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59E0" w14:textId="4222D32A" w:rsidR="004F2A2B" w:rsidRDefault="008A24DC" w:rsidP="00E4562E">
      <w:pPr>
        <w:ind w:firstLineChars="200" w:firstLine="420"/>
      </w:pPr>
      <w:r>
        <w:rPr>
          <w:rFonts w:hint="eastAsia"/>
        </w:rPr>
        <w:t>工程机器人素来掌握比赛中的经济</w:t>
      </w:r>
      <w:r w:rsidR="00E4562E">
        <w:rPr>
          <w:rFonts w:hint="eastAsia"/>
        </w:rPr>
        <w:t>命脉</w:t>
      </w:r>
      <w:r>
        <w:rPr>
          <w:rFonts w:hint="eastAsia"/>
        </w:rPr>
        <w:t>，一直在各个赛季中充当重要的作用，而本赛季兑换站难度的升级</w:t>
      </w:r>
      <w:r w:rsidR="00D75ED6">
        <w:rPr>
          <w:rFonts w:hint="eastAsia"/>
        </w:rPr>
        <w:t>和大资源岛金矿位置的变化</w:t>
      </w:r>
      <w:r>
        <w:rPr>
          <w:rFonts w:hint="eastAsia"/>
        </w:rPr>
        <w:t>对</w:t>
      </w:r>
      <w:r w:rsidR="00E4562E">
        <w:rPr>
          <w:rFonts w:hint="eastAsia"/>
        </w:rPr>
        <w:t>于</w:t>
      </w:r>
      <w:r>
        <w:rPr>
          <w:rFonts w:hint="eastAsia"/>
        </w:rPr>
        <w:t>各个队伍工程的性能有了更高的要求，这对于之前常见且较为稳定的框架式工程来说无异于是提出了更大的挑战。原本的框架式工程</w:t>
      </w:r>
      <w:r w:rsidR="00D75ED6">
        <w:rPr>
          <w:rFonts w:hint="eastAsia"/>
        </w:rPr>
        <w:t>难</w:t>
      </w:r>
      <w:r>
        <w:rPr>
          <w:rFonts w:hint="eastAsia"/>
        </w:rPr>
        <w:t>以满足高难度的兑矿要求，而高难度的兑换难度能实现队伍经济优势</w:t>
      </w:r>
      <w:r w:rsidR="00D75ED6">
        <w:rPr>
          <w:rFonts w:hint="eastAsia"/>
        </w:rPr>
        <w:t>的扩大</w:t>
      </w:r>
      <w:r>
        <w:rPr>
          <w:rFonts w:hint="eastAsia"/>
        </w:rPr>
        <w:t>，对于兑换框姿态难度的升级，我们队伍更倾向于设计和研发机械臂工程，</w:t>
      </w:r>
      <w:r w:rsidR="005F33FE">
        <w:rPr>
          <w:rFonts w:hint="eastAsia"/>
        </w:rPr>
        <w:t>高</w:t>
      </w:r>
      <w:r w:rsidR="00D75ED6">
        <w:rPr>
          <w:rFonts w:hint="eastAsia"/>
        </w:rPr>
        <w:t>自由度的机械臂能充分适应高难度的兑换姿态，</w:t>
      </w:r>
      <w:r w:rsidR="00897158">
        <w:rPr>
          <w:rFonts w:hint="eastAsia"/>
        </w:rPr>
        <w:t>减少兑矿所耗费的时间，</w:t>
      </w:r>
      <w:r w:rsidR="00D75ED6">
        <w:rPr>
          <w:rFonts w:hint="eastAsia"/>
        </w:rPr>
        <w:t>拉开与对手的经济差距。对于机械臂工程而言，</w:t>
      </w:r>
      <w:r w:rsidR="0005618D">
        <w:rPr>
          <w:rFonts w:hint="eastAsia"/>
        </w:rPr>
        <w:t>需要</w:t>
      </w:r>
      <w:r w:rsidR="00D75ED6">
        <w:rPr>
          <w:rFonts w:hint="eastAsia"/>
        </w:rPr>
        <w:t>满足的需求如下：</w:t>
      </w:r>
    </w:p>
    <w:p w14:paraId="183A75B7" w14:textId="1A075296" w:rsidR="00D75ED6" w:rsidRDefault="00D75ED6" w:rsidP="00D75ED6">
      <w:pPr>
        <w:pStyle w:val="a3"/>
        <w:numPr>
          <w:ilvl w:val="0"/>
          <w:numId w:val="1"/>
        </w:numPr>
        <w:ind w:firstLineChars="0"/>
      </w:pPr>
      <w:r>
        <w:rPr>
          <w:rFonts w:hint="eastAsia"/>
        </w:rPr>
        <w:t>高自由度</w:t>
      </w:r>
    </w:p>
    <w:p w14:paraId="4F9ECC10" w14:textId="25198671" w:rsidR="00D75ED6" w:rsidRDefault="00D75ED6" w:rsidP="00D75ED6">
      <w:pPr>
        <w:pStyle w:val="a3"/>
        <w:numPr>
          <w:ilvl w:val="0"/>
          <w:numId w:val="1"/>
        </w:numPr>
        <w:ind w:firstLineChars="0"/>
      </w:pPr>
      <w:r>
        <w:rPr>
          <w:rFonts w:hint="eastAsia"/>
        </w:rPr>
        <w:t>存矿</w:t>
      </w:r>
    </w:p>
    <w:p w14:paraId="4ED4D21C" w14:textId="14676664" w:rsidR="00D75ED6" w:rsidRDefault="00D75ED6" w:rsidP="00D75ED6">
      <w:pPr>
        <w:pStyle w:val="a3"/>
        <w:numPr>
          <w:ilvl w:val="0"/>
          <w:numId w:val="1"/>
        </w:numPr>
        <w:ind w:firstLineChars="0"/>
      </w:pPr>
      <w:r>
        <w:rPr>
          <w:rFonts w:hint="eastAsia"/>
        </w:rPr>
        <w:t>广阔的视野</w:t>
      </w:r>
    </w:p>
    <w:p w14:paraId="09858D69" w14:textId="3416FE60" w:rsidR="00D75ED6" w:rsidRDefault="00D75ED6" w:rsidP="00D75ED6">
      <w:pPr>
        <w:pStyle w:val="a3"/>
        <w:numPr>
          <w:ilvl w:val="0"/>
          <w:numId w:val="1"/>
        </w:numPr>
        <w:ind w:firstLineChars="0"/>
      </w:pPr>
      <w:r>
        <w:rPr>
          <w:rFonts w:hint="eastAsia"/>
        </w:rPr>
        <w:t>救援</w:t>
      </w:r>
    </w:p>
    <w:p w14:paraId="26FA2450" w14:textId="7E3F509A" w:rsidR="00D75ED6" w:rsidRDefault="00D75ED6" w:rsidP="0005618D">
      <w:pPr>
        <w:ind w:firstLineChars="200" w:firstLine="420"/>
      </w:pPr>
      <w:r>
        <w:rPr>
          <w:rFonts w:hint="eastAsia"/>
        </w:rPr>
        <w:t>对于机械臂工程来说，其主要的技术难度毫无疑问是机械臂的控制，高自由度带来的不仅仅是兑矿的高效性，还带来了</w:t>
      </w:r>
      <w:r w:rsidR="0005618D">
        <w:rPr>
          <w:rFonts w:hint="eastAsia"/>
        </w:rPr>
        <w:t>很多</w:t>
      </w:r>
      <w:r>
        <w:rPr>
          <w:rFonts w:hint="eastAsia"/>
        </w:rPr>
        <w:t>的</w:t>
      </w:r>
      <w:r w:rsidR="0005618D">
        <w:rPr>
          <w:rFonts w:hint="eastAsia"/>
        </w:rPr>
        <w:t>困难。</w:t>
      </w:r>
      <w:r w:rsidR="005F33FE">
        <w:rPr>
          <w:rFonts w:hint="eastAsia"/>
        </w:rPr>
        <w:t>多</w:t>
      </w:r>
      <w:r w:rsidR="0005618D">
        <w:rPr>
          <w:rFonts w:hint="eastAsia"/>
        </w:rPr>
        <w:t>个独立的关节增加了运动规划的复杂性，</w:t>
      </w:r>
      <w:r w:rsidR="0005618D" w:rsidRPr="0005618D">
        <w:rPr>
          <w:rFonts w:hint="eastAsia"/>
        </w:rPr>
        <w:t>确定机械臂末端执行器的目标位置和姿态，并计算关节角度以实现该目标，</w:t>
      </w:r>
      <w:r w:rsidR="0005618D">
        <w:rPr>
          <w:rFonts w:hint="eastAsia"/>
        </w:rPr>
        <w:t>其中还涉，传感，感知等多个问题，机械臂末端</w:t>
      </w:r>
      <w:r w:rsidR="0005618D" w:rsidRPr="0005618D">
        <w:rPr>
          <w:rFonts w:hint="eastAsia"/>
        </w:rPr>
        <w:t>需要进行逆运动学计算和路径规划，</w:t>
      </w:r>
      <w:r w:rsidR="0005618D">
        <w:rPr>
          <w:rFonts w:hint="eastAsia"/>
        </w:rPr>
        <w:t>为机械臂的调试带来了巨大的挑战。</w:t>
      </w:r>
      <w:r w:rsidR="00E4562E" w:rsidRPr="00E4562E">
        <w:rPr>
          <w:rFonts w:hint="eastAsia"/>
        </w:rPr>
        <w:t>六自由度机械臂的动力学和控制问题也较为复杂。由于机械臂的多个关节之间存在耦合，运动学和动力学之间的关系较为复杂。同时，需要设计和实现合适的控制算法，以使机械臂能够准确地执行所需的任务。</w:t>
      </w:r>
    </w:p>
    <w:p w14:paraId="2E136E27" w14:textId="3C6A2FE0" w:rsidR="005F33FE" w:rsidRDefault="005F33FE" w:rsidP="0005618D">
      <w:pPr>
        <w:ind w:firstLineChars="200" w:firstLine="420"/>
      </w:pPr>
      <w:r w:rsidRPr="005F33FE">
        <w:drawing>
          <wp:inline distT="0" distB="0" distL="0" distR="0" wp14:anchorId="50BB8269" wp14:editId="4486CE69">
            <wp:extent cx="4679085" cy="3665538"/>
            <wp:effectExtent l="0" t="0" r="7620" b="0"/>
            <wp:docPr id="147829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96562" name=""/>
                    <pic:cNvPicPr/>
                  </pic:nvPicPr>
                  <pic:blipFill>
                    <a:blip r:embed="rId5"/>
                    <a:stretch>
                      <a:fillRect/>
                    </a:stretch>
                  </pic:blipFill>
                  <pic:spPr>
                    <a:xfrm>
                      <a:off x="0" y="0"/>
                      <a:ext cx="4679085" cy="3665538"/>
                    </a:xfrm>
                    <a:prstGeom prst="rect">
                      <a:avLst/>
                    </a:prstGeom>
                  </pic:spPr>
                </pic:pic>
              </a:graphicData>
            </a:graphic>
          </wp:inline>
        </w:drawing>
      </w:r>
    </w:p>
    <w:p w14:paraId="38783608" w14:textId="207ED063" w:rsidR="005F33FE" w:rsidRDefault="005F33FE" w:rsidP="0005618D">
      <w:pPr>
        <w:ind w:firstLineChars="200" w:firstLine="420"/>
        <w:rPr>
          <w:rFonts w:hint="eastAsia"/>
        </w:rPr>
      </w:pPr>
      <w:r w:rsidRPr="005F33FE">
        <w:lastRenderedPageBreak/>
        <w:drawing>
          <wp:inline distT="0" distB="0" distL="0" distR="0" wp14:anchorId="3C0D3264" wp14:editId="61530AA8">
            <wp:extent cx="4618120" cy="1569856"/>
            <wp:effectExtent l="0" t="0" r="0" b="0"/>
            <wp:docPr id="368238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88" name="图片 1" descr="表格&#10;&#10;描述已自动生成"/>
                    <pic:cNvPicPr/>
                  </pic:nvPicPr>
                  <pic:blipFill>
                    <a:blip r:embed="rId6"/>
                    <a:stretch>
                      <a:fillRect/>
                    </a:stretch>
                  </pic:blipFill>
                  <pic:spPr>
                    <a:xfrm>
                      <a:off x="0" y="0"/>
                      <a:ext cx="4618120" cy="1569856"/>
                    </a:xfrm>
                    <a:prstGeom prst="rect">
                      <a:avLst/>
                    </a:prstGeom>
                  </pic:spPr>
                </pic:pic>
              </a:graphicData>
            </a:graphic>
          </wp:inline>
        </w:drawing>
      </w:r>
    </w:p>
    <w:p w14:paraId="58976820" w14:textId="4C609FBE" w:rsidR="00E4562E" w:rsidRDefault="00D75ED6" w:rsidP="0005618D">
      <w:pPr>
        <w:ind w:firstLineChars="200" w:firstLine="420"/>
      </w:pPr>
      <w:r>
        <w:rPr>
          <w:rFonts w:hint="eastAsia"/>
        </w:rPr>
        <w:t>本赛季的工程，我们会将重心放在机械臂的调试上，即保证工程机械臂取矿，存矿和兑矿的稳定性和高效性。</w:t>
      </w:r>
      <w:r w:rsidR="0005618D">
        <w:rPr>
          <w:rFonts w:hint="eastAsia"/>
        </w:rPr>
        <w:t>在本赛季的规则公布后，我们队伍马上就进行了工程的方案讨论，</w:t>
      </w:r>
      <w:r w:rsidR="00E4562E">
        <w:rPr>
          <w:rFonts w:hint="eastAsia"/>
        </w:rPr>
        <w:t>讨论后的</w:t>
      </w:r>
      <w:r w:rsidR="00385E19">
        <w:rPr>
          <w:rFonts w:hint="eastAsia"/>
        </w:rPr>
        <w:t>设计思路</w:t>
      </w:r>
      <w:r w:rsidR="00E4562E">
        <w:rPr>
          <w:rFonts w:hint="eastAsia"/>
        </w:rPr>
        <w:t>如下：</w:t>
      </w:r>
    </w:p>
    <w:p w14:paraId="00E73ACA" w14:textId="6550CC7B" w:rsidR="00E4562E" w:rsidRDefault="00E4562E" w:rsidP="0005618D">
      <w:pPr>
        <w:ind w:firstLineChars="200" w:firstLine="420"/>
        <w:rPr>
          <w:rFonts w:hint="eastAsia"/>
        </w:rPr>
      </w:pPr>
      <w:r>
        <w:rPr>
          <w:rFonts w:hint="eastAsia"/>
        </w:rPr>
        <w:t>工程机械臂采用</w:t>
      </w:r>
      <w:proofErr w:type="spellStart"/>
      <w:r>
        <w:rPr>
          <w:rFonts w:hint="eastAsia"/>
        </w:rPr>
        <w:t>scara</w:t>
      </w:r>
      <w:proofErr w:type="spellEnd"/>
      <w:r>
        <w:rPr>
          <w:rFonts w:hint="eastAsia"/>
        </w:rPr>
        <w:t>模式搭配抬升，</w:t>
      </w:r>
      <w:r w:rsidR="005F33FE">
        <w:rPr>
          <w:rFonts w:hint="eastAsia"/>
        </w:rPr>
        <w:t>其中</w:t>
      </w:r>
      <w:proofErr w:type="spellStart"/>
      <w:r w:rsidR="005F33FE">
        <w:rPr>
          <w:rFonts w:hint="eastAsia"/>
        </w:rPr>
        <w:t>scara</w:t>
      </w:r>
      <w:proofErr w:type="spellEnd"/>
      <w:r w:rsidR="005F33FE">
        <w:rPr>
          <w:rFonts w:hint="eastAsia"/>
        </w:rPr>
        <w:t>设计5个关节，其中3个平动关节可以保证机械臂末端在单一方向上的平动，而</w:t>
      </w:r>
      <w:r>
        <w:rPr>
          <w:rFonts w:hint="eastAsia"/>
        </w:rPr>
        <w:t>机械臂抬升无论是在去小资源岛的矿石还是兑换矿石时都能提供更好的控制。由于机械臂体积较大，抬升后会阻挡图传的视野，于是我们在图传结构处也设计了抬升的功能，确保在机械臂抬升时图传视野的开阔，便于操作手观察机械臂姿态避免发生异常。在车的后方安装存矿模块，在工程机器人进行</w:t>
      </w:r>
      <w:r w:rsidR="00385E19">
        <w:rPr>
          <w:rFonts w:hint="eastAsia"/>
        </w:rPr>
        <w:t>小资源岛三银矿的吸取时能存储至少两个矿石，这样能避免来回取矿的麻烦，节省大量的时间。</w:t>
      </w:r>
    </w:p>
    <w:p w14:paraId="5E499204" w14:textId="77285C09" w:rsidR="00D75ED6" w:rsidRDefault="00385E19" w:rsidP="0005618D">
      <w:pPr>
        <w:ind w:firstLineChars="200" w:firstLine="420"/>
      </w:pPr>
      <w:r>
        <w:rPr>
          <w:rFonts w:hint="eastAsia"/>
        </w:rPr>
        <w:t>，综上所述，我们队伍在本赛季决定采用机械臂工程，并且</w:t>
      </w:r>
      <w:r w:rsidR="0005618D">
        <w:rPr>
          <w:rFonts w:hint="eastAsia"/>
        </w:rPr>
        <w:t>计划在</w:t>
      </w:r>
      <w:r w:rsidR="0005618D">
        <w:t>2024</w:t>
      </w:r>
      <w:r w:rsidR="0005618D">
        <w:rPr>
          <w:rFonts w:hint="eastAsia"/>
        </w:rPr>
        <w:t>年</w:t>
      </w:r>
      <w:r w:rsidR="0005618D">
        <w:t>12</w:t>
      </w:r>
      <w:r w:rsidR="0005618D">
        <w:rPr>
          <w:rFonts w:hint="eastAsia"/>
        </w:rPr>
        <w:t>月中旬完成对工程机器人图纸的绘画。并在之后重点审视图纸的可行性</w:t>
      </w:r>
      <w:r w:rsidR="00E4562E">
        <w:rPr>
          <w:rFonts w:hint="eastAsia"/>
        </w:rPr>
        <w:t>，确保在2</w:t>
      </w:r>
      <w:r w:rsidR="00E4562E">
        <w:t>024</w:t>
      </w:r>
      <w:r w:rsidR="00E4562E">
        <w:rPr>
          <w:rFonts w:hint="eastAsia"/>
        </w:rPr>
        <w:t>年1月初完成对工程机器人实物的装配并交付调试，之后则</w:t>
      </w:r>
      <w:r>
        <w:rPr>
          <w:rFonts w:hint="eastAsia"/>
        </w:rPr>
        <w:t>会重点</w:t>
      </w:r>
      <w:r w:rsidR="00E4562E">
        <w:rPr>
          <w:rFonts w:hint="eastAsia"/>
        </w:rPr>
        <w:t>围绕机械臂的控制</w:t>
      </w:r>
      <w:r>
        <w:rPr>
          <w:rFonts w:hint="eastAsia"/>
        </w:rPr>
        <w:t>来进行更深一步研发。</w:t>
      </w:r>
    </w:p>
    <w:p w14:paraId="0C560518" w14:textId="1B54F859" w:rsidR="00385E19" w:rsidRDefault="00385E19" w:rsidP="0005618D">
      <w:pPr>
        <w:ind w:firstLineChars="200" w:firstLine="420"/>
      </w:pPr>
      <w:r>
        <w:rPr>
          <w:rFonts w:hint="eastAsia"/>
        </w:rPr>
        <w:t>人员安排：</w:t>
      </w:r>
    </w:p>
    <w:p w14:paraId="59B150DD" w14:textId="40BD2E61" w:rsidR="00385E19" w:rsidRDefault="00385E19" w:rsidP="00385E19">
      <w:pPr>
        <w:ind w:firstLineChars="200" w:firstLine="420"/>
        <w:rPr>
          <w:rFonts w:hint="eastAsia"/>
        </w:rPr>
      </w:pPr>
      <w:r>
        <w:rPr>
          <w:rFonts w:hint="eastAsia"/>
        </w:rPr>
        <w:t>机械：</w:t>
      </w:r>
      <w:r>
        <w:t xml:space="preserve">                 </w:t>
      </w:r>
      <w:r>
        <w:rPr>
          <w:rFonts w:hint="eastAsia"/>
        </w:rPr>
        <w:t>电控：</w:t>
      </w:r>
    </w:p>
    <w:p w14:paraId="0E44AC66" w14:textId="504A8DB4" w:rsidR="00385E19" w:rsidRDefault="00385E19" w:rsidP="00385E19">
      <w:pPr>
        <w:ind w:firstLineChars="400" w:firstLine="840"/>
      </w:pPr>
      <w:r>
        <w:rPr>
          <w:rFonts w:hint="eastAsia"/>
        </w:rPr>
        <w:t xml:space="preserve">机械臂1人 </w:t>
      </w:r>
      <w:r>
        <w:t xml:space="preserve">            </w:t>
      </w:r>
      <w:r>
        <w:rPr>
          <w:rFonts w:hint="eastAsia"/>
        </w:rPr>
        <w:t>两人</w:t>
      </w:r>
      <w:r>
        <w:t xml:space="preserve">   </w:t>
      </w:r>
    </w:p>
    <w:p w14:paraId="306574FB" w14:textId="1DD36F4B" w:rsidR="00385E19" w:rsidRDefault="00385E19" w:rsidP="00385E19">
      <w:pPr>
        <w:ind w:firstLineChars="400" w:firstLine="840"/>
        <w:rPr>
          <w:rFonts w:hint="eastAsia"/>
        </w:rPr>
      </w:pPr>
      <w:r>
        <w:rPr>
          <w:rFonts w:hint="eastAsia"/>
        </w:rPr>
        <w:t>底盘1人</w:t>
      </w:r>
    </w:p>
    <w:sectPr w:rsidR="00385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490"/>
    <w:multiLevelType w:val="hybridMultilevel"/>
    <w:tmpl w:val="700299F2"/>
    <w:lvl w:ilvl="0" w:tplc="57549512">
      <w:start w:val="1"/>
      <w:numFmt w:val="decimal"/>
      <w:lvlText w:val="%1."/>
      <w:lvlJc w:val="left"/>
      <w:pPr>
        <w:ind w:left="564" w:hanging="360"/>
      </w:pPr>
      <w:rPr>
        <w:rFonts w:hint="default"/>
      </w:rPr>
    </w:lvl>
    <w:lvl w:ilvl="1" w:tplc="04090019" w:tentative="1">
      <w:start w:val="1"/>
      <w:numFmt w:val="lowerLetter"/>
      <w:lvlText w:val="%2)"/>
      <w:lvlJc w:val="left"/>
      <w:pPr>
        <w:ind w:left="1084" w:hanging="440"/>
      </w:pPr>
    </w:lvl>
    <w:lvl w:ilvl="2" w:tplc="0409001B" w:tentative="1">
      <w:start w:val="1"/>
      <w:numFmt w:val="lowerRoman"/>
      <w:lvlText w:val="%3."/>
      <w:lvlJc w:val="right"/>
      <w:pPr>
        <w:ind w:left="1524" w:hanging="440"/>
      </w:pPr>
    </w:lvl>
    <w:lvl w:ilvl="3" w:tplc="0409000F" w:tentative="1">
      <w:start w:val="1"/>
      <w:numFmt w:val="decimal"/>
      <w:lvlText w:val="%4."/>
      <w:lvlJc w:val="left"/>
      <w:pPr>
        <w:ind w:left="1964" w:hanging="440"/>
      </w:pPr>
    </w:lvl>
    <w:lvl w:ilvl="4" w:tplc="04090019" w:tentative="1">
      <w:start w:val="1"/>
      <w:numFmt w:val="lowerLetter"/>
      <w:lvlText w:val="%5)"/>
      <w:lvlJc w:val="left"/>
      <w:pPr>
        <w:ind w:left="2404" w:hanging="440"/>
      </w:pPr>
    </w:lvl>
    <w:lvl w:ilvl="5" w:tplc="0409001B" w:tentative="1">
      <w:start w:val="1"/>
      <w:numFmt w:val="lowerRoman"/>
      <w:lvlText w:val="%6."/>
      <w:lvlJc w:val="right"/>
      <w:pPr>
        <w:ind w:left="2844" w:hanging="440"/>
      </w:pPr>
    </w:lvl>
    <w:lvl w:ilvl="6" w:tplc="0409000F" w:tentative="1">
      <w:start w:val="1"/>
      <w:numFmt w:val="decimal"/>
      <w:lvlText w:val="%7."/>
      <w:lvlJc w:val="left"/>
      <w:pPr>
        <w:ind w:left="3284" w:hanging="440"/>
      </w:pPr>
    </w:lvl>
    <w:lvl w:ilvl="7" w:tplc="04090019" w:tentative="1">
      <w:start w:val="1"/>
      <w:numFmt w:val="lowerLetter"/>
      <w:lvlText w:val="%8)"/>
      <w:lvlJc w:val="left"/>
      <w:pPr>
        <w:ind w:left="3724" w:hanging="440"/>
      </w:pPr>
    </w:lvl>
    <w:lvl w:ilvl="8" w:tplc="0409001B" w:tentative="1">
      <w:start w:val="1"/>
      <w:numFmt w:val="lowerRoman"/>
      <w:lvlText w:val="%9."/>
      <w:lvlJc w:val="right"/>
      <w:pPr>
        <w:ind w:left="4164" w:hanging="440"/>
      </w:pPr>
    </w:lvl>
  </w:abstractNum>
  <w:num w:numId="1" w16cid:durableId="150844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DC"/>
    <w:rsid w:val="0005618D"/>
    <w:rsid w:val="00385E19"/>
    <w:rsid w:val="004114DC"/>
    <w:rsid w:val="004F2A2B"/>
    <w:rsid w:val="005F33FE"/>
    <w:rsid w:val="00897158"/>
    <w:rsid w:val="008A24DC"/>
    <w:rsid w:val="00AD2CBE"/>
    <w:rsid w:val="00D75ED6"/>
    <w:rsid w:val="00E45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1060"/>
  <w15:chartTrackingRefBased/>
  <w15:docId w15:val="{0A3B9BD2-AA08-4D6D-A2D4-26FE284E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超林 张</dc:creator>
  <cp:keywords/>
  <dc:description/>
  <cp:lastModifiedBy>超林 张</cp:lastModifiedBy>
  <cp:revision>4</cp:revision>
  <dcterms:created xsi:type="dcterms:W3CDTF">2023-12-05T16:06:00Z</dcterms:created>
  <dcterms:modified xsi:type="dcterms:W3CDTF">2023-12-05T19:12:00Z</dcterms:modified>
</cp:coreProperties>
</file>