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jc w:val="center"/>
      </w:pPr>
      <w:r>
        <w:t xml:space="preserve">Manufacturing Lab General Safety Rules</w:t>
      </w:r>
    </w:p>
    <w:p>
      <w:pPr>
        <w:spacing w:after="120"/>
        <w:jc w:val="left"/>
      </w:pPr>
      <w:r>
        <w:rPr>
          <w:b/>
          <w:bCs/>
        </w:rPr>
        <w:t xml:space="preserve">Mandatory requirement.</w:t>
      </w:r>
      <w:r>
        <w:t xml:space="preserve"> This document applies to all work carried out in the Manufacturing Lab, including soldering, hot-air rework, PCB drilling, UV exposure, PCB etching, component handling, bench assembly, inspection, and related prototype manufacturing tasks. It shall be read together with the equipment-specific procedures for the soldering iron, hot-air rework gun, PCB drill press, chemical etching process, and any other tool or process being used. No person shall begin work in the Manufacturing Lab unless they understand the general safety rules in this document and the specific procedure for the tool or process they intend to use.</w:t>
      </w:r>
    </w:p>
    <w:p>
      <w:pPr>
        <w:spacing w:after="200"/>
      </w:pPr>
      <w:r>
        <w:t xml:space="preserve"> </w:t>
      </w:r>
    </w:p>
    <w:p>
      <w:pPr>
        <w:pStyle w:val="Heading2"/>
        <w:spacing w:after="200"/>
        <w:jc w:val="left"/>
      </w:pPr>
      <w:r>
        <w:t xml:space="preserve">Core Safety Requirements</w:t>
      </w:r>
    </w:p>
    <w:p>
      <w:pPr>
        <w:spacing w:after="120"/>
        <w:jc w:val="left"/>
      </w:pPr>
      <w:r>
        <w:rPr>
          <w:b/>
          <w:bCs/>
        </w:rPr>
        <w:t xml:space="preserve">General hazard profile.</w:t>
      </w:r>
      <w:r>
        <w:t xml:space="preserve"> The Manufacturing Lab contains a combination of hot tools, rotating machinery, sharp materials, flux fumes, metal residues, UV equipment, wet chemicals, electrical tools, and fine dust from PCB work. The main hazards include burns from hot equipment and heated assemblies, molten solder splash, inhalation of fumes and dust, entanglement with rotating machinery, cuts and punctures from sharp leads or broken tools, contamination from solder and residues, chemical splash and corrosive contact during etching, and bench-fire risk from poor housekeeping. These hazards often overlap, so the lab shall be treated as a controlled technical workspace rather than a casual assembly area.</w:t>
      </w:r>
    </w:p>
    <w:p>
      <w:pPr>
        <w:spacing w:after="200"/>
      </w:pPr>
      <w:r>
        <w:t xml:space="preserve"> </w:t>
      </w:r>
    </w:p>
    <w:p>
      <w:pPr>
        <w:spacing w:after="120"/>
        <w:jc w:val="left"/>
      </w:pPr>
      <w:r>
        <w:rPr>
          <w:b/>
          <w:bCs/>
        </w:rPr>
        <w:t xml:space="preserve">No unsupported work.</w:t>
      </w:r>
      <w:r>
        <w:t xml:space="preserve"> No operator shall begin a task without first deciding how the workpiece will be held, how the tool will be controlled, how fumes or dust will be managed, and how the task will be shut down safely. Rushed setup is one of the main causes of preventable incidents in bench manufacturing work.</w:t>
      </w:r>
    </w:p>
    <w:p>
      <w:pPr>
        <w:spacing w:after="200"/>
      </w:pPr>
      <w:r>
        <w:t xml:space="preserve"> </w:t>
      </w:r>
    </w:p>
    <w:p>
      <w:pPr>
        <w:pStyle w:val="Heading2"/>
        <w:spacing w:after="200"/>
        <w:jc w:val="left"/>
      </w:pPr>
      <w:r>
        <w:t xml:space="preserve">Personal Protective Equipment</w:t>
      </w:r>
    </w:p>
    <w:p>
      <w:pPr>
        <w:spacing w:after="120"/>
        <w:jc w:val="left"/>
      </w:pPr>
      <w:r>
        <w:rPr>
          <w:b/>
          <w:bCs/>
        </w:rPr>
        <w:t xml:space="preserve">Eye protection.</w:t>
      </w:r>
      <w:r>
        <w:t xml:space="preserve"> Safety glasses shall be worn during soldering, hot-air rework, PCB drilling, lead trimming, cleaning of drilling debris, and any activity where fragments, molten solder, or broken bits may be ejected. Eye protection is not optional during these tasks.</w:t>
      </w:r>
    </w:p>
    <w:p>
      <w:pPr>
        <w:spacing w:after="200"/>
      </w:pPr>
      <w:r>
        <w:t xml:space="preserve"> </w:t>
      </w:r>
    </w:p>
    <w:p>
      <w:pPr>
        <w:spacing w:after="120"/>
        <w:jc w:val="left"/>
      </w:pPr>
      <w:r>
        <w:rPr>
          <w:b/>
          <w:bCs/>
        </w:rPr>
        <w:t xml:space="preserve">Clothing and personal items.</w:t>
      </w:r>
      <w:r>
        <w:t xml:space="preserve"> Loose sleeves, dangling jewellery, ties, hoodie cords, scarves, lanyards, and other loose items shall be secured or removed before work begins. Long hair shall be tied back securely. Clothing shall be close-fitting enough that it cannot contact hot tools, rotating parts, or sharp workpieces.</w:t>
      </w:r>
    </w:p>
    <w:p>
      <w:pPr>
        <w:spacing w:after="200"/>
      </w:pPr>
      <w:r>
        <w:t xml:space="preserve"> </w:t>
      </w:r>
    </w:p>
    <w:p>
      <w:pPr>
        <w:spacing w:after="120"/>
        <w:jc w:val="left"/>
      </w:pPr>
      <w:r>
        <w:rPr>
          <w:b/>
          <w:bCs/>
        </w:rPr>
        <w:t xml:space="preserve">Hand protection and hygiene.</w:t>
      </w:r>
      <w:r>
        <w:t xml:space="preserve"> Gloves shall not be worn around rotating machinery unless specifically required by an approved procedure, because they can create entanglement risk. For hot-work and soldering tasks, hygiene is more important than casual glove use. Hands shall be washed after soldering, rework, handling solder residues, cleaning flux, clearing PCB debris, and before touching the face, eating, drinking, or leaving the lab.</w:t>
      </w:r>
    </w:p>
    <w:p>
      <w:pPr>
        <w:spacing w:after="200"/>
      </w:pPr>
      <w:r>
        <w:t xml:space="preserve"> </w:t>
      </w:r>
    </w:p>
    <w:p>
      <w:pPr>
        <w:spacing w:after="120"/>
        <w:jc w:val="left"/>
      </w:pPr>
      <w:r>
        <w:rPr>
          <w:b/>
          <w:bCs/>
        </w:rPr>
        <w:t xml:space="preserve">Chemical PPE for etching work.</w:t>
      </w:r>
      <w:r>
        <w:t xml:space="preserve"> Where wet-chemical processes such as PCB etching are being performed, chemical splash eye protection and suitable chemical-resistant gloves compatible with the actual chemical in use shall be worn. Chemical gloves used in the etching area shall not be used to touch shared clean surfaces.</w:t>
      </w:r>
    </w:p>
    <w:p>
      <w:pPr>
        <w:spacing w:after="200"/>
      </w:pPr>
      <w:r>
        <w:t xml:space="preserve"> </w:t>
      </w:r>
    </w:p>
    <w:p>
      <w:pPr>
        <w:pStyle w:val="Heading2"/>
        <w:spacing w:after="200"/>
        <w:jc w:val="left"/>
      </w:pPr>
      <w:r>
        <w:t xml:space="preserve">Housekeeping and Bench Control</w:t>
      </w:r>
    </w:p>
    <w:p>
      <w:pPr>
        <w:spacing w:after="120"/>
        <w:jc w:val="left"/>
      </w:pPr>
      <w:r>
        <w:rPr>
          <w:b/>
          <w:bCs/>
        </w:rPr>
        <w:t xml:space="preserve">Clear workspace.</w:t>
      </w:r>
      <w:r>
        <w:t xml:space="preserve"> Workbenches shall be kept clear of unnecessary tools, loose wires, spare components, food, drink, paper, packaging, and personal items. Flammable or heat-sensitive materials shall not be left close to soldering irons, hot-air tools, or recently heated workpieces. The operator shall maintain enough clear space to move the tool safely without catching cables or brushing adjacent equipment.</w:t>
      </w:r>
    </w:p>
    <w:p>
      <w:pPr>
        <w:spacing w:after="200"/>
      </w:pPr>
      <w:r>
        <w:t xml:space="preserve"> </w:t>
      </w:r>
    </w:p>
    <w:p>
      <w:pPr>
        <w:spacing w:after="120"/>
        <w:jc w:val="left"/>
      </w:pPr>
      <w:r>
        <w:rPr>
          <w:b/>
          <w:bCs/>
        </w:rPr>
        <w:t xml:space="preserve">Tool placement.</w:t>
      </w:r>
      <w:r>
        <w:t xml:space="preserve"> Hot tools shall always be returned to their proper stands or holders when not actively in use. Drill-related tools, broken bits, clipped leads, solder offcuts, and sharp waste shall not be left loose on the bench. Every tool shall have a deliberate resting position.</w:t>
      </w:r>
    </w:p>
    <w:p>
      <w:pPr>
        <w:spacing w:after="200"/>
      </w:pPr>
      <w:r>
        <w:t xml:space="preserve"> </w:t>
      </w:r>
    </w:p>
    <w:p>
      <w:pPr>
        <w:spacing w:after="120"/>
        <w:jc w:val="left"/>
      </w:pPr>
      <w:r>
        <w:rPr>
          <w:b/>
          <w:bCs/>
        </w:rPr>
        <w:t xml:space="preserve">Cable management.</w:t>
      </w:r>
      <w:r>
        <w:t xml:space="preserve"> Power leads, hot-tool cables, and accessory leads shall be routed so they do not create trip hazards, pull equipment off the bench, cross active work areas, or touch hot surfaces. Cables shall not be allowed to hang where they can be snagged by the operator’s arm during delicate work.</w:t>
      </w:r>
    </w:p>
    <w:p>
      <w:pPr>
        <w:spacing w:after="200"/>
      </w:pPr>
      <w:r>
        <w:t xml:space="preserve"> </w:t>
      </w:r>
    </w:p>
    <w:p>
      <w:pPr>
        <w:spacing w:after="120"/>
        <w:jc w:val="left"/>
      </w:pPr>
      <w:r>
        <w:rPr>
          <w:b/>
          <w:bCs/>
        </w:rPr>
        <w:t xml:space="preserve">Restricted-area occupancy.</w:t>
      </w:r>
      <w:r>
        <w:t xml:space="preserve"> Any small wet-chemical or restricted manufacturing corner shall not be crowded. Where the available standing space is limited, only the minimum number of persons needed for the task shall occupy the immediate area, and routine chemical work shall normally be performed by one active operator at a time.</w:t>
      </w:r>
    </w:p>
    <w:p>
      <w:pPr>
        <w:spacing w:after="200"/>
      </w:pPr>
      <w:r>
        <w:t xml:space="preserve"> </w:t>
      </w:r>
    </w:p>
    <w:p>
      <w:pPr>
        <w:pStyle w:val="Heading2"/>
        <w:spacing w:after="200"/>
        <w:jc w:val="left"/>
      </w:pPr>
      <w:r>
        <w:t xml:space="preserve">Ventilation, Fumes, and Dust</w:t>
      </w:r>
    </w:p>
    <w:p>
      <w:pPr>
        <w:spacing w:after="120"/>
        <w:jc w:val="left"/>
      </w:pPr>
      <w:r>
        <w:rPr>
          <w:b/>
          <w:bCs/>
        </w:rPr>
        <w:t xml:space="preserve">Fume control.</w:t>
      </w:r>
      <w:r>
        <w:t xml:space="preserve"> Soldering and hot-air rework shall be carried out with suitable fume extraction or effective ventilation wherever available. The operator shall avoid placing their breathing zone directly above the work. The absence of visible smoke does not prove the air is clean enough for prolonged exposure.</w:t>
      </w:r>
    </w:p>
    <w:p>
      <w:pPr>
        <w:spacing w:after="200"/>
      </w:pPr>
      <w:r>
        <w:t xml:space="preserve"> </w:t>
      </w:r>
    </w:p>
    <w:p>
      <w:pPr>
        <w:spacing w:after="120"/>
        <w:jc w:val="left"/>
      </w:pPr>
      <w:r>
        <w:rPr>
          <w:b/>
          <w:bCs/>
        </w:rPr>
        <w:t xml:space="preserve">Dust control.</w:t>
      </w:r>
      <w:r>
        <w:t xml:space="preserve"> PCB drilling and cleanup can create fine dust and small sharp particles. Dust shall be removed using an appropriate cleanup method rather than blown toward people or across the room. The bench shall be left clean after drilling and rework so that residues and fragments do not spread to other work areas.</w:t>
      </w:r>
    </w:p>
    <w:p>
      <w:pPr>
        <w:spacing w:after="200"/>
      </w:pPr>
      <w:r>
        <w:t xml:space="preserve"> </w:t>
      </w:r>
    </w:p>
    <w:p>
      <w:pPr>
        <w:spacing w:after="120"/>
        <w:jc w:val="left"/>
      </w:pPr>
      <w:r>
        <w:rPr>
          <w:b/>
          <w:bCs/>
        </w:rPr>
        <w:t xml:space="preserve">Chemical ventilation.</w:t>
      </w:r>
      <w:r>
        <w:t xml:space="preserve"> UV processing and chemical etching shall be carried out only where the available ventilation is suitable for that process. Operators shall avoid leaning directly over chemical trays or tanks, and wet-chemical work shall stop if the area becomes congested, poorly ventilated, or difficult to leave safely.</w:t>
      </w:r>
    </w:p>
    <w:p>
      <w:pPr>
        <w:spacing w:after="200"/>
      </w:pPr>
      <w:r>
        <w:t xml:space="preserve"> </w:t>
      </w:r>
    </w:p>
    <w:p>
      <w:pPr>
        <w:pStyle w:val="Heading2"/>
        <w:spacing w:after="200"/>
        <w:jc w:val="left"/>
      </w:pPr>
      <w:r>
        <w:t xml:space="preserve">Electrical and Fire Safety</w:t>
      </w:r>
    </w:p>
    <w:p>
      <w:pPr>
        <w:spacing w:after="120"/>
        <w:jc w:val="left"/>
      </w:pPr>
      <w:r>
        <w:rPr>
          <w:b/>
          <w:bCs/>
        </w:rPr>
        <w:t xml:space="preserve">Electrical condition of equipment.</w:t>
      </w:r>
      <w:r>
        <w:t xml:space="preserve"> Tools shall not be used if plugs, cables, casings, stands, switches, knobs, or connectors are damaged or unreliable. Any tool showing overheating, burning smell, sparks, unstable control, or intermittent power behaviour shall be removed from service immediately.</w:t>
      </w:r>
    </w:p>
    <w:p>
      <w:pPr>
        <w:spacing w:after="200"/>
      </w:pPr>
      <w:r>
        <w:t xml:space="preserve"> </w:t>
      </w:r>
    </w:p>
    <w:p>
      <w:pPr>
        <w:spacing w:after="120"/>
        <w:jc w:val="left"/>
      </w:pPr>
      <w:r>
        <w:rPr>
          <w:b/>
          <w:bCs/>
        </w:rPr>
        <w:t xml:space="preserve">Fire awareness.</w:t>
      </w:r>
      <w:r>
        <w:t xml:space="preserve"> Soldering irons and hot-air tools shall be treated as ignition sources, and electrical tools shall be used with full awareness of nearby combustible materials. Paper, wipes, solvents, packaging, foam, plastic, and cable insulation shall be kept out of the hot-work zone. Operators shall know how to isolate power quickly and where the local fire response equipment is located if provided.</w:t>
      </w:r>
    </w:p>
    <w:p>
      <w:pPr>
        <w:spacing w:after="200"/>
      </w:pPr>
      <w:r>
        <w:t xml:space="preserve"> </w:t>
      </w:r>
    </w:p>
    <w:p>
      <w:pPr>
        <w:spacing w:after="120"/>
        <w:jc w:val="left"/>
      </w:pPr>
      <w:r>
        <w:rPr>
          <w:b/>
          <w:bCs/>
        </w:rPr>
        <w:t xml:space="preserve">Chemical and UV equipment condition.</w:t>
      </w:r>
      <w:r>
        <w:t xml:space="preserve"> Wet-chemical containers, UV exposure boxes, trays, and chemical tools shall not be used if they are cracked, leaking, unlabeled, unstable, or electrically unsafe. Damaged chemical-process equipment shall be removed from service immediately.</w:t>
      </w:r>
    </w:p>
    <w:p>
      <w:pPr>
        <w:spacing w:after="200"/>
      </w:pPr>
      <w:r>
        <w:t xml:space="preserve"> </w:t>
      </w:r>
    </w:p>
    <w:p>
      <w:pPr>
        <w:spacing w:after="120"/>
        <w:jc w:val="left"/>
      </w:pPr>
      <w:r>
        <w:rPr>
          <w:b/>
          <w:bCs/>
        </w:rPr>
        <w:t xml:space="preserve">No live work by default.</w:t>
      </w:r>
      <w:r>
        <w:t xml:space="preserve"> Soldering, hot-air rework, and similar manufacturing tasks shall not normally be carried out on energised circuits. Work on powered assemblies is permitted only where specifically authorised and controlled. The normal expectation is that the circuit is isolated before heat or mechanical processing begins.</w:t>
      </w:r>
    </w:p>
    <w:p>
      <w:pPr>
        <w:spacing w:after="200"/>
      </w:pPr>
      <w:r>
        <w:t xml:space="preserve"> </w:t>
      </w:r>
    </w:p>
    <w:p>
      <w:pPr>
        <w:pStyle w:val="Heading2"/>
        <w:spacing w:after="200"/>
        <w:jc w:val="left"/>
      </w:pPr>
      <w:r>
        <w:t xml:space="preserve">Safe Working Behaviour</w:t>
      </w:r>
    </w:p>
    <w:p>
      <w:pPr>
        <w:spacing w:after="120"/>
        <w:jc w:val="left"/>
      </w:pPr>
      <w:r>
        <w:rPr>
          <w:b/>
          <w:bCs/>
        </w:rPr>
        <w:t xml:space="preserve">Work deliberately.</w:t>
      </w:r>
      <w:r>
        <w:t xml:space="preserve"> Manufacturing tasks shall be performed slowly enough that the operator remains in control of hand position, tool angle, heat exposure, and surrounding hazards. If the task feels rushed, awkward, or unstable, the correct response is to stop and improve the setup, not to push through it.</w:t>
      </w:r>
    </w:p>
    <w:p>
      <w:pPr>
        <w:spacing w:after="200"/>
      </w:pPr>
      <w:r>
        <w:t xml:space="preserve"> </w:t>
      </w:r>
    </w:p>
    <w:p>
      <w:pPr>
        <w:spacing w:after="120"/>
        <w:jc w:val="left"/>
      </w:pPr>
      <w:r>
        <w:rPr>
          <w:b/>
          <w:bCs/>
        </w:rPr>
        <w:t xml:space="preserve">Use proper workholding.</w:t>
      </w:r>
      <w:r>
        <w:t xml:space="preserve"> Boards, wires, connectors, and assemblies shall be supported with fixtures, holders, backing boards, or clamps where needed. The operator shall not try to hold a workpiece in an unsafe hand position while simultaneously controlling a hot or rotating tool.</w:t>
      </w:r>
    </w:p>
    <w:p>
      <w:pPr>
        <w:spacing w:after="200"/>
      </w:pPr>
      <w:r>
        <w:t xml:space="preserve"> </w:t>
      </w:r>
    </w:p>
    <w:p>
      <w:pPr>
        <w:spacing w:after="120"/>
        <w:jc w:val="left"/>
      </w:pPr>
      <w:r>
        <w:rPr>
          <w:b/>
          <w:bCs/>
        </w:rPr>
        <w:t xml:space="preserve">Respect post-process hazards.</w:t>
      </w:r>
      <w:r>
        <w:t xml:space="preserve"> A board may still be hot after soldering or hot-air rework, and a drilled PCB may still have sharp edges or fragments. A task is not considered finished merely because the tool has been lifted away. The operator shall check that the workpiece is safe to handle before moving or passing it to someone else.</w:t>
      </w:r>
    </w:p>
    <w:p>
      <w:pPr>
        <w:spacing w:after="200"/>
      </w:pPr>
      <w:r>
        <w:t xml:space="preserve"> </w:t>
      </w:r>
    </w:p>
    <w:p>
      <w:pPr>
        <w:pStyle w:val="Heading2"/>
        <w:spacing w:after="200"/>
        <w:jc w:val="left"/>
      </w:pPr>
      <w:r>
        <w:t xml:space="preserve">Waste, Cleanliness, and Contamination Control</w:t>
      </w:r>
    </w:p>
    <w:p>
      <w:pPr>
        <w:spacing w:after="120"/>
        <w:jc w:val="left"/>
      </w:pPr>
      <w:r>
        <w:rPr>
          <w:b/>
          <w:bCs/>
        </w:rPr>
        <w:t xml:space="preserve">Waste handling.</w:t>
      </w:r>
      <w:r>
        <w:t xml:space="preserve"> Solder waste, clipped leads, used wipes, burned residues, broken drill bits, solder balls, and PCB fragments shall be collected and disposed of properly. Waste shall not be swept casually onto the floor or left for the next user.</w:t>
      </w:r>
    </w:p>
    <w:p>
      <w:pPr>
        <w:spacing w:after="200"/>
      </w:pPr>
      <w:r>
        <w:t xml:space="preserve"> </w:t>
      </w:r>
    </w:p>
    <w:p>
      <w:pPr>
        <w:spacing w:after="120"/>
        <w:jc w:val="left"/>
      </w:pPr>
      <w:r>
        <w:rPr>
          <w:b/>
          <w:bCs/>
        </w:rPr>
        <w:t xml:space="preserve">Contamination control.</w:t>
      </w:r>
      <w:r>
        <w:t xml:space="preserve"> Solder, flux residues, and PCB dust shall be treated as technical contaminants. Operators shall avoid touching their face, phone, food containers, notebooks, or other personal items with contaminated hands. Shared benches shall be cleaned after work so contamination is not transferred to unrelated activities.</w:t>
      </w:r>
    </w:p>
    <w:p>
      <w:pPr>
        <w:spacing w:after="200"/>
      </w:pPr>
      <w:r>
        <w:t xml:space="preserve"> </w:t>
      </w:r>
    </w:p>
    <w:p>
      <w:pPr>
        <w:spacing w:after="120"/>
        <w:jc w:val="left"/>
      </w:pPr>
      <w:r>
        <w:rPr>
          <w:b/>
          <w:bCs/>
        </w:rPr>
        <w:t xml:space="preserve">Chemical waste control.</w:t>
      </w:r>
      <w:r>
        <w:t xml:space="preserve"> Etchants, contaminated rinse water, wipes, disposable gloves, residues, and stained cleanup materials shall be treated as process waste and handled only through the approved disposal route. They shall not be discarded casually.</w:t>
      </w:r>
    </w:p>
    <w:p>
      <w:pPr>
        <w:spacing w:after="200"/>
      </w:pPr>
      <w:r>
        <w:t xml:space="preserve"> </w:t>
      </w:r>
    </w:p>
    <w:p>
      <w:pPr>
        <w:pStyle w:val="Heading2"/>
        <w:spacing w:after="200"/>
        <w:jc w:val="left"/>
      </w:pPr>
      <w:r>
        <w:t xml:space="preserve">Fault Response and Stop Rules</w:t>
      </w:r>
    </w:p>
    <w:p>
      <w:pPr>
        <w:spacing w:after="120"/>
        <w:jc w:val="left"/>
      </w:pPr>
      <w:r>
        <w:rPr>
          <w:b/>
          <w:bCs/>
        </w:rPr>
        <w:t xml:space="preserve">Stop-work authority.</w:t>
      </w:r>
      <w:r>
        <w:t xml:space="preserve"> Any operator shall stop work immediately if a tool behaves abnormally, fumes become excessive, a board begins to char, a component smokes, a drill bit breaks, a hot tool is misplaced, or the work setup becomes unstable. No one shall continue a task simply to finish quickly once a safety concern has appeared.</w:t>
      </w:r>
    </w:p>
    <w:p>
      <w:pPr>
        <w:spacing w:after="200"/>
      </w:pPr>
      <w:r>
        <w:t xml:space="preserve"> </w:t>
      </w:r>
    </w:p>
    <w:p>
      <w:pPr>
        <w:spacing w:after="120"/>
        <w:jc w:val="left"/>
      </w:pPr>
      <w:r>
        <w:rPr>
          <w:b/>
          <w:bCs/>
        </w:rPr>
        <w:t xml:space="preserve">Fault reporting.</w:t>
      </w:r>
      <w:r>
        <w:t xml:space="preserve"> Damaged tools, near misses, burn incidents, smoke events, broken bits, scorched materials, unstable stands, or suspected contamination problems shall be reported and not silently ignored. A tool involved in an abnormal event shall not be returned to general use until it has been checked.</w:t>
      </w:r>
    </w:p>
    <w:p>
      <w:pPr>
        <w:spacing w:after="200"/>
      </w:pPr>
      <w:r>
        <w:t xml:space="preserve"> </w:t>
      </w:r>
    </w:p>
    <w:p>
      <w:pPr>
        <w:pStyle w:val="Heading2"/>
        <w:spacing w:after="200"/>
        <w:jc w:val="left"/>
      </w:pPr>
      <w:r>
        <w:t xml:space="preserve">Common Mistakes to Avoid</w:t>
      </w:r>
    </w:p>
    <w:p>
      <w:pPr>
        <w:spacing w:after="120"/>
        <w:jc w:val="left"/>
      </w:pPr>
      <w:r>
        <w:rPr>
          <w:b/>
          <w:bCs/>
        </w:rPr>
        <w:t xml:space="preserve">Treating bench work as low risk because the tools are small.</w:t>
      </w:r>
      <w:r>
        <w:t xml:space="preserve"> Small tools can still burn, puncture, spin workpieces, eject fragments, or start fires. Size shall not be mistaken for safety.</w:t>
      </w:r>
    </w:p>
    <w:p>
      <w:pPr>
        <w:spacing w:after="200"/>
      </w:pPr>
      <w:r>
        <w:t xml:space="preserve"> </w:t>
      </w:r>
    </w:p>
    <w:p>
      <w:pPr>
        <w:spacing w:after="120"/>
        <w:jc w:val="left"/>
      </w:pPr>
      <w:r>
        <w:rPr>
          <w:b/>
          <w:bCs/>
        </w:rPr>
        <w:t xml:space="preserve">Working over clutter.</w:t>
      </w:r>
      <w:r>
        <w:t xml:space="preserve"> Clutter causes hot-tool contact, poor cable routing, dropped boards, poor visibility, and fire risk. The bench shall always be cleared before work starts.</w:t>
      </w:r>
    </w:p>
    <w:p>
      <w:pPr>
        <w:spacing w:after="200"/>
      </w:pPr>
      <w:r>
        <w:t xml:space="preserve"> </w:t>
      </w:r>
    </w:p>
    <w:p>
      <w:pPr>
        <w:spacing w:after="120"/>
        <w:jc w:val="left"/>
      </w:pPr>
      <w:r>
        <w:rPr>
          <w:b/>
          <w:bCs/>
        </w:rPr>
        <w:t xml:space="preserve">Skipping eye protection for quick tasks.</w:t>
      </w:r>
      <w:r>
        <w:t xml:space="preserve"> Many injuries occur during tasks that the operator expected to take only a few seconds. Eye protection shall remain mandatory even for short operations.</w:t>
      </w:r>
    </w:p>
    <w:p>
      <w:pPr>
        <w:spacing w:after="200"/>
      </w:pPr>
      <w:r>
        <w:t xml:space="preserve"> </w:t>
      </w:r>
    </w:p>
    <w:p>
      <w:pPr>
        <w:spacing w:after="120"/>
        <w:jc w:val="left"/>
      </w:pPr>
      <w:r>
        <w:rPr>
          <w:b/>
          <w:bCs/>
        </w:rPr>
        <w:t xml:space="preserve">Failing to clean up immediately after the task.</w:t>
      </w:r>
      <w:r>
        <w:t xml:space="preserve"> Leaving sharp waste, flux residue, solder fragments, or PCB dust behind transfers risk to the next user. Cleanup is part of the task, not an optional extra.</w:t>
      </w:r>
    </w:p>
    <w:p>
      <w:pPr>
        <w:spacing w:after="200"/>
      </w:pPr>
      <w:r>
        <w:t xml:space="preserve"> </w:t>
      </w:r>
    </w:p>
    <w:p>
      <w:pPr>
        <w:spacing w:after="120"/>
        <w:jc w:val="left"/>
      </w:pPr>
      <w:r>
        <w:rPr>
          <w:b/>
          <w:bCs/>
        </w:rPr>
        <w:t xml:space="preserve">Continuing after abnormal signs appear.</w:t>
      </w:r>
      <w:r>
        <w:t xml:space="preserve"> Smoke, smell, overheating, unstable tool behaviour, or broken tooling are signs to stop. Continuing in the hope that the problem will resolve itself is unsafe.</w:t>
      </w:r>
    </w:p>
    <w:p>
      <w:pPr>
        <w:spacing w:after="200"/>
      </w:pPr>
      <w:r>
        <w:t xml:space="preserve"> </w:t>
      </w:r>
    </w:p>
    <w:p>
      <w:pPr>
        <w:spacing w:after="120"/>
        <w:jc w:val="left"/>
      </w:pPr>
      <w:r>
        <w:rPr>
          <w:b/>
          <w:bCs/>
        </w:rPr>
        <w:t xml:space="preserve">Crowding restricted wet-chemical spaces.</w:t>
      </w:r>
      <w:r>
        <w:t xml:space="preserve"> When a corner or process area is too small for multiple people to stand safely, the work shall be sequenced. The solution to limited space is to limit occupancy, not to work shoulder-to-shoulder.</w:t>
      </w:r>
    </w:p>
    <w:p>
      <w:pPr>
        <w:spacing w:after="200"/>
      </w:pPr>
      <w:r>
        <w:t xml:space="preserve"> </w:t>
      </w:r>
    </w:p>
    <w:p>
      <w:pPr>
        <w:pStyle w:val="Heading2"/>
        <w:spacing w:after="200"/>
        <w:jc w:val="left"/>
      </w:pPr>
      <w:r>
        <w:t xml:space="preserve">Final Requirement</w:t>
      </w:r>
    </w:p>
    <w:p>
      <w:pPr>
        <w:spacing w:after="120"/>
        <w:jc w:val="left"/>
      </w:pPr>
      <w:r>
        <w:rPr>
          <w:b/>
          <w:bCs/>
        </w:rPr>
        <w:t xml:space="preserve">Minimum standard.</w:t>
      </w:r>
      <w:r>
        <w:t xml:space="preserve"> This document sets the general safety standard for work in the Manufacturing Lab. It does not replace the equipment-specific procedures and shall be used alongside them. Where the work is carried out in the United Arab Emirates, it should also be read alongside the workspace note </w:t>
      </w:r>
      <w:r>
        <w:rPr>
          <w:color w:val="0563C1"/>
          <w:u w:val="single"/>
        </w:rPr>
        <w:t xml:space="preserve">UAE Safety Standards and Regulatory References</w:t>
      </w:r>
      <w:r>
        <w:t xml:space="preserve">. If local university rules, laboratory signage, supervisor instructions, material safety data, manufacturer instructions, or applicable UAE and local authority requirements impose stricter controls than those written here, the stricter control shall apply. If the workspace is cluttered, ventilation is inadequate, eye protection is unavailable, tool condition is doubtful, or the operator does not understand the hazards of the task, work shall not begin.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suff w:val="space"/>
      <w:lvlText w:val="●"/>
      <w:lvlJc w:val="left"/>
      <w:pPr>
        <w:ind w:left="240" w:hanging="180"/>
      </w:pPr>
    </w:lvl>
    <w:lvl w:ilvl="1" w15:tentative="1">
      <w:start w:val="1"/>
      <w:numFmt w:val="bullet"/>
      <w:suff w:val="space"/>
      <w:lvlText w:val="○"/>
      <w:lvlJc w:val="left"/>
      <w:pPr>
        <w:ind w:left="660" w:hanging="180"/>
      </w:pPr>
    </w:lvl>
    <w:lvl w:ilvl="2" w15:tentative="1">
      <w:start w:val="1"/>
      <w:numFmt w:val="bullet"/>
      <w:suff w:val="space"/>
      <w:lvlText w:val="■"/>
      <w:lvlJc w:val="left"/>
      <w:pPr>
        <w:ind w:left="1080" w:hanging="180"/>
      </w:pPr>
    </w:lvl>
    <w:lvl w:ilvl="3" w15:tentative="1">
      <w:start w:val="1"/>
      <w:numFmt w:val="bullet"/>
      <w:suff w:val="space"/>
      <w:lvlText w:val="●"/>
      <w:lvlJc w:val="left"/>
      <w:pPr>
        <w:ind w:left="1500" w:hanging="180"/>
      </w:pPr>
    </w:lvl>
    <w:lvl w:ilvl="4" w15:tentative="1">
      <w:start w:val="1"/>
      <w:numFmt w:val="bullet"/>
      <w:suff w:val="space"/>
      <w:lvlText w:val="○"/>
      <w:lvlJc w:val="left"/>
      <w:pPr>
        <w:ind w:left="1920" w:hanging="180"/>
      </w:pPr>
    </w:lvl>
    <w:lvl w:ilvl="5" w15:tentative="1">
      <w:start w:val="1"/>
      <w:numFmt w:val="bullet"/>
      <w:suff w:val="space"/>
      <w:lvlText w:val="■"/>
      <w:lvlJc w:val="left"/>
      <w:pPr>
        <w:ind w:left="2340" w:hanging="180"/>
      </w:pPr>
    </w:lvl>
    <w:lvl w:ilvl="6" w15:tentative="1">
      <w:start w:val="1"/>
      <w:numFmt w:val="bullet"/>
      <w:suff w:val="space"/>
      <w:lvlText w:val="●"/>
      <w:lvlJc w:val="left"/>
      <w:pPr>
        <w:ind w:left="2760" w:hanging="180"/>
      </w:pPr>
    </w:lvl>
    <w:lvl w:ilvl="7" w15:tentative="1">
      <w:start w:val="1"/>
      <w:numFmt w:val="bullet"/>
      <w:suff w:val="space"/>
      <w:lvlText w:val="○"/>
      <w:lvlJc w:val="left"/>
      <w:pPr>
        <w:ind w:left="3180" w:hanging="180"/>
      </w:pPr>
    </w:lvl>
    <w:lvl w:ilvl="8" w15:tentative="1">
      <w:start w:val="1"/>
      <w:numFmt w:val="bullet"/>
      <w:suff w:val="space"/>
      <w:lvlText w:val="■"/>
      <w:lvlJc w:val="left"/>
      <w:pPr>
        <w:ind w:left="3600" w:hanging="18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Pr>
    </w:rPrDefault>
    <w:pPrDefault>
      <w:pPr>
        <w:jc w:val="left"/>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b/>
      <w:bCs/>
      <w:color w:val="000000"/>
      <w:sz w:val="40"/>
      <w:szCs w:val="40"/>
    </w:rPr>
  </w:style>
  <w:style w:type="paragraph" w:styleId="Heading2">
    <w:name w:val="Heading 2"/>
    <w:basedOn w:val="Normal"/>
    <w:next w:val="Normal"/>
    <w:qFormat/>
    <w:rPr>
      <w:b/>
      <w:bCs/>
      <w:color w:val="000000"/>
      <w:sz w:val="36"/>
      <w:szCs w:val="36"/>
    </w:rPr>
  </w:style>
  <w:style w:type="paragraph" w:styleId="Heading3">
    <w:name w:val="Heading 3"/>
    <w:basedOn w:val="Normal"/>
    <w:next w:val="Normal"/>
    <w:qFormat/>
    <w:rPr>
      <w:b/>
      <w:bCs/>
      <w:color w:val="000000"/>
      <w:sz w:val="32"/>
      <w:szCs w:val="32"/>
    </w:rPr>
  </w:style>
  <w:style w:type="paragraph" w:styleId="Heading4">
    <w:name w:val="Heading 4"/>
    <w:basedOn w:val="Normal"/>
    <w:next w:val="Normal"/>
    <w:qFormat/>
    <w:rPr>
      <w:b/>
      <w:bCs/>
      <w:color w:val="000000"/>
      <w:sz w:val="28"/>
      <w:szCs w:val="28"/>
    </w:rPr>
  </w:style>
  <w:style w:type="paragraph" w:styleId="Heading5">
    <w:name w:val="Heading 5"/>
    <w:basedOn w:val="Normal"/>
    <w:next w:val="Normal"/>
    <w:qFormat/>
    <w:rPr>
      <w:b/>
      <w:bCs/>
      <w:color w:val="000000"/>
      <w:sz w:val="24"/>
      <w:szCs w:val="24"/>
    </w:rPr>
  </w:style>
  <w:style w:type="paragraph" w:styleId="Heading6">
    <w:name w:val="Heading 6"/>
    <w:basedOn w:val="Normal"/>
    <w:next w:val="Normal"/>
    <w:qFormat/>
    <w:rPr>
      <w:b/>
      <w:bCs/>
      <w:color w:val="000000"/>
      <w:sz w:val="20"/>
      <w:szCs w:val="20"/>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2026-05-05T06:44:46.794Z</dcterms:created>
  <dcterms:modified xsi:type="dcterms:W3CDTF">2026-05-05T06:44:46.794Z</dcterms:modified>
</cp:coreProperties>
</file>

<file path=docProps/custom.xml><?xml version="1.0" encoding="utf-8"?>
<Properties xmlns="http://schemas.openxmlformats.org/officeDocument/2006/custom-properties" xmlns:vt="http://schemas.openxmlformats.org/officeDocument/2006/docPropsVTypes"/>
</file>