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Grand Trade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___________Rahmonov Nodir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Non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Grand Trade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Grand Trade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Grand Trade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Grand Trade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Grand Trade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Grand Trade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NBU ATB</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854545452</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Rahmonov Nodir</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Farg'ona sh., Alisher Navoiy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Farg'ona sh., Alisher Navoiy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Non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Grand Trade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Farg'ona sh., Alisher Navoiy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Non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Non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Non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Grand Trade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Farg'ona sh., Alisher Navoiy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Grand Trade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Farg'ona sh., Alisher Navoiy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Non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Farg'ona sh., Alisher Navoiy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 so'm, ROI=0.0%,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p>
      <w:r>
        <w:br w:type="page"/>
      </w:r>
    </w:p>
    <w:p>
      <w:r>
        <w:br/>
        <w:br/>
      </w:r>
    </w:p>
    <w:p>
      <w:pPr>
        <w:jc w:val="right"/>
      </w:pPr>
      <w:r>
        <w:rPr>
          <w:rFonts w:ascii="Times New Roman" w:hAnsi="Times New Roman"/>
          <w:b/>
          <w:sz w:val="22"/>
        </w:rPr>
        <w:t>Tasdiqlayman: __________________ / Rahmonov Nodir /</w:t>
      </w:r>
    </w:p>
    <w:p>
      <w:pPr>
        <w:jc w:val="right"/>
      </w:pPr>
      <w:r>
        <w:rPr>
          <w:rFonts w:ascii="Times New Roman" w:hAnsi="Times New Roman"/>
          <w:sz w:val="20"/>
        </w:rPr>
        <w:t>Sana: 10.04.2026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