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01E41F6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58</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7C57C5C">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r>
        <w:t>Adamson, C. (2023). Demystifying Kubernetes Kube-Proxy: Managing Behind the Scenes. Linkedin.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r>
        <w:t xml:space="preserve">Armo. (2024). </w:t>
      </w:r>
      <w:r w:rsidR="004A250E">
        <w:t>e</w:t>
      </w:r>
      <w:r>
        <w:t>tcd</w:t>
      </w:r>
      <w:r w:rsidR="004A250E">
        <w:t xml:space="preserve"> in </w:t>
      </w:r>
      <w:r>
        <w:t>Kubernetes. Armo.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Microservice Mimarisi Arasındaki Farklar. </w:t>
      </w:r>
      <w:r w:rsidR="00CA2347">
        <w:t>M</w:t>
      </w:r>
      <w:r>
        <w:t>edium.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r>
        <w:t>Bass, L., Clements, P., &amp; Kazman, R. (2012). Software Architecture in Practice (3. b.). Boston: Addison-Wesley.</w:t>
      </w:r>
    </w:p>
    <w:p w14:paraId="3D597133" w14:textId="3AFC3AD1" w:rsidR="000B3463" w:rsidRDefault="000B3463" w:rsidP="00746B3A">
      <w:pPr>
        <w:pStyle w:val="TezMetni"/>
        <w:spacing w:after="240" w:line="240" w:lineRule="auto"/>
        <w:ind w:right="0" w:firstLine="0"/>
      </w:pPr>
      <w:r>
        <w:t xml:space="preserve">Basumallick, C. (2022). What is Docker?. </w:t>
      </w:r>
      <w:r w:rsidR="00C53AB1">
        <w:t>S</w:t>
      </w:r>
      <w:r>
        <w:t>piceworks. https://www.spiceworks.com/tech/big-data/articles/what-is-docker/ adresinden alındı.</w:t>
      </w:r>
    </w:p>
    <w:p w14:paraId="7F4C024A" w14:textId="282D0491" w:rsidR="000B3463" w:rsidRDefault="000B3463" w:rsidP="00746B3A">
      <w:pPr>
        <w:pStyle w:val="TezMetni"/>
        <w:spacing w:after="240" w:line="240" w:lineRule="auto"/>
        <w:ind w:right="0" w:firstLine="0"/>
      </w:pPr>
      <w:r>
        <w:t>Cebeci, K., &amp; Korçak, Ö. (2020). Design of an Enterprise Level Architecture Based on Microservices. Bilişim Teknolojileri Dergisi, 13(4), 357-371.</w:t>
      </w:r>
    </w:p>
    <w:p w14:paraId="15B25B89" w14:textId="0A2EBED1" w:rsidR="000B3463" w:rsidRDefault="000B3463" w:rsidP="00746B3A">
      <w:pPr>
        <w:pStyle w:val="TezMetni"/>
        <w:spacing w:after="240" w:line="240" w:lineRule="auto"/>
        <w:ind w:right="0" w:firstLine="0"/>
      </w:pPr>
      <w:r>
        <w:t>Chen, R., Li, S., &amp; Li, Z. (2017). From Monolith to Microservices: A Dataflow-Driven Approach. Asia-Pacific Software Engineering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Cloud Academy Team. (2023). Docker vs Virtual Machines: Differences You Should Know.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Çilingir, S. (2023). How to Convert Monolithic Architecture to Microservices Architecture: Strangler Pattern. Fimple.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r>
        <w:t>docker.docs. (2024). Get Started with Docker. docker.docs. https://docs.docker.com/get-started/overview/ adresinden alındı.</w:t>
      </w:r>
    </w:p>
    <w:p w14:paraId="6F4C8429" w14:textId="221FC1FB" w:rsidR="000B3463" w:rsidRDefault="000B3463" w:rsidP="00746B3A">
      <w:pPr>
        <w:pStyle w:val="TezMetni"/>
        <w:spacing w:after="240" w:line="240" w:lineRule="auto"/>
        <w:ind w:right="0" w:firstLine="0"/>
      </w:pPr>
      <w:r>
        <w:t>Ebert, C., Gallardo, G., Hernantes, J., &amp; Serrano,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r>
        <w:t xml:space="preserve">Growth Acceleration Partners. (2024). A Brief History of Microservices: Part I. </w:t>
      </w:r>
      <w:r w:rsidR="00376953">
        <w:t>M</w:t>
      </w:r>
      <w:r>
        <w:t>edium.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r>
        <w:lastRenderedPageBreak/>
        <w:t>Ilyukha, V. (2024). Monolith vs Microservices Architecture. Jelvix. https://jelvix.com/blog/monolith-vs-microservices-architecture adresinden alındı.</w:t>
      </w:r>
    </w:p>
    <w:p w14:paraId="79BABD89" w14:textId="6757FEB1" w:rsidR="000B3463" w:rsidRDefault="000B3463" w:rsidP="00746B3A">
      <w:pPr>
        <w:pStyle w:val="TezMetni"/>
        <w:spacing w:after="240" w:line="240" w:lineRule="auto"/>
        <w:ind w:right="0" w:firstLine="0"/>
      </w:pPr>
      <w:r>
        <w:t xml:space="preserve">Jayasooriya, P. (2024). Monolithic vs SOA vs Microservices Architecture: A Java Perspective. </w:t>
      </w:r>
      <w:r w:rsidR="00496E1A">
        <w:t>M</w:t>
      </w:r>
      <w:r>
        <w:t>edium.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r>
        <w:t xml:space="preserve">Kızılpınar, D. (2021). Data Consistency in Microservices Architecture. </w:t>
      </w:r>
      <w:r w:rsidR="00D4398B">
        <w:t>M</w:t>
      </w:r>
      <w:r>
        <w:t>edium.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r>
        <w:t>kubernetes. (2015). Borg: Predecessor to Kubernetes. kubernetes. https://kubernetes.io/blog/2015/04/borg-predecessor-to-kubernetes/ adresinden alındı.</w:t>
      </w:r>
    </w:p>
    <w:p w14:paraId="54032DDD" w14:textId="7611F579" w:rsidR="000B3463" w:rsidRDefault="000B3463" w:rsidP="00746B3A">
      <w:pPr>
        <w:pStyle w:val="TezMetni"/>
        <w:spacing w:after="240" w:line="240" w:lineRule="auto"/>
        <w:ind w:right="0" w:firstLine="0"/>
      </w:pPr>
      <w:r>
        <w:t>Lotfy, R. (2023). Domain-Driven Design (DDD). Linkedin. https://www.linkedin.com/pulse/domain-driven-design-ddd-ramadan-lotfy adresinden alındı.</w:t>
      </w:r>
    </w:p>
    <w:p w14:paraId="2E57B54A" w14:textId="1BD2FD12" w:rsidR="000B3463" w:rsidRDefault="000B3463" w:rsidP="00746B3A">
      <w:pPr>
        <w:pStyle w:val="TezMetni"/>
        <w:spacing w:after="240" w:line="240" w:lineRule="auto"/>
        <w:ind w:right="0" w:firstLine="0"/>
      </w:pPr>
      <w:r>
        <w:t>Mell, P., &amp; Grance, T. (2011). The NIST Definition of Cloud Computing. In R. Sturm, C. Pollard &amp; J. Craig (Eds.), Application Performance Management (APM) in the Digital Enterprise (s. 267-269).</w:t>
      </w:r>
    </w:p>
    <w:p w14:paraId="2FA82FFE" w14:textId="558577E3" w:rsidR="000B3463" w:rsidRDefault="000B3463" w:rsidP="00746B3A">
      <w:pPr>
        <w:pStyle w:val="TezMetni"/>
        <w:spacing w:after="240" w:line="240" w:lineRule="auto"/>
        <w:ind w:right="0" w:firstLine="0"/>
      </w:pPr>
      <w:r>
        <w:t>Newman, S. (2015). Building Microservices. O'Reilly Media, Inc.</w:t>
      </w:r>
    </w:p>
    <w:p w14:paraId="2ED03874" w14:textId="7C551BEC" w:rsidR="000B3463" w:rsidRDefault="000B3463" w:rsidP="00746B3A">
      <w:pPr>
        <w:pStyle w:val="TezMetni"/>
        <w:spacing w:after="240" w:line="240" w:lineRule="auto"/>
        <w:ind w:right="0" w:firstLine="0"/>
      </w:pPr>
      <w:r>
        <w:t>Pachghare, V. K. (2016). Microservices Architecture For Cloud Computing. Mat Journals, 2(1), 1-13.</w:t>
      </w:r>
    </w:p>
    <w:p w14:paraId="34569AC5" w14:textId="681D327B" w:rsidR="000B3463" w:rsidRDefault="000B3463" w:rsidP="00746B3A">
      <w:pPr>
        <w:pStyle w:val="TezMetni"/>
        <w:spacing w:after="240" w:line="240" w:lineRule="auto"/>
        <w:ind w:right="0" w:firstLine="0"/>
      </w:pPr>
      <w:r>
        <w:t>Pantic, N. (2022). Kubernetes Architecture Diagram. ClickIT.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Perry, D. E., &amp; Wolf, A. L. (1992). Foundations for the Study of Software Architecture. Software Engineering Notes, 17(4), 41.</w:t>
      </w:r>
    </w:p>
    <w:p w14:paraId="44AD19AC" w14:textId="36578118" w:rsidR="000B3463" w:rsidRDefault="000B3463" w:rsidP="00746B3A">
      <w:pPr>
        <w:pStyle w:val="TezMetni"/>
        <w:spacing w:after="240" w:line="240" w:lineRule="auto"/>
        <w:ind w:right="0" w:firstLine="0"/>
      </w:pPr>
      <w:r>
        <w:t>Phelan, T. (2021). Why CEOs Should Learn the Kubernetes Way of Thinking.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r>
        <w:t>Red Hat. (2022). IaaS vs PaaS vs SaaS. Red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Brief History of Microservices: Part I. </w:t>
      </w:r>
      <w:r w:rsidR="004908D6">
        <w:t>M</w:t>
      </w:r>
      <w:r>
        <w:t>edium.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r>
        <w:t>Sommerville, I. (2010). Software Engineering (9. b.). Pearson Education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Yasar, K. (2023). Cloud Computing. TechTarget.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C7224" w14:textId="77777777" w:rsidR="00265922" w:rsidRDefault="00265922" w:rsidP="00F87419">
      <w:pPr>
        <w:spacing w:after="0" w:line="240" w:lineRule="auto"/>
      </w:pPr>
      <w:r>
        <w:separator/>
      </w:r>
    </w:p>
  </w:endnote>
  <w:endnote w:type="continuationSeparator" w:id="0">
    <w:p w14:paraId="4E8743AE" w14:textId="77777777" w:rsidR="00265922" w:rsidRDefault="00265922"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477C0" w14:textId="77777777" w:rsidR="00265922" w:rsidRDefault="00265922" w:rsidP="00F87419">
      <w:pPr>
        <w:spacing w:after="0" w:line="240" w:lineRule="auto"/>
      </w:pPr>
      <w:r>
        <w:separator/>
      </w:r>
    </w:p>
  </w:footnote>
  <w:footnote w:type="continuationSeparator" w:id="0">
    <w:p w14:paraId="7D0CA8AA" w14:textId="77777777" w:rsidR="00265922" w:rsidRDefault="00265922"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ABB"/>
    <w:rsid w:val="002A1F4C"/>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31294</TotalTime>
  <Pages>75</Pages>
  <Words>17960</Words>
  <Characters>102378</Characters>
  <Application>Microsoft Office Word</Application>
  <DocSecurity>0</DocSecurity>
  <Lines>853</Lines>
  <Paragraphs>240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1871</cp:revision>
  <dcterms:created xsi:type="dcterms:W3CDTF">2024-04-02T11:38:00Z</dcterms:created>
  <dcterms:modified xsi:type="dcterms:W3CDTF">2025-01-14T20:14:00Z</dcterms:modified>
</cp:coreProperties>
</file>