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0B0044E4"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006BF848"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0438C199"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1F78FB">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530A035A"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001F78FB">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30B7F060"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175D6A86"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3A37275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5121FF28"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001F78FB">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494E5053"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431E7E72"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1FA941CE"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413AA494"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1F78FB">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41203FFA"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633C0D6E"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463B7196"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0D51769A"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6D184B1B"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0319D39E"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1F78FB">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4C483BD0"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42A707DD"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2A3AC77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605B6D3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0EC32B7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572AD669"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6F5824F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1958241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377C3A5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69B8429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1A497C74"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5711FDAD"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25D0F35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0746874C"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054E6E4D"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2E8B428C"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133CEEB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47958DAB"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DDA4238"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4DA0AC28"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261A902C"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49A97EC8"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51C5915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160810FA"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2219001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1E2F6C8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2257AE05"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23AD55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56A3AFF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6F8CB73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46A87624"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0B753D61"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10F0B94D"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179C2272"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0E138E7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0B4176A1"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2311E649"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500D475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6E484EF1"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6DD9053E"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40BA39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40951518"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536211EE"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3BB775D6"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4471E56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269FCD5"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390495A4"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577A90AC"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49</w:t>
            </w:r>
            <w:r w:rsidRPr="007F02D2">
              <w:rPr>
                <w:rFonts w:ascii="Times New Roman" w:hAnsi="Times New Roman"/>
                <w:bCs/>
                <w:noProof/>
                <w:webHidden/>
                <w:sz w:val="24"/>
                <w:szCs w:val="24"/>
              </w:rPr>
              <w:fldChar w:fldCharType="end"/>
            </w:r>
          </w:hyperlink>
        </w:p>
        <w:p w14:paraId="7C2DBE22" w14:textId="4FFC2B5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49</w:t>
            </w:r>
            <w:r w:rsidRPr="007F02D2">
              <w:rPr>
                <w:rFonts w:ascii="Times New Roman" w:hAnsi="Times New Roman"/>
                <w:bCs/>
                <w:noProof/>
                <w:webHidden/>
                <w:sz w:val="24"/>
                <w:szCs w:val="24"/>
              </w:rPr>
              <w:fldChar w:fldCharType="end"/>
            </w:r>
          </w:hyperlink>
        </w:p>
        <w:p w14:paraId="417BC665" w14:textId="737F6F5B" w:rsidR="00165B19" w:rsidRPr="007F02D2" w:rsidRDefault="007F02D2"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1F78FB">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5AF42210" w14:textId="00B277D1" w:rsidR="00165B19" w:rsidRPr="007F02D2" w:rsidRDefault="00165B19"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Geliştirme Aşaması</w:t>
            </w:r>
            <w:r w:rsidRPr="007F02D2">
              <w:rPr>
                <w:rFonts w:ascii="Times New Roman" w:hAnsi="Times New Roman"/>
                <w:bCs/>
                <w:noProof/>
                <w:webHidden/>
                <w:sz w:val="24"/>
                <w:szCs w:val="24"/>
              </w:rPr>
              <w:tab/>
            </w:r>
            <w:r w:rsidR="00E40988">
              <w:rPr>
                <w:rFonts w:ascii="Times New Roman" w:hAnsi="Times New Roman"/>
                <w:bCs/>
                <w:noProof/>
                <w:webHidden/>
                <w:sz w:val="24"/>
                <w:szCs w:val="24"/>
              </w:rPr>
              <w:t>51</w:t>
            </w:r>
          </w:hyperlink>
        </w:p>
        <w:p w14:paraId="0E5BE955" w14:textId="2538FA55" w:rsidR="00165B19" w:rsidRPr="00165B19" w:rsidRDefault="00165B19" w:rsidP="00165B19">
          <w:pPr>
            <w:tabs>
              <w:tab w:val="left" w:pos="1100"/>
              <w:tab w:val="right" w:leader="dot" w:pos="8210"/>
            </w:tabs>
            <w:spacing w:after="100"/>
            <w:ind w:left="440"/>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w:t>
            </w:r>
            <w:r>
              <w:rPr>
                <w:rFonts w:ascii="Times New Roman" w:hAnsi="Times New Roman"/>
                <w:bCs/>
                <w:noProof/>
                <w:sz w:val="24"/>
                <w:szCs w:val="24"/>
              </w:rPr>
              <w:t>2</w:t>
            </w:r>
            <w:r w:rsidRPr="007F02D2">
              <w:rPr>
                <w:rFonts w:ascii="Times New Roman" w:hAnsi="Times New Roman"/>
                <w:bCs/>
                <w:noProof/>
                <w:sz w:val="24"/>
                <w:szCs w:val="24"/>
              </w:rPr>
              <w:t>.</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Dağıtım Aşaması</w:t>
            </w:r>
            <w:r w:rsidRPr="007F02D2">
              <w:rPr>
                <w:rFonts w:ascii="Times New Roman" w:hAnsi="Times New Roman"/>
                <w:bCs/>
                <w:noProof/>
                <w:webHidden/>
                <w:sz w:val="24"/>
                <w:szCs w:val="24"/>
              </w:rPr>
              <w:tab/>
            </w:r>
            <w:r w:rsidR="000C12E9">
              <w:rPr>
                <w:rFonts w:ascii="Times New Roman" w:hAnsi="Times New Roman"/>
                <w:bCs/>
                <w:noProof/>
                <w:webHidden/>
                <w:sz w:val="24"/>
                <w:szCs w:val="24"/>
              </w:rPr>
              <w:t>54</w:t>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D36773D"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1F78FB">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09029136"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1F78FB">
              <w:rPr>
                <w:rFonts w:ascii="Times New Roman" w:hAnsi="Times New Roman"/>
                <w:b/>
                <w:noProof/>
                <w:webHidden/>
                <w:sz w:val="24"/>
                <w:szCs w:val="24"/>
              </w:rPr>
              <w:t>59</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6404D080"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w:t>
      </w:r>
      <w:r w:rsidR="003E3757">
        <w:rPr>
          <w:sz w:val="22"/>
          <w:szCs w:val="22"/>
        </w:rPr>
        <w:t>2</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326082AD" w14:textId="3EE1CA6D" w:rsidR="00D10D69" w:rsidRDefault="00D10D69" w:rsidP="00D10D69">
      <w:pPr>
        <w:pStyle w:val="TezMetni"/>
        <w:ind w:firstLine="0"/>
        <w:rPr>
          <w:b/>
          <w:bCs/>
          <w:sz w:val="22"/>
          <w:szCs w:val="22"/>
        </w:rPr>
      </w:pPr>
      <w:r w:rsidRPr="00C742ED">
        <w:rPr>
          <w:sz w:val="22"/>
          <w:szCs w:val="22"/>
        </w:rPr>
        <w:t xml:space="preserve">Şekil </w:t>
      </w:r>
      <w:r>
        <w:rPr>
          <w:sz w:val="22"/>
          <w:szCs w:val="22"/>
        </w:rPr>
        <w:t>10</w:t>
      </w:r>
      <w:r w:rsidRPr="00C742ED">
        <w:rPr>
          <w:sz w:val="22"/>
          <w:szCs w:val="22"/>
        </w:rPr>
        <w:t>: Sistem İşleyişi.........................................................................................................</w:t>
      </w:r>
      <w:r>
        <w:rPr>
          <w:sz w:val="22"/>
          <w:szCs w:val="22"/>
        </w:rPr>
        <w:t>..55</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36777F15"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w:t>
      </w:r>
      <w:r w:rsidR="00F305BF">
        <w:rPr>
          <w:sz w:val="22"/>
          <w:szCs w:val="22"/>
        </w:rPr>
        <w:t>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2BEC68DB"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1F78FB">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26DAD0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37CC20D1" w14:textId="358D804A" w:rsidR="00803C48" w:rsidRDefault="00A92108" w:rsidP="00A25272">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6AADF92F" w14:textId="66D1507D" w:rsidR="00803C48" w:rsidRDefault="00581D0C" w:rsidP="00A92108">
      <w:pPr>
        <w:pStyle w:val="TezMetni"/>
      </w:pPr>
      <w:r>
        <w:lastRenderedPageBreak/>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rPr>
          <w:sz w:val="16"/>
          <w:szCs w:val="16"/>
        </w:rPr>
      </w:pPr>
    </w:p>
    <w:p w14:paraId="00D58042" w14:textId="77777777" w:rsidR="00A25272" w:rsidRDefault="00A25272" w:rsidP="00AD6CF3">
      <w:pPr>
        <w:pStyle w:val="TezMetni"/>
        <w:ind w:firstLine="0"/>
        <w:rPr>
          <w:sz w:val="16"/>
          <w:szCs w:val="16"/>
        </w:rPr>
      </w:pPr>
    </w:p>
    <w:p w14:paraId="140F6C9E" w14:textId="77777777" w:rsidR="00A25272" w:rsidRDefault="00A25272" w:rsidP="00AD6CF3">
      <w:pPr>
        <w:pStyle w:val="TezMetni"/>
        <w:ind w:firstLine="0"/>
        <w:rPr>
          <w:sz w:val="16"/>
          <w:szCs w:val="16"/>
        </w:rPr>
      </w:pPr>
    </w:p>
    <w:p w14:paraId="1724E077" w14:textId="77777777" w:rsidR="00A25272" w:rsidRDefault="00A25272" w:rsidP="00AD6CF3">
      <w:pPr>
        <w:pStyle w:val="TezMetni"/>
        <w:ind w:firstLine="0"/>
        <w:rPr>
          <w:sz w:val="16"/>
          <w:szCs w:val="16"/>
        </w:rPr>
      </w:pPr>
    </w:p>
    <w:p w14:paraId="033D63EF" w14:textId="77777777" w:rsidR="00A25272" w:rsidRDefault="00A25272" w:rsidP="00AD6CF3">
      <w:pPr>
        <w:pStyle w:val="TezMetni"/>
        <w:ind w:firstLine="0"/>
        <w:rPr>
          <w:sz w:val="16"/>
          <w:szCs w:val="16"/>
        </w:rPr>
      </w:pPr>
    </w:p>
    <w:p w14:paraId="692CCF8F" w14:textId="77777777" w:rsidR="00A25272" w:rsidRDefault="00A25272" w:rsidP="00AD6CF3">
      <w:pPr>
        <w:pStyle w:val="TezMetni"/>
        <w:ind w:firstLine="0"/>
        <w:rPr>
          <w:sz w:val="16"/>
          <w:szCs w:val="16"/>
        </w:rPr>
      </w:pPr>
    </w:p>
    <w:p w14:paraId="2B045CB3" w14:textId="77777777" w:rsidR="00A25272" w:rsidRPr="00823C21" w:rsidRDefault="00A25272"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lastRenderedPageBreak/>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36E6A007" w14:textId="77777777" w:rsidR="00165B19" w:rsidRDefault="00165B19" w:rsidP="00C80BB4">
      <w:pPr>
        <w:pStyle w:val="TezMetni"/>
        <w:rPr>
          <w:rFonts w:ascii="Corbel Light" w:hAnsi="Corbel Light"/>
        </w:rPr>
      </w:pPr>
    </w:p>
    <w:p w14:paraId="6D3BBFF1" w14:textId="4837B185" w:rsidR="003473DA" w:rsidRPr="00B251EC" w:rsidRDefault="00C67360" w:rsidP="00165B19">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3F5EC42B" w14:textId="3E49977B" w:rsidR="00B906CF" w:rsidRPr="00357E8A" w:rsidRDefault="00357E8A" w:rsidP="00165B19">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3382FE9E">
            <wp:extent cx="4200525" cy="2994660"/>
            <wp:effectExtent l="0" t="0" r="9525" b="0"/>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2994660"/>
                    </a:xfrm>
                    <a:prstGeom prst="rect">
                      <a:avLst/>
                    </a:prstGeom>
                  </pic:spPr>
                </pic:pic>
              </a:graphicData>
            </a:graphic>
          </wp:inline>
        </w:drawing>
      </w:r>
    </w:p>
    <w:p w14:paraId="5EF44D33" w14:textId="436EC8BE" w:rsidR="0073083C" w:rsidRPr="00165B19" w:rsidRDefault="00CD61F8" w:rsidP="00165B19">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601C34C5" w14:textId="3EFA4C5C" w:rsidR="00120341" w:rsidRDefault="00120341" w:rsidP="00EF57E8">
      <w:pPr>
        <w:pStyle w:val="TezMetni"/>
      </w:pPr>
      <w:r>
        <w:lastRenderedPageBreak/>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Default="008E2282" w:rsidP="008E2282">
      <w:pPr>
        <w:pStyle w:val="TezMetni"/>
      </w:pPr>
    </w:p>
    <w:p w14:paraId="36DD476A" w14:textId="77777777" w:rsidR="0077167E" w:rsidRDefault="0077167E" w:rsidP="008E2282">
      <w:pPr>
        <w:pStyle w:val="TezMetni"/>
      </w:pPr>
    </w:p>
    <w:p w14:paraId="2318AD51" w14:textId="77777777" w:rsidR="0077167E" w:rsidRDefault="0077167E" w:rsidP="008E2282">
      <w:pPr>
        <w:pStyle w:val="TezMetni"/>
      </w:pPr>
    </w:p>
    <w:p w14:paraId="7D933142" w14:textId="77777777" w:rsidR="0077167E" w:rsidRDefault="0077167E" w:rsidP="008E2282">
      <w:pPr>
        <w:pStyle w:val="TezMetni"/>
      </w:pPr>
    </w:p>
    <w:p w14:paraId="28A51E5C" w14:textId="77777777" w:rsidR="0077167E" w:rsidRDefault="0077167E" w:rsidP="008E2282">
      <w:pPr>
        <w:pStyle w:val="TezMetni"/>
      </w:pPr>
    </w:p>
    <w:p w14:paraId="17F4E137" w14:textId="77777777" w:rsidR="0077167E" w:rsidRDefault="0077167E" w:rsidP="008E2282">
      <w:pPr>
        <w:pStyle w:val="TezMetni"/>
      </w:pPr>
    </w:p>
    <w:p w14:paraId="0A1D3F6C" w14:textId="77777777" w:rsidR="0077167E" w:rsidRDefault="0077167E" w:rsidP="008E2282">
      <w:pPr>
        <w:pStyle w:val="TezMetni"/>
      </w:pPr>
    </w:p>
    <w:p w14:paraId="4A7D2854" w14:textId="77777777" w:rsidR="0077167E" w:rsidRDefault="0077167E" w:rsidP="008E2282">
      <w:pPr>
        <w:pStyle w:val="TezMetni"/>
      </w:pPr>
    </w:p>
    <w:p w14:paraId="74E9EB0C" w14:textId="77777777" w:rsidR="0077167E" w:rsidRDefault="0077167E" w:rsidP="008E2282">
      <w:pPr>
        <w:pStyle w:val="TezMetni"/>
      </w:pPr>
    </w:p>
    <w:p w14:paraId="729A4029" w14:textId="77777777" w:rsidR="0077167E" w:rsidRDefault="0077167E" w:rsidP="008E2282">
      <w:pPr>
        <w:pStyle w:val="TezMetni"/>
      </w:pPr>
    </w:p>
    <w:p w14:paraId="63BCEEF7" w14:textId="77777777" w:rsidR="0077167E" w:rsidRDefault="0077167E" w:rsidP="008E2282">
      <w:pPr>
        <w:pStyle w:val="TezMetni"/>
      </w:pPr>
    </w:p>
    <w:p w14:paraId="4142EC64" w14:textId="77777777" w:rsidR="0077167E" w:rsidRDefault="0077167E" w:rsidP="008E2282">
      <w:pPr>
        <w:pStyle w:val="TezMetni"/>
      </w:pPr>
    </w:p>
    <w:p w14:paraId="4F4B3256" w14:textId="77777777" w:rsidR="0077167E" w:rsidRDefault="0077167E" w:rsidP="008E2282">
      <w:pPr>
        <w:pStyle w:val="TezMetni"/>
      </w:pPr>
    </w:p>
    <w:p w14:paraId="5A717688" w14:textId="77777777" w:rsidR="0077167E" w:rsidRDefault="0077167E" w:rsidP="008E2282">
      <w:pPr>
        <w:pStyle w:val="TezMetni"/>
      </w:pPr>
    </w:p>
    <w:p w14:paraId="3757A977" w14:textId="77777777" w:rsidR="0077167E" w:rsidRDefault="0077167E" w:rsidP="008E2282">
      <w:pPr>
        <w:pStyle w:val="TezMetni"/>
      </w:pPr>
    </w:p>
    <w:p w14:paraId="41A317EF" w14:textId="77777777" w:rsidR="0077167E" w:rsidRPr="00EF57E8" w:rsidRDefault="0077167E" w:rsidP="00A11946">
      <w:pPr>
        <w:pStyle w:val="TezMetni"/>
        <w:ind w:firstLine="0"/>
      </w:pPr>
    </w:p>
    <w:p w14:paraId="3E1FF20D" w14:textId="1C20967D" w:rsidR="0073083C" w:rsidRPr="001B1A63" w:rsidRDefault="00295DF6" w:rsidP="001B1A63">
      <w:pPr>
        <w:pStyle w:val="TezMetni"/>
        <w:ind w:firstLine="0"/>
        <w:jc w:val="left"/>
        <w:rPr>
          <w:b/>
          <w:bCs/>
        </w:rPr>
      </w:pPr>
      <w:r w:rsidRPr="001B1A63">
        <w:rPr>
          <w:b/>
          <w:bCs/>
        </w:rPr>
        <w:lastRenderedPageBreak/>
        <w:t>Şekil 1</w:t>
      </w:r>
      <w:r w:rsidR="00D10D69">
        <w:rPr>
          <w:b/>
          <w:bCs/>
        </w:rPr>
        <w:t>0</w:t>
      </w:r>
      <w:r w:rsidRPr="001B1A63">
        <w:rPr>
          <w:b/>
          <w:bCs/>
        </w:rPr>
        <w:t xml:space="preserve">: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36B64C8C">
            <wp:extent cx="5189220" cy="436626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190026" cy="4366938"/>
                    </a:xfrm>
                    <a:prstGeom prst="rect">
                      <a:avLst/>
                    </a:prstGeom>
                  </pic:spPr>
                </pic:pic>
              </a:graphicData>
            </a:graphic>
          </wp:inline>
        </w:drawing>
      </w:r>
    </w:p>
    <w:p w14:paraId="50266A58" w14:textId="6CCA9CBD" w:rsidR="00AA5B35" w:rsidRPr="00AA5B35" w:rsidRDefault="007E3E5B" w:rsidP="006A5F6B">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5C7B3735" w14:textId="328C2F35" w:rsidR="00026078" w:rsidRDefault="00874C19" w:rsidP="00A11946">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79946D99" w14:textId="77777777" w:rsidR="003C5E55"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w:t>
      </w:r>
      <w:r w:rsidR="003C5E55">
        <w:t>mıştır</w:t>
      </w:r>
      <w:r w:rsidR="00A13E13" w:rsidRPr="00A13E13">
        <w:t xml:space="preserve">. </w:t>
      </w:r>
    </w:p>
    <w:p w14:paraId="25A5AA04" w14:textId="77777777" w:rsidR="003C5E55" w:rsidRDefault="003C5E55" w:rsidP="000F76CD">
      <w:pPr>
        <w:pStyle w:val="TezMetni"/>
      </w:pPr>
    </w:p>
    <w:p w14:paraId="11C7FCA0" w14:textId="39818A54" w:rsidR="00A13E13" w:rsidRDefault="00B36BF1" w:rsidP="000F76CD">
      <w:pPr>
        <w:pStyle w:val="TezMetni"/>
      </w:pPr>
      <w:r>
        <w:t>Bu</w:t>
      </w:r>
      <w:r w:rsidR="003C5E55">
        <w:t xml:space="preserve"> kapsamda </w:t>
      </w:r>
      <w:r w:rsidR="003C5E55" w:rsidRPr="003C5E55">
        <w:t>mikroservis mimarisine dair literatür araştırması yapılarak, mimarinin temel prensipleri, avantajları ve zorlukları hakkında bilgi toplanmıştır.</w:t>
      </w:r>
      <w:r w:rsidR="003C5E55">
        <w:t xml:space="preserve"> Monolitik ve SOA mimarisi ile karşılaştırmalar yapılmış, </w:t>
      </w:r>
      <w:r w:rsidR="003C5E55" w:rsidRPr="003C5E55">
        <w:t>bu mimariler arasındaki farklar</w:t>
      </w:r>
      <w:r w:rsidR="00EE435F">
        <w:t xml:space="preserve"> </w:t>
      </w:r>
      <w:r w:rsidR="003C5E55" w:rsidRPr="003C5E55">
        <w:t>incelenmiştir</w:t>
      </w:r>
      <w:r w:rsidR="003C5E55">
        <w:t>.</w:t>
      </w:r>
    </w:p>
    <w:p w14:paraId="0A7A407F" w14:textId="77777777" w:rsidR="00A13E13" w:rsidRDefault="00A13E13" w:rsidP="000F76CD">
      <w:pPr>
        <w:pStyle w:val="TezMetni"/>
      </w:pPr>
    </w:p>
    <w:p w14:paraId="1EC8945C" w14:textId="77777777" w:rsidR="00940794" w:rsidRDefault="00940794" w:rsidP="00940794">
      <w:pPr>
        <w:pStyle w:val="TezMetni"/>
      </w:pPr>
      <w:r>
        <w:t>SGK’de kullanılan yazılım teknolojileri tespit edilerek b</w:t>
      </w:r>
      <w:r w:rsidRPr="001954B8">
        <w:t>u teknolojiler arasında programlama dilleri</w:t>
      </w:r>
      <w:r>
        <w:t xml:space="preserve"> ve</w:t>
      </w:r>
      <w:r w:rsidRPr="001954B8">
        <w:t xml:space="preserve"> entegrasyon araçları incelenmiştir.</w:t>
      </w:r>
      <w:r>
        <w:t xml:space="preserve"> Bunların ne ölçüde mikroservis mimarisinin kullanılmasına katkıda bulunacağı göz önüne alınarak değerlendirmeler yapılmıştır.</w:t>
      </w:r>
    </w:p>
    <w:p w14:paraId="6093BD0D" w14:textId="77777777" w:rsidR="00940794" w:rsidRDefault="00940794"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1D1FA79B"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başarılı bir şekilde</w:t>
      </w:r>
      <w:r w:rsidR="00C2055A">
        <w:t xml:space="preserve"> </w:t>
      </w:r>
      <w:r w:rsidRPr="002D56D0">
        <w:t xml:space="preserve">uygulanabilmesi için, gerekli personel temin edilmeli </w:t>
      </w:r>
      <w:r>
        <w:t>ve/</w:t>
      </w:r>
      <w:r w:rsidRPr="002D56D0">
        <w:t>veya mevcut personele mikroservis mimarisi hakkında eğitim verilmelidir.</w:t>
      </w:r>
    </w:p>
    <w:p w14:paraId="221A2FA9" w14:textId="77777777" w:rsidR="00D53AF0" w:rsidRDefault="00D53AF0" w:rsidP="00940794">
      <w:pPr>
        <w:pStyle w:val="TezMetni"/>
        <w:ind w:firstLine="0"/>
      </w:pPr>
    </w:p>
    <w:p w14:paraId="169849F9" w14:textId="0FFE2AEE"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w:t>
      </w:r>
      <w:r w:rsidR="002D56D0" w:rsidRPr="002D56D0">
        <w:lastRenderedPageBreak/>
        <w:t xml:space="preserve">teknolojileri sadece test ortamında kullanılmaktadır. DevOps yaklaşımının </w:t>
      </w:r>
      <w:r w:rsidR="009A48E0">
        <w:t>tüm</w:t>
      </w:r>
      <w:r w:rsidR="002D56D0" w:rsidRPr="002D56D0">
        <w:t xml:space="preserve"> ortamlarda etkin bir şekilde kullanılması gerekmektedir, böylece süreçler</w:t>
      </w:r>
      <w:r w:rsidR="00677C8E">
        <w:t xml:space="preserve"> </w:t>
      </w:r>
      <w:r w:rsidR="002D56D0" w:rsidRPr="002D56D0">
        <w:t>arası entegrasyon ve otomasyon sağlanarak operasyonel verimlilik artırılabilir.</w:t>
      </w:r>
      <w:r w:rsidR="00A12CDB">
        <w:t xml:space="preserve"> </w:t>
      </w:r>
    </w:p>
    <w:p w14:paraId="53A7D814" w14:textId="77777777" w:rsidR="009A4BA6" w:rsidRDefault="009A4BA6" w:rsidP="009A4BA6">
      <w:pPr>
        <w:pStyle w:val="TezMetni"/>
      </w:pPr>
    </w:p>
    <w:p w14:paraId="5D0B81FC" w14:textId="1BDD5860" w:rsidR="003061FA"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w:t>
      </w:r>
      <w:r w:rsidR="003061FA">
        <w:t>benimsenmiştir</w:t>
      </w:r>
      <w:r w:rsidR="00277176">
        <w:t>.</w:t>
      </w:r>
      <w:r w:rsidR="003061FA">
        <w:t xml:space="preserve"> E</w:t>
      </w:r>
      <w:r w:rsidR="003061FA" w:rsidRPr="003061FA">
        <w:t>ski teknolojiler ile geliştirilmiş EMEKTAR4B uygulaması incelenmiştir.</w:t>
      </w:r>
      <w:r w:rsidR="00D24B95">
        <w:t xml:space="preserve"> </w:t>
      </w:r>
      <w:r w:rsidR="00D24B95" w:rsidRPr="00D24B95">
        <w:t>Kurumsal yazılımların ömürlerinin yaklaşık 15 yıl olduğu ve bu süreyi doldurmak üzere olan EMEKTAR4B uygulamasının</w:t>
      </w:r>
      <w:r w:rsidR="00D24B95">
        <w:t xml:space="preserve"> </w:t>
      </w:r>
      <w:r w:rsidR="00D24B95" w:rsidRPr="00D24B95">
        <w:t>ihtiyaçları karşılamakta zorlandığı tespit edilmiştir.</w:t>
      </w:r>
      <w:r w:rsidR="00D24B95">
        <w:t xml:space="preserve"> </w:t>
      </w:r>
      <w:r w:rsidR="005D177B">
        <w:t>B</w:t>
      </w:r>
      <w:r w:rsidR="00D24B95" w:rsidRPr="00D24B95">
        <w:t>üyük bir uygulama olduğu göz önünde bulundurulduğunda mikroservis mimarisi ile yeniden geliştirilmesinin uygun olduğu görülmüştür.</w:t>
      </w:r>
      <w:r w:rsidR="00D24B95">
        <w:t xml:space="preserve"> </w:t>
      </w:r>
      <w:r w:rsidR="00D24B95" w:rsidRPr="00D24B95">
        <w:t>Yapılan inceleme sonucunda EMEKTAR4B'de bulunan talep bileşeni ayrı bir mikroservis olarak yeniden yazılmıştır.</w:t>
      </w:r>
      <w:r w:rsidR="00D24B95">
        <w:t xml:space="preserve"> </w:t>
      </w:r>
      <w:r w:rsidR="00D24B95" w:rsidRPr="00D24B95">
        <w:t>Talep bileşeninin seçilmesinin nedeni az bağımlılık içerdiğinden dolayı hata ile karşılaşılma riskinin az olmasıdır. Öncelikle talep</w:t>
      </w:r>
      <w:r w:rsidR="00D24B95">
        <w:t xml:space="preserve"> </w:t>
      </w:r>
      <w:r w:rsidR="00D24B95" w:rsidRPr="00D24B95">
        <w:t>mikroservis'i Spring Boot kullanılarak geliştirilmiştir.</w:t>
      </w:r>
      <w:r w:rsidR="00D24B95">
        <w:t xml:space="preserve"> </w:t>
      </w:r>
      <w:r w:rsidR="00D24B95" w:rsidRPr="00D24B95">
        <w:t>Ardından mikroservislerin nerede bulunduğunu dinamik olarak bulmaya yarayan Servis keşfi mekanizması bağımsız bir yapı olarak oluşturulmuştur.</w:t>
      </w:r>
      <w:r w:rsidR="00D24B95">
        <w:t xml:space="preserve"> </w:t>
      </w:r>
      <w:r w:rsidR="00D24B95" w:rsidRPr="00D24B95">
        <w:t>Servis</w:t>
      </w:r>
      <w:r w:rsidR="00D24B95">
        <w:t xml:space="preserve"> </w:t>
      </w:r>
      <w:r w:rsidR="00D24B95" w:rsidRPr="00D24B95">
        <w:t>keşfi'nin geliştirilmesinden sonra api-gateway denilen dış dünyadan gelen isteklerin yönlendirilmesini sağlayan yapı oluşturulmuştur.</w:t>
      </w:r>
      <w:r w:rsidR="00D24B95">
        <w:t xml:space="preserve"> </w:t>
      </w:r>
      <w:r w:rsidR="00D24B95" w:rsidRPr="00D24B95">
        <w:t>Son olarak monolitik uygulama içerisinde dahili bir biçimde çalışan talep bileşeni devre dışı bırakılmış ve gerekli konfigürasyon ayarları yapılarak sistem çalıştırılmıştır.</w:t>
      </w:r>
      <w:r w:rsidR="000F3783">
        <w:t xml:space="preserve"> Böylece mikroservis de dahil olduğu hibrit yapı sağlanmış ve mikroservis mimarisine geçiş aşamasının önemli safhası gerçekleştirilmiştir.</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5C5C573F" w:rsidR="00D21FD1" w:rsidRDefault="00D055DF" w:rsidP="00277176">
      <w:pPr>
        <w:pStyle w:val="TezMetni"/>
      </w:pPr>
      <w:r>
        <w:t>Yapılan a</w:t>
      </w:r>
      <w:r w:rsidR="004975DE">
        <w:t>nket çalışması</w:t>
      </w:r>
      <w:r>
        <w:t>nda</w:t>
      </w:r>
      <w:r w:rsidR="004975DE">
        <w:t xml:space="preserve"> </w:t>
      </w:r>
      <w:r w:rsidR="00F4236C">
        <w:t xml:space="preserve">SGK </w:t>
      </w:r>
      <w:r w:rsidR="008B1445">
        <w:t>yazılım uygulamalarında</w:t>
      </w:r>
      <w:r w:rsidR="00F4236C">
        <w:t xml:space="preserve"> Java kullanımı</w:t>
      </w:r>
      <w:r w:rsidR="004975DE">
        <w:t>nın</w:t>
      </w:r>
      <w:r w:rsidR="00F4236C">
        <w:t xml:space="preserve"> </w:t>
      </w:r>
      <w:r w:rsidR="00F506AD">
        <w:t>yaygın olduğunu</w:t>
      </w:r>
      <w:r w:rsidR="004975DE">
        <w:t xml:space="preserve"> göstermiştir. Java, Spring gibi mikroservis mimarisini destekleyen modern bir çerçeveye sahiptir. Bu da mikroservis mimarisine geçişte Java kullanımının </w:t>
      </w:r>
      <w:r w:rsidR="00F506AD">
        <w:t xml:space="preserve">bir </w:t>
      </w:r>
      <w:r w:rsidR="004975DE">
        <w:t>avantaj olduğunu göstermektedir</w:t>
      </w:r>
      <w:r w:rsidR="007E4297">
        <w:t xml:space="preserve"> </w:t>
      </w:r>
      <w:r w:rsidR="00B30912">
        <w:t xml:space="preserve">ve </w:t>
      </w:r>
      <w:r w:rsidR="004975DE">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lastRenderedPageBreak/>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rsidR="004A250E">
        <w:t>e</w:t>
      </w:r>
      <w:r>
        <w:t>tcd</w:t>
      </w:r>
      <w:proofErr w:type="spell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0BF30" w14:textId="77777777" w:rsidR="006533D5" w:rsidRDefault="006533D5" w:rsidP="00F87419">
      <w:pPr>
        <w:spacing w:after="0" w:line="240" w:lineRule="auto"/>
      </w:pPr>
      <w:r>
        <w:separator/>
      </w:r>
    </w:p>
  </w:endnote>
  <w:endnote w:type="continuationSeparator" w:id="0">
    <w:p w14:paraId="331D6024" w14:textId="77777777" w:rsidR="006533D5" w:rsidRDefault="006533D5"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77363" w14:textId="77777777" w:rsidR="006533D5" w:rsidRDefault="006533D5" w:rsidP="00F87419">
      <w:pPr>
        <w:spacing w:after="0" w:line="240" w:lineRule="auto"/>
      </w:pPr>
      <w:r>
        <w:separator/>
      </w:r>
    </w:p>
  </w:footnote>
  <w:footnote w:type="continuationSeparator" w:id="0">
    <w:p w14:paraId="31B24C20" w14:textId="77777777" w:rsidR="006533D5" w:rsidRDefault="006533D5"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1713"/>
    <w:rsid w:val="00092C20"/>
    <w:rsid w:val="00094141"/>
    <w:rsid w:val="00095195"/>
    <w:rsid w:val="00096F82"/>
    <w:rsid w:val="00097E69"/>
    <w:rsid w:val="000A041E"/>
    <w:rsid w:val="000A05F9"/>
    <w:rsid w:val="000A0616"/>
    <w:rsid w:val="000A1511"/>
    <w:rsid w:val="000A223E"/>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2E9"/>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050C"/>
    <w:rsid w:val="000F162D"/>
    <w:rsid w:val="000F1CE7"/>
    <w:rsid w:val="000F2B7B"/>
    <w:rsid w:val="000F3449"/>
    <w:rsid w:val="000F3783"/>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2CE7"/>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5B19"/>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54B8"/>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6EA9"/>
    <w:rsid w:val="001B7A47"/>
    <w:rsid w:val="001B7EB1"/>
    <w:rsid w:val="001C06E8"/>
    <w:rsid w:val="001C09AA"/>
    <w:rsid w:val="001C0EB4"/>
    <w:rsid w:val="001C1712"/>
    <w:rsid w:val="001C193D"/>
    <w:rsid w:val="001C19F8"/>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8FB"/>
    <w:rsid w:val="001F7EF4"/>
    <w:rsid w:val="00201854"/>
    <w:rsid w:val="00201F9F"/>
    <w:rsid w:val="002030D5"/>
    <w:rsid w:val="00206CFB"/>
    <w:rsid w:val="002070CA"/>
    <w:rsid w:val="002108CA"/>
    <w:rsid w:val="00210C86"/>
    <w:rsid w:val="00212B6B"/>
    <w:rsid w:val="002134B9"/>
    <w:rsid w:val="002135A8"/>
    <w:rsid w:val="002138F1"/>
    <w:rsid w:val="00213EF5"/>
    <w:rsid w:val="00214197"/>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4BA7"/>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1FA"/>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4C35"/>
    <w:rsid w:val="003B5C03"/>
    <w:rsid w:val="003B74C1"/>
    <w:rsid w:val="003C05B8"/>
    <w:rsid w:val="003C0BD2"/>
    <w:rsid w:val="003C2E2E"/>
    <w:rsid w:val="003C5D39"/>
    <w:rsid w:val="003C5E0C"/>
    <w:rsid w:val="003C5E55"/>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078"/>
    <w:rsid w:val="003E3757"/>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08"/>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294D"/>
    <w:rsid w:val="004C5CA8"/>
    <w:rsid w:val="004C609B"/>
    <w:rsid w:val="004C6BCD"/>
    <w:rsid w:val="004C706E"/>
    <w:rsid w:val="004C7CB6"/>
    <w:rsid w:val="004C7D01"/>
    <w:rsid w:val="004C7DFF"/>
    <w:rsid w:val="004D0227"/>
    <w:rsid w:val="004D0B70"/>
    <w:rsid w:val="004D1408"/>
    <w:rsid w:val="004D17EA"/>
    <w:rsid w:val="004D1902"/>
    <w:rsid w:val="004D2529"/>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3D1"/>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6D7F"/>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5A00"/>
    <w:rsid w:val="005C769F"/>
    <w:rsid w:val="005C78E3"/>
    <w:rsid w:val="005D177B"/>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3F28"/>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3D5"/>
    <w:rsid w:val="0065349B"/>
    <w:rsid w:val="0065355D"/>
    <w:rsid w:val="0065391A"/>
    <w:rsid w:val="006558A7"/>
    <w:rsid w:val="00655A12"/>
    <w:rsid w:val="006567F5"/>
    <w:rsid w:val="00660731"/>
    <w:rsid w:val="00660DF6"/>
    <w:rsid w:val="00661359"/>
    <w:rsid w:val="00661DCD"/>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C8E"/>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2D8A"/>
    <w:rsid w:val="006C3C82"/>
    <w:rsid w:val="006C6FC0"/>
    <w:rsid w:val="006C7034"/>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1547"/>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4A4B"/>
    <w:rsid w:val="00744B12"/>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167E"/>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2D8"/>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7F5E75"/>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BCF"/>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87E71"/>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14B8"/>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794"/>
    <w:rsid w:val="00940C78"/>
    <w:rsid w:val="00940F73"/>
    <w:rsid w:val="0094122A"/>
    <w:rsid w:val="00941C6B"/>
    <w:rsid w:val="00941CC0"/>
    <w:rsid w:val="009421B6"/>
    <w:rsid w:val="00942E21"/>
    <w:rsid w:val="00943B80"/>
    <w:rsid w:val="009453F9"/>
    <w:rsid w:val="00945B15"/>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98A"/>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1946"/>
    <w:rsid w:val="00A12CDB"/>
    <w:rsid w:val="00A132C8"/>
    <w:rsid w:val="00A13594"/>
    <w:rsid w:val="00A13E13"/>
    <w:rsid w:val="00A155E0"/>
    <w:rsid w:val="00A15A3C"/>
    <w:rsid w:val="00A16DB8"/>
    <w:rsid w:val="00A21D15"/>
    <w:rsid w:val="00A247B9"/>
    <w:rsid w:val="00A25272"/>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35"/>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53D"/>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241"/>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055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4AA0"/>
    <w:rsid w:val="00C55E90"/>
    <w:rsid w:val="00C56BA6"/>
    <w:rsid w:val="00C6083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528"/>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00"/>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55DF"/>
    <w:rsid w:val="00D065BD"/>
    <w:rsid w:val="00D07D0C"/>
    <w:rsid w:val="00D101FE"/>
    <w:rsid w:val="00D104B7"/>
    <w:rsid w:val="00D1066E"/>
    <w:rsid w:val="00D10A84"/>
    <w:rsid w:val="00D10D69"/>
    <w:rsid w:val="00D12216"/>
    <w:rsid w:val="00D13301"/>
    <w:rsid w:val="00D1437D"/>
    <w:rsid w:val="00D145D7"/>
    <w:rsid w:val="00D14B24"/>
    <w:rsid w:val="00D14C7A"/>
    <w:rsid w:val="00D15837"/>
    <w:rsid w:val="00D16D96"/>
    <w:rsid w:val="00D20CD0"/>
    <w:rsid w:val="00D21B11"/>
    <w:rsid w:val="00D21FD1"/>
    <w:rsid w:val="00D221DF"/>
    <w:rsid w:val="00D2272E"/>
    <w:rsid w:val="00D23EE8"/>
    <w:rsid w:val="00D2489A"/>
    <w:rsid w:val="00D24908"/>
    <w:rsid w:val="00D2491B"/>
    <w:rsid w:val="00D24B95"/>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1B5"/>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AF0"/>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A7127"/>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1A4"/>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0988"/>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4F9"/>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3AB4"/>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5F"/>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5BF"/>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1F4"/>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31968</TotalTime>
  <Pages>76</Pages>
  <Words>18366</Words>
  <Characters>104689</Characters>
  <Application>Microsoft Office Word</Application>
  <DocSecurity>0</DocSecurity>
  <Lines>872</Lines>
  <Paragraphs>245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1953</cp:revision>
  <cp:lastPrinted>2025-01-17T08:18:00Z</cp:lastPrinted>
  <dcterms:created xsi:type="dcterms:W3CDTF">2024-04-02T11:38:00Z</dcterms:created>
  <dcterms:modified xsi:type="dcterms:W3CDTF">2025-01-19T19:05:00Z</dcterms:modified>
</cp:coreProperties>
</file>