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5510 sayılı Kanunun 4 üncü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249C5EE6">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4666C73D" w:rsidR="003A44BE" w:rsidRDefault="00456268" w:rsidP="004D44CD">
      <w:pPr>
        <w:pStyle w:val="Balk3"/>
        <w:numPr>
          <w:ilvl w:val="1"/>
          <w:numId w:val="17"/>
        </w:numPr>
        <w:ind w:hanging="11"/>
      </w:pPr>
      <w:r>
        <w:t>DevOps</w:t>
      </w:r>
    </w:p>
    <w:p w14:paraId="54DA2800" w14:textId="77777777" w:rsidR="00456268" w:rsidRPr="00456268" w:rsidRDefault="00456268" w:rsidP="00456268">
      <w:pPr>
        <w:pStyle w:val="TezMetni"/>
      </w:pPr>
    </w:p>
    <w:p w14:paraId="75E5BEE5" w14:textId="544D6816" w:rsidR="00456268" w:rsidRPr="00456268" w:rsidRDefault="00456268" w:rsidP="00456268">
      <w:pPr>
        <w:pStyle w:val="Balk3"/>
        <w:numPr>
          <w:ilvl w:val="1"/>
          <w:numId w:val="17"/>
        </w:numPr>
        <w:ind w:hanging="11"/>
      </w:pPr>
      <w:r>
        <w:lastRenderedPageBreak/>
        <w:t>Bulut Bilişim (Cloud Computing)</w:t>
      </w:r>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2" w:name="_Toc166677254"/>
      <w:bookmarkStart w:id="143" w:name="_Toc167695670"/>
      <w:bookmarkStart w:id="144" w:name="_Toc167711426"/>
      <w:bookmarkStart w:id="145" w:name="_Toc168402783"/>
      <w:r>
        <w:t>Docker</w:t>
      </w:r>
      <w:bookmarkEnd w:id="142"/>
      <w:bookmarkEnd w:id="143"/>
      <w:bookmarkEnd w:id="144"/>
      <w:bookmarkEnd w:id="14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09D1A39B"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46" w:name="_Toc167695671"/>
      <w:bookmarkStart w:id="147" w:name="_Toc167711427"/>
      <w:bookmarkStart w:id="148" w:name="_Toc168402784"/>
      <w:r>
        <w:t>Docker’ın Temel Bileşenleri</w:t>
      </w:r>
      <w:bookmarkEnd w:id="146"/>
      <w:bookmarkEnd w:id="147"/>
      <w:bookmarkEnd w:id="148"/>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49" w:name="_Toc167695672"/>
      <w:bookmarkStart w:id="150" w:name="_Toc167711428"/>
      <w:bookmarkStart w:id="151" w:name="_Toc168402785"/>
      <w:r>
        <w:t>Sanal Makine ve Docker Karşılaştırması</w:t>
      </w:r>
      <w:bookmarkEnd w:id="149"/>
      <w:bookmarkEnd w:id="150"/>
      <w:bookmarkEnd w:id="151"/>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2" w:name="_Toc167695673"/>
      <w:bookmarkStart w:id="153" w:name="_Toc167711429"/>
      <w:bookmarkStart w:id="154" w:name="_Toc168402786"/>
      <w:r>
        <w:t>3</w:t>
      </w:r>
      <w:r w:rsidR="005A709C">
        <w:t>.3.</w:t>
      </w:r>
      <w:r>
        <w:t>2</w:t>
      </w:r>
      <w:r w:rsidR="005A709C">
        <w:t xml:space="preserve">.1. </w:t>
      </w:r>
      <w:r w:rsidR="0040712A">
        <w:t>Mimari</w:t>
      </w:r>
      <w:bookmarkEnd w:id="152"/>
      <w:bookmarkEnd w:id="153"/>
      <w:bookmarkEnd w:id="154"/>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5" w:name="_Toc167695674"/>
      <w:bookmarkStart w:id="156" w:name="_Toc167711430"/>
      <w:bookmarkStart w:id="157" w:name="_Toc168402787"/>
      <w:r>
        <w:t>3</w:t>
      </w:r>
      <w:r w:rsidR="0040712A">
        <w:t>.3.2.</w:t>
      </w:r>
      <w:r w:rsidR="00E6243D">
        <w:t>2</w:t>
      </w:r>
      <w:r w:rsidR="0040712A">
        <w:t xml:space="preserve">. </w:t>
      </w:r>
      <w:r w:rsidR="00220EA7">
        <w:t>Kaynak Yönetimi</w:t>
      </w:r>
      <w:bookmarkEnd w:id="155"/>
      <w:bookmarkEnd w:id="156"/>
      <w:bookmarkEnd w:id="157"/>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58" w:name="_Toc167695675"/>
      <w:bookmarkStart w:id="159" w:name="_Toc167711431"/>
      <w:bookmarkStart w:id="160" w:name="_Toc168402788"/>
      <w:r>
        <w:t>3.3.2.3. Performans</w:t>
      </w:r>
      <w:bookmarkEnd w:id="158"/>
      <w:bookmarkEnd w:id="159"/>
      <w:bookmarkEnd w:id="16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1" w:name="_Toc167695676"/>
      <w:bookmarkStart w:id="162" w:name="_Toc167711432"/>
      <w:bookmarkStart w:id="163" w:name="_Toc168402789"/>
      <w:r>
        <w:t>3.3.2.</w:t>
      </w:r>
      <w:r w:rsidR="00345EA1">
        <w:t>4</w:t>
      </w:r>
      <w:r w:rsidR="0050564F">
        <w:t>.</w:t>
      </w:r>
      <w:r>
        <w:t xml:space="preserve"> Güvenlik</w:t>
      </w:r>
      <w:bookmarkEnd w:id="161"/>
      <w:bookmarkEnd w:id="162"/>
      <w:bookmarkEnd w:id="163"/>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4" w:name="_Toc166677255"/>
      <w:bookmarkStart w:id="165" w:name="_Toc167695677"/>
      <w:bookmarkStart w:id="166" w:name="_Toc167711433"/>
      <w:bookmarkStart w:id="167" w:name="_Toc168402790"/>
      <w:r>
        <w:t>Kubernetes</w:t>
      </w:r>
      <w:bookmarkEnd w:id="164"/>
      <w:bookmarkEnd w:id="165"/>
      <w:bookmarkEnd w:id="166"/>
      <w:bookmarkEnd w:id="167"/>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3F417B9E"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68" w:name="_Toc167695678"/>
      <w:bookmarkStart w:id="169" w:name="_Toc167711434"/>
      <w:bookmarkStart w:id="170" w:name="_Toc168402791"/>
      <w:r>
        <w:t>Kubernetes’in Temel Bileşenleri</w:t>
      </w:r>
      <w:bookmarkEnd w:id="168"/>
      <w:bookmarkEnd w:id="169"/>
      <w:bookmarkEnd w:id="170"/>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1" w:name="_Toc167695679"/>
      <w:bookmarkStart w:id="172" w:name="_Toc167711435"/>
      <w:bookmarkStart w:id="173" w:name="_Toc168402792"/>
      <w:r>
        <w:t>3.4.1.1.</w:t>
      </w:r>
      <w:r w:rsidR="00FA5F22">
        <w:t>Master Node</w:t>
      </w:r>
      <w:bookmarkEnd w:id="171"/>
      <w:bookmarkEnd w:id="172"/>
      <w:bookmarkEnd w:id="173"/>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4" w:name="_Toc167695680"/>
      <w:bookmarkStart w:id="175" w:name="_Toc167711436"/>
      <w:bookmarkStart w:id="176" w:name="_Toc168402793"/>
      <w:r>
        <w:t>3.4.1.2.</w:t>
      </w:r>
      <w:r w:rsidR="0055073C">
        <w:t>Worker</w:t>
      </w:r>
      <w:r w:rsidR="00394BF2">
        <w:t xml:space="preserve"> Node</w:t>
      </w:r>
      <w:bookmarkEnd w:id="174"/>
      <w:bookmarkEnd w:id="175"/>
      <w:bookmarkEnd w:id="176"/>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77" w:name="_Toc163047389"/>
      <w:bookmarkStart w:id="178" w:name="_Toc165367918"/>
      <w:bookmarkStart w:id="179" w:name="_Toc166677261"/>
      <w:bookmarkStart w:id="180" w:name="_Toc167695686"/>
      <w:bookmarkStart w:id="181" w:name="_Toc167711437"/>
      <w:bookmarkStart w:id="182" w:name="_Toc168402794"/>
      <w:r>
        <w:lastRenderedPageBreak/>
        <w:t>ÜÇÜNCÜ</w:t>
      </w:r>
      <w:r w:rsidR="00235DE7">
        <w:t xml:space="preserve"> BÖLÜM</w:t>
      </w:r>
      <w:bookmarkEnd w:id="177"/>
      <w:bookmarkEnd w:id="178"/>
      <w:bookmarkEnd w:id="179"/>
      <w:bookmarkEnd w:id="180"/>
      <w:bookmarkEnd w:id="181"/>
      <w:bookmarkEnd w:id="182"/>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31D9A807"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Yazılım si</w:t>
      </w:r>
      <w:r w:rsidR="00914EC9">
        <w:t>s</w:t>
      </w:r>
      <w:r w:rsidR="00847245">
        <w:t xml:space="preserve">teminin tümünün güncellemeden bölüm </w:t>
      </w:r>
      <w:proofErr w:type="spellStart"/>
      <w:r w:rsidR="00847245">
        <w:t>bölüm</w:t>
      </w:r>
      <w:proofErr w:type="spellEnd"/>
      <w:r w:rsidR="00847245">
        <w:t xml:space="preserve">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1A46AB81"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w:t>
      </w:r>
      <w:r w:rsidR="00382C3D">
        <w:t xml:space="preserve"> ölçüm yapılmasının zorluğudur. Mikroservis mimarisinin avantajlarını görmek için önce monolitik mimari üzerinde gerekli ölçümler ve gözlemler yapılmalı daha sonra sistemi mikroservisler ile dizayn edip aynı işlemler tekrar yapılmalıdır</w:t>
      </w:r>
      <w:r w:rsidR="00686FDE">
        <w:t>.</w:t>
      </w:r>
      <w:r w:rsidR="001C1712">
        <w:t xml:space="preserve"> Bu yüzden bu çalışma SGK’de mikroservis mimarisinin uygulanabilmesi için neler yapılması ge</w:t>
      </w:r>
      <w:r w:rsidR="008C3D6D">
        <w:t>rektiğine odaklanmaktadır.</w:t>
      </w:r>
    </w:p>
    <w:p w14:paraId="20F45C84" w14:textId="35192154" w:rsidR="009E6E0F" w:rsidRDefault="00F43DB1" w:rsidP="00F43DB1">
      <w:pPr>
        <w:pStyle w:val="Balk3"/>
        <w:ind w:left="709"/>
      </w:pPr>
      <w:r>
        <w:t>1.2.1.</w:t>
      </w:r>
      <w:r>
        <w:tab/>
        <w:t>Mevcut Durum</w:t>
      </w:r>
    </w:p>
    <w:p w14:paraId="541882F1" w14:textId="11A06BB7"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r w:rsidR="00447800">
        <w:t>Ayrıca yazılım uygulamalarını konteyner haline getirebilmek için Docker, konteynerlerin orkestrasyonu için Kubernetes, kaynak kod ve proje yönetimi için GitLab teknolojileri kullanılmaktadır. GitLab, CI/CD yaklaşımını desteklemektedir.</w:t>
      </w:r>
    </w:p>
    <w:p w14:paraId="38800C7A" w14:textId="77777777" w:rsidR="00E30846" w:rsidRDefault="00E30846" w:rsidP="00EB03AE">
      <w:pPr>
        <w:pStyle w:val="TezMetni"/>
      </w:pPr>
    </w:p>
    <w:p w14:paraId="1BD81D29" w14:textId="12A90C5B" w:rsidR="000F162D" w:rsidRDefault="000F162D" w:rsidP="00EB03AE">
      <w:pPr>
        <w:pStyle w:val="TezMetni"/>
      </w:pPr>
      <w:r>
        <w:t xml:space="preserve">SGK, diğer devlet kurumları gibi verilerini ve yazılımlarını kendi sunucularında barındırmaktadır. Günümüzde şirketler için bir seçenek olarak değerlendirilebilecek bulut bilişim hizmeti </w:t>
      </w:r>
      <w:r w:rsidR="000F3449">
        <w:t xml:space="preserve">satın alarak verilerini ve/veya yazılım </w:t>
      </w:r>
      <w:r w:rsidR="000F3449">
        <w:lastRenderedPageBreak/>
        <w:t>uygulamalarını bulutta işlemek güvenlik ve veri gizliliği gibi endişeler sebebiyle yasal olarak mümkün olmamaktadır.</w:t>
      </w:r>
    </w:p>
    <w:p w14:paraId="306AE865" w14:textId="77777777" w:rsidR="000F162D" w:rsidRDefault="000F162D" w:rsidP="00EB03AE">
      <w:pPr>
        <w:pStyle w:val="TezMetni"/>
      </w:pPr>
    </w:p>
    <w:p w14:paraId="5DE6F121" w14:textId="51DBFEBB" w:rsidR="00E31B52" w:rsidRDefault="00E30846" w:rsidP="00BF46FD">
      <w:pPr>
        <w:pStyle w:val="TezMetni"/>
      </w:pPr>
      <w:r>
        <w:t>Mikroservis mimarisinin SGK için düzgün bir şekilde değerlendirilebilmesi ve sisteme neler katabileceğinin gösterilebilmesi için mevcut bir sistem olan Emektar4B 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6EE82AFA" w:rsidR="001D1245" w:rsidRDefault="001D1245" w:rsidP="00BF46FD">
      <w:pPr>
        <w:pStyle w:val="TezMetni"/>
      </w:pPr>
      <w:r>
        <w:t>Emektar4B uygulamasının 2011 yılından bugüne kadar</w:t>
      </w:r>
      <w:r w:rsidR="00516D5B">
        <w:t xml:space="preserve"> </w:t>
      </w:r>
      <w:r>
        <w:t xml:space="preserve">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92231C">
        <w:t>Ek olarak</w:t>
      </w:r>
      <w:r w:rsidR="00604EDE">
        <w:t xml:space="preserve"> uygulamanın eski bir teknoloji ile geliştirilmesi </w:t>
      </w:r>
      <w:r w:rsidR="00DC7DE7">
        <w:t>doküman ve örnek eksikliğine yol açmaktadır. Bu da yeni gelen ve bu teknolojiye aşina olmayan geliştirici için büyük bir zorluk ortaya çıkarmaktadır.</w:t>
      </w:r>
      <w:r w:rsidR="0092231C">
        <w:t xml:space="preserve"> </w:t>
      </w:r>
      <w:r w:rsidR="004231D0">
        <w:t>Ayrıca entegre edilmesi düşünülen yeni teknolojiler uyumluluk sorunları nedeniyle kullanılamam</w:t>
      </w:r>
      <w:r w:rsidR="003B145A">
        <w:t>aktadır</w:t>
      </w:r>
      <w:r w:rsidR="004231D0">
        <w:t>.</w:t>
      </w:r>
    </w:p>
    <w:p w14:paraId="1B17486F" w14:textId="77777777" w:rsidR="004231D0" w:rsidRDefault="004231D0" w:rsidP="00BF46FD">
      <w:pPr>
        <w:pStyle w:val="TezMetni"/>
      </w:pPr>
    </w:p>
    <w:p w14:paraId="45C7A8E9" w14:textId="3169B8F3" w:rsidR="000F162D" w:rsidRDefault="003B145A" w:rsidP="000F162D">
      <w:pPr>
        <w:pStyle w:val="TezMetni"/>
      </w:pPr>
      <w:r>
        <w:t>Emektar4B uygulaması monolitik yapıda geliştirildiğinden</w:t>
      </w:r>
      <w:r w:rsidR="007A7E25">
        <w:t xml:space="preserve"> ve buna bağlı olarak zamanla yazılım bileşenleri arasındaki bağımlılık artması nedeniyle</w:t>
      </w:r>
      <w:r>
        <w:t xml:space="preserve"> tek bir yerinde yapılan düzenleme veya ekleme bütün uygulamanın yeniden derlenmesini gerektirir. Bu da uygulama</w:t>
      </w:r>
      <w:r w:rsidR="00A132C8">
        <w:t>nın</w:t>
      </w:r>
      <w:r>
        <w:t xml:space="preserve"> yeniden </w:t>
      </w:r>
      <w:r w:rsidR="00A132C8">
        <w:t xml:space="preserve">dağıtımı yapılırken </w:t>
      </w:r>
      <w:r>
        <w:t xml:space="preserve">kesintilere neden olmaktadır. </w:t>
      </w:r>
      <w:r w:rsidR="005601DB">
        <w:t>Ayrıca kodlar arasındaki bağımlılık artmıştır. Bunun sonucu olarak kodun bir yerinde yapılan değişiklik kodun birçok yerinde değişiklik yapılmasını gerektirmektedir.</w:t>
      </w:r>
    </w:p>
    <w:p w14:paraId="41FF1EEA" w14:textId="77777777" w:rsidR="00FB51B4" w:rsidRDefault="00FB51B4" w:rsidP="000F162D">
      <w:pPr>
        <w:pStyle w:val="TezMetni"/>
      </w:pPr>
    </w:p>
    <w:p w14:paraId="26BA1001" w14:textId="473FE34E" w:rsidR="00FB51B4" w:rsidRDefault="00AA5B79" w:rsidP="000F162D">
      <w:pPr>
        <w:pStyle w:val="TezMetni"/>
      </w:pPr>
      <w:r>
        <w:t>Mikroservis mimarisinin getirdiği avantajlardan faydalanabilmek için DevOps yaklaşımının benimsenmesi bir zorunluluktur.</w:t>
      </w:r>
      <w:r w:rsidR="000C0628">
        <w:t xml:space="preserve"> Mikroservisler dağıtık ve karmaşık yapısı nedeniyle yönetilmesi daha fazla çaba gerektiren ve işlerin operasyonel tarafına ağırlık getiren bir mimaridir.</w:t>
      </w:r>
      <w:r>
        <w:t xml:space="preserve"> </w:t>
      </w:r>
      <w:r w:rsidR="000C0628">
        <w:t>SGK’de mevcut durumda</w:t>
      </w:r>
      <w:r w:rsidR="00E33201">
        <w:t xml:space="preserve"> DevOps altyapısını işletebilecek</w:t>
      </w:r>
      <w:r w:rsidR="000C0628">
        <w:t xml:space="preserve"> </w:t>
      </w:r>
      <w:r w:rsidR="00E33201">
        <w:t xml:space="preserve">yeterli personel </w:t>
      </w:r>
      <w:r w:rsidR="000C0628">
        <w:t xml:space="preserve">bulunmamaktadır. </w:t>
      </w:r>
    </w:p>
    <w:p w14:paraId="08160007" w14:textId="6ADDAFE3" w:rsidR="00EA6AFC" w:rsidRDefault="00F43DB1" w:rsidP="00EA6AFC">
      <w:pPr>
        <w:pStyle w:val="Balk3"/>
        <w:ind w:left="709"/>
      </w:pPr>
      <w:bookmarkStart w:id="183" w:name="_Hlk169183655"/>
      <w:r>
        <w:lastRenderedPageBreak/>
        <w:t>1.2.2.</w:t>
      </w:r>
      <w:r>
        <w:tab/>
        <w:t>İhtiyaçlar</w:t>
      </w:r>
      <w:bookmarkEnd w:id="183"/>
      <w:r w:rsidR="00605F8A">
        <w:t xml:space="preserve"> ve Analiz</w:t>
      </w:r>
    </w:p>
    <w:p w14:paraId="45528209" w14:textId="656FDF41" w:rsidR="00BE5B75" w:rsidRDefault="004E459B" w:rsidP="00BE5B75">
      <w:pPr>
        <w:pStyle w:val="TezMetni"/>
      </w:pPr>
      <w:r>
        <w:t xml:space="preserve">Kurumda mikroservis mimarisinin başarılı ve verimli bir şekilde uygulanabilmesi için çeşitli gerekliliklerin sağlanması gerekmektedir. Bunlar; personelin eğitilmesi, </w:t>
      </w:r>
      <w:r w:rsidR="00237E95">
        <w:t>DevOps yaklaşımının benimsenmesi ve araçlarının kullanılması, mikroservisleri doğru bir şekilde bölebilmek için</w:t>
      </w:r>
      <w:r w:rsidR="00F202E1">
        <w:t xml:space="preserve"> DDD gibi</w:t>
      </w:r>
      <w:r w:rsidR="00237E95">
        <w:t xml:space="preserve"> metotların bilinmesi, dağıtık veritabanı yönetiminin yapılabilmesi, mikroservis mimarisine uygun test stratejilerinin benimsenmesi, mikroservisleri izleme araçlarının </w:t>
      </w:r>
      <w:r w:rsidR="00BE5B75">
        <w:t>kullanılması olarak sıralanabilir.</w:t>
      </w:r>
    </w:p>
    <w:p w14:paraId="3DFDB141" w14:textId="77777777" w:rsidR="007731A9" w:rsidRDefault="007731A9" w:rsidP="00BE5B75">
      <w:pPr>
        <w:pStyle w:val="TezMetni"/>
      </w:pPr>
    </w:p>
    <w:p w14:paraId="79E6C794" w14:textId="34C7458E" w:rsidR="00EA6AFC" w:rsidRDefault="000E6033" w:rsidP="00BE5B75">
      <w:pPr>
        <w:pStyle w:val="TezMetni"/>
      </w:pPr>
      <w:r w:rsidRPr="000E6033">
        <w:t>Uygulama geliştirmeye yönelik dağıtı</w:t>
      </w:r>
      <w:r>
        <w:t>k</w:t>
      </w:r>
      <w:r w:rsidRPr="000E6033">
        <w:t xml:space="preserve"> ve parçalı </w:t>
      </w:r>
      <w:r>
        <w:t>yapı</w:t>
      </w:r>
      <w:r w:rsidR="00D73496">
        <w:t xml:space="preserve">ya sahip </w:t>
      </w:r>
      <w:r>
        <w:t xml:space="preserve">mikroservis </w:t>
      </w:r>
      <w:r w:rsidRPr="000E6033">
        <w:t>mimarisi, operasyonel karmaşıklıkları ve ölçeklenebilirlik ihtiyaçlarını karşılamak için doğası gereği DevOps uygulamalarının entegrasyonunu gerektirir. Bu</w:t>
      </w:r>
      <w:r>
        <w:t xml:space="preserve"> birliktelik</w:t>
      </w:r>
      <w:r w:rsidRPr="000E6033">
        <w:t>, mikro</w:t>
      </w:r>
      <w:r w:rsidR="00D73496">
        <w:t xml:space="preserve">servis </w:t>
      </w:r>
      <w:r w:rsidRPr="000E6033">
        <w:t>ortamında çeşitli nedenlerden dolayı kritik öneme sahiptir.</w:t>
      </w:r>
    </w:p>
    <w:p w14:paraId="12170288" w14:textId="77777777" w:rsidR="004030C5" w:rsidRDefault="004030C5" w:rsidP="00EA6AFC">
      <w:pPr>
        <w:pStyle w:val="TezMetni"/>
      </w:pPr>
    </w:p>
    <w:p w14:paraId="7DF20CC4" w14:textId="3F212504" w:rsidR="0003537D" w:rsidRDefault="004030C5" w:rsidP="00EA6AFC">
      <w:pPr>
        <w:pStyle w:val="TezMetni"/>
      </w:pPr>
      <w:r>
        <w:t>M</w:t>
      </w:r>
      <w:r w:rsidR="00F10957">
        <w:t>ikroservis mimarisindeki</w:t>
      </w:r>
      <w:r w:rsidR="00F10957" w:rsidRPr="00F10957">
        <w:t xml:space="preserve"> dağıtım karmaşıklığı, her </w:t>
      </w:r>
      <w:r w:rsidR="00F10957">
        <w:t>servis</w:t>
      </w:r>
      <w:r w:rsidR="00F10957" w:rsidRPr="00F10957">
        <w:t xml:space="preserve"> bağımsız olarak geliştirildikçe, dağıtıldıkça ve ölçeklendirildikçe önemli ölçüde</w:t>
      </w:r>
      <w:r>
        <w:t xml:space="preserve"> </w:t>
      </w:r>
      <w:r w:rsidR="00F10957" w:rsidRPr="00F10957">
        <w:t>art</w:t>
      </w:r>
      <w:r w:rsidR="00F10957">
        <w:t>maktadır</w:t>
      </w:r>
      <w:r w:rsidR="00F10957" w:rsidRPr="00F10957">
        <w:t xml:space="preserve">. Geleneksel BT operasyonları, DevOps'un temel unsurları olan otomasyon ve standartlaştırılmış süreçler olmadan, birden fazla </w:t>
      </w:r>
      <w:r w:rsidR="00F10957">
        <w:t>servisteki</w:t>
      </w:r>
      <w:r w:rsidR="00F10957" w:rsidRPr="00F10957">
        <w:t xml:space="preserve"> sık dağıtımları yönetmekte zorluk çek</w:t>
      </w:r>
      <w:r w:rsidR="00F10957">
        <w:t>mektedir</w:t>
      </w:r>
      <w:r w:rsidR="00F10957" w:rsidRPr="00F10957">
        <w:t>. DevOps, derleme, test ve sürüm döngülerinin otomatikleştirildiği ve hızlandırıldığı CI/CD uygulamalarına olanak tanır. Bu yalnızca dağıtımların hızını artırmakla kalmaz, aynı zamanda manuel işlemlerle ilişkili hata riskini de azalt</w:t>
      </w:r>
      <w:r w:rsidR="00F10957">
        <w:t>ır</w:t>
      </w:r>
      <w:r w:rsidR="00F10957" w:rsidRPr="00F10957">
        <w:t>.</w:t>
      </w:r>
    </w:p>
    <w:p w14:paraId="1B66DC64" w14:textId="77777777" w:rsidR="00F10957" w:rsidRDefault="00F10957" w:rsidP="00EA6AFC">
      <w:pPr>
        <w:pStyle w:val="TezMetni"/>
      </w:pPr>
    </w:p>
    <w:p w14:paraId="4B3B8550" w14:textId="0512F496" w:rsidR="00F10957" w:rsidRDefault="004030C5" w:rsidP="00EA6AFC">
      <w:pPr>
        <w:pStyle w:val="TezMetni"/>
      </w:pPr>
      <w:r>
        <w:t>Ö</w:t>
      </w:r>
      <w:r w:rsidR="00D61DA5" w:rsidRPr="00D61DA5">
        <w:t>lçeklenebilirlik mikro</w:t>
      </w:r>
      <w:r w:rsidR="00D61DA5">
        <w:t xml:space="preserve">servislerin </w:t>
      </w:r>
      <w:r w:rsidR="00D61DA5" w:rsidRPr="00D61DA5">
        <w:t xml:space="preserve">temel bir avantajıdır; ancak çeşitli ortamlarda çok sayıda hizmet örneğinin yönetilmesinde zorluklara neden olur. DevOps uygulamaları, Kubernetes gibi konteyner </w:t>
      </w:r>
      <w:r w:rsidR="006C26C0">
        <w:t>orkestrasyon</w:t>
      </w:r>
      <w:r w:rsidR="00D61DA5" w:rsidRPr="00D61DA5">
        <w:t xml:space="preserve"> teknolojilerini </w:t>
      </w:r>
      <w:r w:rsidR="006C26C0">
        <w:t>içerirler. Bunlar</w:t>
      </w:r>
      <w:r w:rsidR="00D61DA5" w:rsidRPr="00D61DA5">
        <w:t xml:space="preserve"> mikro</w:t>
      </w:r>
      <w:r w:rsidR="006C26C0">
        <w:t>servislerin</w:t>
      </w:r>
      <w:r w:rsidR="00D61DA5" w:rsidRPr="00D61DA5">
        <w:t xml:space="preserve"> dinamik ölçeklendirilmesini ve yönetimini kolaylaştırır. </w:t>
      </w:r>
      <w:r w:rsidR="006C26C0">
        <w:t>K</w:t>
      </w:r>
      <w:r w:rsidR="00D61DA5" w:rsidRPr="00D61DA5">
        <w:t>onteyner orkestrasyonu, mikro</w:t>
      </w:r>
      <w:r w:rsidR="006C26C0">
        <w:t>servis</w:t>
      </w:r>
      <w:r w:rsidR="00D61DA5" w:rsidRPr="00D61DA5">
        <w:t xml:space="preserve"> tabanlı mimarilerin yönetimi için çok önemli olan konteynerli uygulamaların dağıtımını, ölçeklendirilmesini ve çalışmasını otomatikleştirir.</w:t>
      </w:r>
    </w:p>
    <w:p w14:paraId="7737DCDF" w14:textId="77777777" w:rsidR="00D61DA5" w:rsidRDefault="00D61DA5" w:rsidP="00EA6AFC">
      <w:pPr>
        <w:pStyle w:val="TezMetni"/>
      </w:pPr>
    </w:p>
    <w:p w14:paraId="0461C474" w14:textId="4216C9B0" w:rsidR="00EA6AFC" w:rsidRPr="00F43DB1" w:rsidRDefault="004030C5" w:rsidP="00605F8A">
      <w:pPr>
        <w:pStyle w:val="TezMetni"/>
      </w:pPr>
      <w:r>
        <w:t>D</w:t>
      </w:r>
      <w:r w:rsidR="006C26C0" w:rsidRPr="006C26C0">
        <w:t xml:space="preserve">ağıtılmış bir sistemde izleme ve </w:t>
      </w:r>
      <w:r w:rsidR="006C26C0">
        <w:t>loglama</w:t>
      </w:r>
      <w:r w:rsidR="006C26C0" w:rsidRPr="006C26C0">
        <w:t xml:space="preserve"> karmaşıktır ancak sistem sağlığını ve performansını korumak için hayati öneme sahiptir. DevOps, mikro</w:t>
      </w:r>
      <w:r w:rsidR="006C26C0">
        <w:t>servislerin</w:t>
      </w:r>
      <w:r w:rsidR="006C26C0" w:rsidRPr="006C26C0">
        <w:t xml:space="preserve"> bütünsel bir görünümünü sağlayan, etkileşimlerini ve performanslarını gerçek zamanlı olarak izleyen entegre izleme araçlarını </w:t>
      </w:r>
      <w:r w:rsidR="0022499F">
        <w:t>içerir</w:t>
      </w:r>
      <w:r w:rsidR="006C26C0" w:rsidRPr="006C26C0">
        <w:t xml:space="preserve">. Bu tür araçlar, </w:t>
      </w:r>
      <w:r w:rsidR="0022499F">
        <w:t>hataların</w:t>
      </w:r>
      <w:r w:rsidR="006C26C0" w:rsidRPr="006C26C0">
        <w:t xml:space="preserve"> hızlı bir şekilde </w:t>
      </w:r>
      <w:r w:rsidR="006C26C0" w:rsidRPr="006C26C0">
        <w:lastRenderedPageBreak/>
        <w:t xml:space="preserve">belirlenmesine ve çözülmesine yardımcı olur; bu, </w:t>
      </w:r>
      <w:r w:rsidR="0022499F">
        <w:t>servislerin</w:t>
      </w:r>
      <w:r w:rsidR="006C26C0" w:rsidRPr="006C26C0">
        <w:t xml:space="preserve"> gevşek bir şekilde bağlı olduğu ve ağa bağımlı olduğu bir sistemde çok önemlidir.</w:t>
      </w:r>
      <w:r w:rsidR="00570CDB">
        <w:t xml:space="preserve"> Kurumda halihazırda izleme ve hataları tespit etmeye yardımcı araçlar kullanılmamaktadır. Bu araçların temin edilerek kurum</w:t>
      </w:r>
      <w:r w:rsidR="00BB6C77">
        <w:t>da</w:t>
      </w:r>
      <w:r w:rsidR="00570CDB">
        <w:t xml:space="preserve"> </w:t>
      </w:r>
      <w:r w:rsidR="00BB6C77">
        <w:t>kullanıma sunulması</w:t>
      </w:r>
      <w:r w:rsidR="00570CDB">
        <w:t xml:space="preserve"> gerekmektedir. </w:t>
      </w:r>
      <w:r w:rsidR="00D21B11">
        <w:t>Ayrıca kurum personelinin de DevOps yaklaşımını benimsemesi gerekmektedir.</w:t>
      </w:r>
    </w:p>
    <w:p w14:paraId="655598DA" w14:textId="01241C9E" w:rsidR="00EA6AFC" w:rsidRDefault="00EA6AFC" w:rsidP="00EA6AFC">
      <w:pPr>
        <w:pStyle w:val="Balk3"/>
        <w:ind w:left="709"/>
      </w:pPr>
      <w:r>
        <w:t>1.2.4.</w:t>
      </w:r>
      <w:r>
        <w:tab/>
        <w:t>Riskler</w:t>
      </w:r>
    </w:p>
    <w:p w14:paraId="2400E623" w14:textId="1DA8E264" w:rsidR="006C19FF" w:rsidRDefault="006C19FF" w:rsidP="006C19FF">
      <w:pPr>
        <w:pStyle w:val="TezMetni"/>
      </w:pPr>
      <w:r>
        <w:t>Mikroservis mimarisine geçiş ölçeklenebilirlik, esneklik ve dağıtım hızı gibi çok sayıda avantaj sunarken aynı zamanda çeşitli riskleri ve zorlukları da beraberinde getirir. Bu riskleri anlamak, kurumlar için kritik öneme sahiptir.</w:t>
      </w:r>
    </w:p>
    <w:p w14:paraId="2887D6EA" w14:textId="77777777" w:rsidR="006C19FF" w:rsidRDefault="006C19FF" w:rsidP="006C19FF">
      <w:pPr>
        <w:pStyle w:val="TezMetni"/>
      </w:pPr>
    </w:p>
    <w:p w14:paraId="5CE26AEB" w14:textId="63763003" w:rsidR="006C19FF" w:rsidRDefault="0054166A" w:rsidP="006C19FF">
      <w:pPr>
        <w:pStyle w:val="TezMetni"/>
      </w:pPr>
      <w:r w:rsidRPr="0054166A">
        <w:t>Mikro</w:t>
      </w:r>
      <w:r>
        <w:t>servisler</w:t>
      </w:r>
      <w:r w:rsidRPr="0054166A">
        <w:t xml:space="preserve"> sistem karmaşıklığını artırır. Düzinelerce veya yüzlerce ayrı </w:t>
      </w:r>
      <w:r>
        <w:t>servisi</w:t>
      </w:r>
      <w:r w:rsidRPr="0054166A">
        <w:t xml:space="preserve"> yönetmek, tek bir monolitik uygulamayı yönetmekten daha zor olabilir. Her </w:t>
      </w:r>
      <w:r>
        <w:t>servisin</w:t>
      </w:r>
      <w:r w:rsidRPr="0054166A">
        <w:t xml:space="preserve"> kendi bağımlılıkları, kaynak gereksinimleri ve ölçeklendirme politikaları olabilir; bu da dağıtım, izleme ve yönetimi zorlaştırabilir.</w:t>
      </w:r>
    </w:p>
    <w:p w14:paraId="3AF74082" w14:textId="77777777" w:rsidR="0054166A" w:rsidRDefault="0054166A" w:rsidP="006C19FF">
      <w:pPr>
        <w:pStyle w:val="TezMetni"/>
      </w:pPr>
    </w:p>
    <w:p w14:paraId="57DC20B6" w14:textId="321810FE" w:rsidR="0054166A" w:rsidRDefault="0054166A" w:rsidP="006C19FF">
      <w:pPr>
        <w:pStyle w:val="TezMetni"/>
      </w:pPr>
      <w:r w:rsidRPr="0054166A">
        <w:t>Veri yönetimi, mimarinin dağıtık yapısı nedeniyle mikro</w:t>
      </w:r>
      <w:r>
        <w:t>sevisler</w:t>
      </w:r>
      <w:r w:rsidRPr="0054166A">
        <w:t>de daha karmaşık hale gelir. Monolitik bir veritabanı sisteminin geleneksel ACID (Atomicity, Consistency, Isolation, Durability) özellikleri olmadan hizmetler arasında veri tutarlılığının sağlanması, olay kaynağı veya dağıtılmış işlemler gibi stratejilerin uygulanmasını gerektirir ve bu da karmaşıklığı artırabilir.</w:t>
      </w:r>
    </w:p>
    <w:p w14:paraId="133A6522" w14:textId="77777777" w:rsidR="0054166A" w:rsidRDefault="0054166A" w:rsidP="006C19FF">
      <w:pPr>
        <w:pStyle w:val="TezMetni"/>
      </w:pPr>
    </w:p>
    <w:p w14:paraId="277CE82D" w14:textId="50AD9055" w:rsidR="0054166A" w:rsidRDefault="00B11D95" w:rsidP="006C19FF">
      <w:pPr>
        <w:pStyle w:val="TezMetni"/>
      </w:pPr>
      <w:r w:rsidRPr="00B11D95">
        <w:t>Mikro</w:t>
      </w:r>
      <w:r>
        <w:t>servisler</w:t>
      </w:r>
      <w:r w:rsidRPr="00B11D95">
        <w:t xml:space="preserve"> sıklıkla bir ağ üzerinden iletişim kurar ve bu da gecikmeye neden olur. Bu durum, özellikle </w:t>
      </w:r>
      <w:r>
        <w:t>servisler</w:t>
      </w:r>
      <w:r w:rsidRPr="00B11D95">
        <w:t xml:space="preserve"> kötü tasarlanmışsa veya ağ altyapısı yeterince sağlam değilse uygulama performansını </w:t>
      </w:r>
      <w:r>
        <w:t>düşürebilir</w:t>
      </w:r>
      <w:r w:rsidRPr="00B11D95">
        <w:t xml:space="preserve">. Ayrıca, ağ sorunları </w:t>
      </w:r>
      <w:r>
        <w:t>servisin</w:t>
      </w:r>
      <w:r w:rsidRPr="00B11D95">
        <w:t xml:space="preserve"> kullanılamamasına veya </w:t>
      </w:r>
      <w:r>
        <w:t>servisten</w:t>
      </w:r>
      <w:r w:rsidRPr="00B11D95">
        <w:t xml:space="preserve"> </w:t>
      </w:r>
      <w:r>
        <w:t>servise</w:t>
      </w:r>
      <w:r w:rsidRPr="00B11D95">
        <w:t xml:space="preserve"> iletişimde arızalara yol açabilir.</w:t>
      </w:r>
    </w:p>
    <w:p w14:paraId="45CB1C27" w14:textId="77777777" w:rsidR="00522DFE" w:rsidRDefault="00522DFE" w:rsidP="006C19FF">
      <w:pPr>
        <w:pStyle w:val="TezMetni"/>
      </w:pPr>
    </w:p>
    <w:p w14:paraId="5B85831B" w14:textId="2FA8C411" w:rsidR="00522DFE" w:rsidRDefault="00522DFE" w:rsidP="006C19FF">
      <w:pPr>
        <w:pStyle w:val="TezMetni"/>
      </w:pPr>
      <w:r w:rsidRPr="00522DFE">
        <w:t>Mikro</w:t>
      </w:r>
      <w:r>
        <w:t>servisler</w:t>
      </w:r>
      <w:r w:rsidRPr="00522DFE">
        <w:t xml:space="preserve"> kaynak kullanımının artmasına da neden olabilirler. Her mikro</w:t>
      </w:r>
      <w:r>
        <w:t xml:space="preserve">servis </w:t>
      </w:r>
      <w:r w:rsidRPr="00522DFE">
        <w:t>ayrı çalışma zamanı ortamları</w:t>
      </w:r>
      <w:r>
        <w:t xml:space="preserve"> veya</w:t>
      </w:r>
      <w:r w:rsidRPr="00522DFE">
        <w:t xml:space="preserve"> veritabanları gerektirebilir</w:t>
      </w:r>
      <w:r>
        <w:t>.</w:t>
      </w:r>
      <w:r w:rsidRPr="00522DFE">
        <w:t xml:space="preserve"> </w:t>
      </w:r>
      <w:r>
        <w:t>B</w:t>
      </w:r>
      <w:r w:rsidRPr="00522DFE">
        <w:t>u</w:t>
      </w:r>
      <w:r>
        <w:t xml:space="preserve"> </w:t>
      </w:r>
      <w:r w:rsidRPr="00522DFE">
        <w:t>monolitik bir mimariye kıyasla potansiyel olarak daha yüksek operasyonel maliyetlere yol açabilir.</w:t>
      </w:r>
    </w:p>
    <w:p w14:paraId="748D1056" w14:textId="77777777" w:rsidR="00522DFE" w:rsidRDefault="00522DFE" w:rsidP="006C19FF">
      <w:pPr>
        <w:pStyle w:val="TezMetni"/>
      </w:pPr>
    </w:p>
    <w:p w14:paraId="60170D33" w14:textId="02761DB7" w:rsidR="00522DFE" w:rsidRDefault="0075642A" w:rsidP="006C19FF">
      <w:pPr>
        <w:pStyle w:val="TezMetni"/>
      </w:pPr>
      <w:r>
        <w:t>M</w:t>
      </w:r>
      <w:r w:rsidRPr="0075642A">
        <w:t>ikro</w:t>
      </w:r>
      <w:r>
        <w:t>servisl</w:t>
      </w:r>
      <w:r w:rsidRPr="0075642A">
        <w:t>erde güvenlik daha karmaşık</w:t>
      </w:r>
      <w:r>
        <w:t>tır</w:t>
      </w:r>
      <w:r w:rsidRPr="0075642A">
        <w:t xml:space="preserve">. Her </w:t>
      </w:r>
      <w:r>
        <w:t>servis</w:t>
      </w:r>
      <w:r w:rsidRPr="0075642A">
        <w:t xml:space="preserve">, güvenlik ihlalleri için potansiyel bir giriş noktasıdır. Erişim kontrollerini yönetmek ve </w:t>
      </w:r>
      <w:r>
        <w:t>bağlantıları</w:t>
      </w:r>
      <w:r w:rsidRPr="0075642A">
        <w:t xml:space="preserve"> </w:t>
      </w:r>
      <w:r w:rsidRPr="0075642A">
        <w:lastRenderedPageBreak/>
        <w:t xml:space="preserve">şifrelemek de dahil olmak üzere tüm </w:t>
      </w:r>
      <w:r>
        <w:t>servis</w:t>
      </w:r>
      <w:r w:rsidRPr="0075642A">
        <w:t>lerde tutarlı bir şekilde güvenlik uygula</w:t>
      </w:r>
      <w:r>
        <w:t>ması daha zordur.</w:t>
      </w:r>
    </w:p>
    <w:p w14:paraId="32EC0C06" w14:textId="77777777" w:rsidR="0075642A" w:rsidRDefault="0075642A" w:rsidP="006C19FF">
      <w:pPr>
        <w:pStyle w:val="TezMetni"/>
      </w:pPr>
    </w:p>
    <w:p w14:paraId="2C225402" w14:textId="1B52E722" w:rsidR="0075642A" w:rsidRDefault="00071797" w:rsidP="006C19FF">
      <w:pPr>
        <w:pStyle w:val="TezMetni"/>
      </w:pPr>
      <w:r>
        <w:t xml:space="preserve">Test işlemleri monolitik uygulamalara kıyasla daha zordur. Mikroservislerin hem ayrı ayrı hem de diğer mikroservislerle birlikte test edilmesi gerekmektedir. Ayrıca uçtan uca testler için gerçek </w:t>
      </w:r>
      <w:r w:rsidR="00BB6C77">
        <w:t>ortam</w:t>
      </w:r>
      <w:r>
        <w:t xml:space="preserve"> koşullarını simüle etmek zor olabilir.</w:t>
      </w:r>
    </w:p>
    <w:p w14:paraId="437550B9" w14:textId="77777777" w:rsidR="00071797" w:rsidRDefault="00071797" w:rsidP="006C19FF">
      <w:pPr>
        <w:pStyle w:val="TezMetni"/>
      </w:pPr>
    </w:p>
    <w:p w14:paraId="6B56DAB2" w14:textId="2D907C02" w:rsidR="00071797" w:rsidRDefault="0040407B" w:rsidP="006C19FF">
      <w:pPr>
        <w:pStyle w:val="TezMetni"/>
      </w:pPr>
      <w:r>
        <w:t xml:space="preserve">Sürekli dağıtım mikroservislerin ana avantajlarından biridir fakat düzgün bir şekilde yönetilmezse risk oluşturabilir. Dağıtım sıklığı, uygun CI/CD </w:t>
      </w:r>
      <w:r w:rsidR="005F127A">
        <w:t xml:space="preserve">düzeni mevcut değilse </w:t>
      </w:r>
      <w:r w:rsidR="00D47D9C">
        <w:t>istikrarsızlık sorunlarına yol açabilir.</w:t>
      </w:r>
    </w:p>
    <w:p w14:paraId="0862F515" w14:textId="77777777" w:rsidR="00D47D9C" w:rsidRDefault="00D47D9C" w:rsidP="006C19FF">
      <w:pPr>
        <w:pStyle w:val="TezMetni"/>
      </w:pPr>
    </w:p>
    <w:p w14:paraId="2B65C103" w14:textId="12416B8A" w:rsidR="00D541BF" w:rsidRPr="00D541BF" w:rsidRDefault="00D80735" w:rsidP="002478E1">
      <w:pPr>
        <w:pStyle w:val="TezMetni"/>
      </w:pPr>
      <w:r>
        <w:t>Kurumdaki yazılım ekiplerinin birbiriyle koordinasyonu sağlaması gerekliliği mikroservis mimarisine uyumsuzluk riskini doğurabilir. Çünkü Mikroservis mimarisi kültürel bir değişimin sağlanmasını gerekli kılar.</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Default="00CC67B7" w:rsidP="00AD5D1A">
      <w:pPr>
        <w:pStyle w:val="Balk3"/>
        <w:numPr>
          <w:ilvl w:val="1"/>
          <w:numId w:val="3"/>
        </w:numPr>
        <w:ind w:hanging="11"/>
      </w:pPr>
      <w:r>
        <w:t>Değişiklik Yönetimi</w:t>
      </w:r>
    </w:p>
    <w:p w14:paraId="71C37400" w14:textId="438400A0" w:rsidR="00684CB3" w:rsidRDefault="00684CB3" w:rsidP="00684CB3">
      <w:pPr>
        <w:pStyle w:val="TezMetni"/>
      </w:pPr>
      <w:r>
        <w:t>Mikroservis mimarisine geçiş, yalnızca teknik alanda değil, aynı zamanda kurumsal yapı ve kültürde de</w:t>
      </w:r>
      <w:r w:rsidR="00B47E5A">
        <w:t xml:space="preserve"> </w:t>
      </w:r>
      <w:r>
        <w:t>değişiklikleri içerir. Sorunsuz bir geçiş sağla</w:t>
      </w:r>
      <w:r w:rsidR="00B47E5A">
        <w:t>yabilmek</w:t>
      </w:r>
      <w:r>
        <w:t xml:space="preserve"> ve mikroservislerin tüm faydalarından yararlan</w:t>
      </w:r>
      <w:r w:rsidR="00B47E5A">
        <w:t>abil</w:t>
      </w:r>
      <w:r>
        <w:t>m</w:t>
      </w:r>
      <w:r w:rsidR="00B47E5A">
        <w:t>e</w:t>
      </w:r>
      <w:r>
        <w:t xml:space="preserve">k için </w:t>
      </w:r>
      <w:r w:rsidR="00B47E5A">
        <w:t xml:space="preserve">doğru bir yaklaşım </w:t>
      </w:r>
      <w:r>
        <w:t>önemlidir.</w:t>
      </w:r>
    </w:p>
    <w:p w14:paraId="2DD0FA2D" w14:textId="4DE549CD" w:rsidR="00684CB3" w:rsidRDefault="00684CB3" w:rsidP="00684CB3">
      <w:pPr>
        <w:pStyle w:val="TezMetni"/>
      </w:pPr>
    </w:p>
    <w:p w14:paraId="2545EAF6" w14:textId="1F052D02" w:rsidR="00834FA4" w:rsidRDefault="00684CB3" w:rsidP="00834FA4">
      <w:pPr>
        <w:pStyle w:val="TezMetni"/>
      </w:pPr>
      <w:r w:rsidRPr="00684CB3">
        <w:t>Mikro</w:t>
      </w:r>
      <w:r>
        <w:t xml:space="preserve">servisler </w:t>
      </w:r>
      <w:r w:rsidRPr="00684CB3">
        <w:t>yüksek derecede özerklik gerektirir.</w:t>
      </w:r>
      <w:r>
        <w:t xml:space="preserve"> Her </w:t>
      </w:r>
      <w:r w:rsidRPr="00684CB3">
        <w:t xml:space="preserve">ekip kendi </w:t>
      </w:r>
      <w:r>
        <w:t>servislerinin</w:t>
      </w:r>
      <w:r w:rsidRPr="00684CB3">
        <w:t xml:space="preserve"> tasarımı, geliştirilmesi ve dağıtımı ile ilgili kararlar alma yetkisine sahip olmalıdır</w:t>
      </w:r>
      <w:r w:rsidR="00451B64" w:rsidRPr="00451B64">
        <w:t>.</w:t>
      </w:r>
      <w:r w:rsidR="007F2B92">
        <w:t xml:space="preserve"> </w:t>
      </w:r>
      <w:r w:rsidR="0066434B">
        <w:t>Monolitik geliştirme yaklaşımında analiz, tasarım, geliştirme</w:t>
      </w:r>
      <w:r w:rsidR="00292361">
        <w:t xml:space="preserve"> (Front-End/Back-End)</w:t>
      </w:r>
      <w:r w:rsidR="0066434B">
        <w:t xml:space="preserve"> ve test ekipleri hepsi kendi alanıyla ilgili ekipte işlerini gerçekleştirirler. Mikroservis mimarisinde ise ekibin sorumlu olduğu uygulamanın bütün yazılım yaşam döngüsü aşamaları ekip tarafından yapılabilmelidir.</w:t>
      </w:r>
      <w:r w:rsidR="00292361">
        <w:t xml:space="preserve"> Mevcut durumda kurumda kullanılan yaklaşım </w:t>
      </w:r>
      <w:r w:rsidR="001E4856">
        <w:t xml:space="preserve">yazılım </w:t>
      </w:r>
      <w:r w:rsidR="00292361">
        <w:t>ekibin</w:t>
      </w:r>
      <w:r w:rsidR="001E4856">
        <w:t>in</w:t>
      </w:r>
      <w:r w:rsidR="00292361">
        <w:t xml:space="preserve"> bütün aşamalarda var olduğu</w:t>
      </w:r>
      <w:r w:rsidR="001E4856">
        <w:t>dur. Bunun olası bir mikroservis mimarisine geçişi kolaylaştıran bir etken olduğu görülmektedir.</w:t>
      </w:r>
      <w:r w:rsidR="00834FA4">
        <w:t xml:space="preserve"> Ayrıca bu yaklaşım iş ihtiyaçları</w:t>
      </w:r>
      <w:r w:rsidR="0074584E">
        <w:t>nın</w:t>
      </w:r>
      <w:r w:rsidR="00834FA4">
        <w:t xml:space="preserve"> ve hedeflerin uyumlu olmasını sağlar.</w:t>
      </w:r>
    </w:p>
    <w:p w14:paraId="5023CF68" w14:textId="77777777" w:rsidR="00834FA4" w:rsidRDefault="00834FA4" w:rsidP="00834FA4">
      <w:pPr>
        <w:pStyle w:val="TezMetni"/>
      </w:pPr>
    </w:p>
    <w:p w14:paraId="2F324C8F" w14:textId="01F4288E" w:rsidR="00552069" w:rsidRDefault="00834FA4" w:rsidP="009849BB">
      <w:pPr>
        <w:pStyle w:val="TezMetni"/>
      </w:pPr>
      <w:r>
        <w:t>Mikroservisler dağıtık uygulamalardır. Çalışanlar</w:t>
      </w:r>
      <w:r w:rsidR="005428AC">
        <w:t>a</w:t>
      </w:r>
      <w:r w:rsidRPr="00834FA4">
        <w:t xml:space="preserve"> uygulamaların</w:t>
      </w:r>
      <w:r>
        <w:t xml:space="preserve"> </w:t>
      </w:r>
      <w:r w:rsidRPr="00834FA4">
        <w:t>yapısı nedeniyle mikro</w:t>
      </w:r>
      <w:r>
        <w:t xml:space="preserve">servis </w:t>
      </w:r>
      <w:r w:rsidRPr="00834FA4">
        <w:t xml:space="preserve">mimarilerinde daha yaygın </w:t>
      </w:r>
      <w:r w:rsidR="00721A90">
        <w:t xml:space="preserve">olan </w:t>
      </w:r>
      <w:r w:rsidRPr="00834FA4">
        <w:t xml:space="preserve">ağ sorunlarını </w:t>
      </w:r>
      <w:r w:rsidR="00A05E87">
        <w:t>anlamaları</w:t>
      </w:r>
      <w:r w:rsidRPr="00834FA4">
        <w:t xml:space="preserve"> </w:t>
      </w:r>
      <w:r w:rsidR="005428AC">
        <w:t xml:space="preserve">için </w:t>
      </w:r>
      <w:r w:rsidR="005428AC">
        <w:lastRenderedPageBreak/>
        <w:t xml:space="preserve">gerekli eğitimlerin verilmesi </w:t>
      </w:r>
      <w:r w:rsidRPr="00834FA4">
        <w:t>gerek</w:t>
      </w:r>
      <w:r w:rsidR="005428AC">
        <w:t>mektedir</w:t>
      </w:r>
      <w:r w:rsidRPr="00834FA4">
        <w:t>.</w:t>
      </w:r>
      <w:r w:rsidR="00552069">
        <w:t xml:space="preserve"> Bu</w:t>
      </w:r>
      <w:r w:rsidR="009849BB">
        <w:t>nun yanında</w:t>
      </w:r>
      <w:r w:rsidR="00D946E2">
        <w:t xml:space="preserve"> </w:t>
      </w:r>
      <w:r w:rsidR="00125F77" w:rsidRPr="00125F77">
        <w:t>CI/CD</w:t>
      </w:r>
      <w:r w:rsidR="00552069">
        <w:t xml:space="preserve"> ve</w:t>
      </w:r>
      <w:r w:rsidR="00125F77" w:rsidRPr="00125F77">
        <w:t xml:space="preserve"> konteynerizasyon teknolojilerindeki becerileri geliştirmek için</w:t>
      </w:r>
      <w:r w:rsidR="00487469">
        <w:t xml:space="preserve"> de</w:t>
      </w:r>
      <w:r w:rsidR="00125F77" w:rsidRPr="00125F77">
        <w:t xml:space="preserve"> eğitim programları uygulanmalıdır.</w:t>
      </w:r>
    </w:p>
    <w:p w14:paraId="3F0A1B1D" w14:textId="77777777" w:rsidR="009849BB" w:rsidRDefault="009849BB" w:rsidP="009849BB">
      <w:pPr>
        <w:pStyle w:val="TezMetni"/>
      </w:pPr>
    </w:p>
    <w:p w14:paraId="17B8B0A5" w14:textId="59CEB950" w:rsidR="009849BB" w:rsidRDefault="00D5628E" w:rsidP="00D5628E">
      <w:pPr>
        <w:pStyle w:val="TezMetni"/>
      </w:pPr>
      <w:r>
        <w:t>Mikroservisler genellikle iş yetenekleri etrafında düzenlendiğinden DDD’yi anlamak ve uygulamak çok önemlidir, bu da iş ihtiyaçlarına göre servis sınırlarının nasıl belirleneceği konusunda eğitim gerektirir. Ayrıca, DevOps ilkeleri, araçları ve uygulamaları konusunda tüm BT personelinin kapsamlı bir şekilde eğitilmesini içeren bir DevOps eğitimi</w:t>
      </w:r>
      <w:r w:rsidR="0007426E">
        <w:t>ne de</w:t>
      </w:r>
      <w:r>
        <w:t xml:space="preserve"> </w:t>
      </w:r>
      <w:r w:rsidR="0007426E">
        <w:t xml:space="preserve">ağırlık vermek </w:t>
      </w:r>
      <w:r>
        <w:t>gerek</w:t>
      </w:r>
      <w:r w:rsidR="0007426E">
        <w:t>mektedir</w:t>
      </w:r>
      <w:r>
        <w:t xml:space="preserve">. </w:t>
      </w:r>
    </w:p>
    <w:p w14:paraId="79206CCB" w14:textId="77777777" w:rsidR="00013855" w:rsidRDefault="00013855" w:rsidP="00CB2F4A">
      <w:pPr>
        <w:pStyle w:val="TezMetni"/>
        <w:ind w:firstLine="0"/>
      </w:pPr>
    </w:p>
    <w:p w14:paraId="098E4C84" w14:textId="5CAAC5FD" w:rsidR="00013855" w:rsidRDefault="00D814B2" w:rsidP="00D5628E">
      <w:pPr>
        <w:pStyle w:val="TezMetni"/>
      </w:pPr>
      <w:r w:rsidRPr="00D814B2">
        <w:t>Ekipler daha merkezi olmayan hale geldi</w:t>
      </w:r>
      <w:r>
        <w:t>ği için</w:t>
      </w:r>
      <w:r w:rsidRPr="00D814B2">
        <w:t xml:space="preserve"> etkili iletişim kanalları oluşturulmalıdır. Ekipler arasında iş</w:t>
      </w:r>
      <w:r>
        <w:t xml:space="preserve"> </w:t>
      </w:r>
      <w:r w:rsidRPr="00D814B2">
        <w:t xml:space="preserve">birliğini ve bilgi paylaşımını kolaylaştıran araçlar </w:t>
      </w:r>
      <w:r>
        <w:t>kullanılmalıdır</w:t>
      </w:r>
      <w:r w:rsidRPr="00D814B2">
        <w:t>.</w:t>
      </w:r>
    </w:p>
    <w:p w14:paraId="5A38C0E6" w14:textId="28271C9D" w:rsidR="0023599B" w:rsidRDefault="00CC67B7" w:rsidP="00173C53">
      <w:pPr>
        <w:pStyle w:val="Balk3"/>
        <w:numPr>
          <w:ilvl w:val="1"/>
          <w:numId w:val="3"/>
        </w:numPr>
        <w:ind w:hanging="11"/>
      </w:pPr>
      <w:r>
        <w:t>Paydaşlara Etkileri</w:t>
      </w:r>
    </w:p>
    <w:p w14:paraId="2648B318" w14:textId="305E7729" w:rsidR="0023599B" w:rsidRDefault="0023599B" w:rsidP="008D6B9E">
      <w:pPr>
        <w:pStyle w:val="TezMetni"/>
      </w:pPr>
      <w:r w:rsidRPr="0023599B">
        <w:t>Bir mikro</w:t>
      </w:r>
      <w:r>
        <w:t>servis</w:t>
      </w:r>
      <w:r w:rsidRPr="0023599B">
        <w:t xml:space="preserve"> mimarisinin benimsenmesinin geliştiriciler, DevOps ekipleri ve yazılım kullanıcıları</w:t>
      </w:r>
      <w:r w:rsidR="00173C53">
        <w:t xml:space="preserve"> da</w:t>
      </w:r>
      <w:r w:rsidRPr="0023599B">
        <w:t xml:space="preserve"> dahil olmak üzere </w:t>
      </w:r>
      <w:r w:rsidR="00173C53">
        <w:t xml:space="preserve">kurum </w:t>
      </w:r>
      <w:r w:rsidRPr="0023599B">
        <w:t>içindeki çeşitli paydaşlar üzerinde etkileri vardır.</w:t>
      </w:r>
    </w:p>
    <w:p w14:paraId="27324C6B" w14:textId="77777777" w:rsidR="00173C53" w:rsidRDefault="00173C53" w:rsidP="008D6B9E">
      <w:pPr>
        <w:pStyle w:val="TezMetni"/>
      </w:pPr>
    </w:p>
    <w:p w14:paraId="5961AE15" w14:textId="77777777" w:rsidR="00173C53" w:rsidRDefault="00173C53" w:rsidP="008D6B9E">
      <w:pPr>
        <w:pStyle w:val="TezMetni"/>
      </w:pPr>
    </w:p>
    <w:p w14:paraId="15C600DA" w14:textId="509AC6F8" w:rsidR="00173C53" w:rsidRDefault="00173C53" w:rsidP="008D6B9E">
      <w:pPr>
        <w:pStyle w:val="TezMetni"/>
        <w:sectPr w:rsidR="00173C53"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4" w:name="_Toc163047390"/>
      <w:bookmarkStart w:id="185" w:name="_Toc165367926"/>
      <w:bookmarkStart w:id="186" w:name="_Toc166677269"/>
      <w:bookmarkStart w:id="187" w:name="_Toc167695694"/>
      <w:bookmarkStart w:id="188" w:name="_Toc167711445"/>
      <w:bookmarkStart w:id="189" w:name="_Toc168402802"/>
      <w:r>
        <w:lastRenderedPageBreak/>
        <w:t>ÜÇÜNCÜ BÖLÜM</w:t>
      </w:r>
      <w:bookmarkEnd w:id="184"/>
      <w:bookmarkEnd w:id="185"/>
      <w:bookmarkEnd w:id="186"/>
      <w:bookmarkEnd w:id="187"/>
      <w:bookmarkEnd w:id="188"/>
      <w:bookmarkEnd w:id="189"/>
    </w:p>
    <w:p w14:paraId="5DB62FB5" w14:textId="612B2C78" w:rsidR="00BF3345" w:rsidRDefault="00A54C51" w:rsidP="00BF3345">
      <w:pPr>
        <w:pStyle w:val="Balk1"/>
      </w:pPr>
      <w:r>
        <w:t>TEKNOLOJİK ADAPTASYON YOLLARI</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0041D83B" w:rsidR="00BF3345" w:rsidRDefault="00173BAD" w:rsidP="00BF3345">
      <w:pPr>
        <w:pStyle w:val="TezMetni"/>
      </w:pPr>
      <w:r>
        <w:t>DevOps bölümünü yaz. 1.Bölümdeki mikroservis mimarisinde az da olsa bir şeyler yaz. Stratejik uygunluk ve fizibilite bölümündeki Tavsiye bölümünü zaten tezin sonunda vereceğim için oraya taşıyorum. Gerek olursa yeniden oraya alırım.</w:t>
      </w:r>
    </w:p>
    <w:p w14:paraId="46A98C6E" w14:textId="587741CA" w:rsidR="00BF3345" w:rsidRDefault="00A54C51" w:rsidP="009C4FB6">
      <w:pPr>
        <w:pStyle w:val="Balk2"/>
        <w:numPr>
          <w:ilvl w:val="0"/>
          <w:numId w:val="4"/>
        </w:numPr>
        <w:ind w:left="709" w:firstLine="0"/>
      </w:pPr>
      <w:r>
        <w:t>GEÇİŞ YOLLARI</w:t>
      </w:r>
    </w:p>
    <w:p w14:paraId="717D3D69" w14:textId="77777777" w:rsidR="00BF3345" w:rsidRPr="00C454A6" w:rsidRDefault="00BF3345" w:rsidP="00907122">
      <w:pPr>
        <w:pStyle w:val="Balk3"/>
        <w:numPr>
          <w:ilvl w:val="1"/>
          <w:numId w:val="4"/>
        </w:numPr>
        <w:ind w:hanging="11"/>
      </w:pPr>
      <w:bookmarkStart w:id="190" w:name="_Toc165367929"/>
      <w:bookmarkStart w:id="191" w:name="_Toc166677272"/>
      <w:bookmarkStart w:id="192" w:name="_Toc167695697"/>
      <w:bookmarkStart w:id="193" w:name="_Toc167711448"/>
      <w:bookmarkStart w:id="194" w:name="_Toc168402805"/>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90"/>
      <w:bookmarkEnd w:id="191"/>
      <w:bookmarkEnd w:id="192"/>
      <w:bookmarkEnd w:id="193"/>
      <w:bookmarkEnd w:id="194"/>
      <w:proofErr w:type="spellEnd"/>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195" w:name="_Toc165367930"/>
      <w:bookmarkStart w:id="196" w:name="_Toc166677273"/>
      <w:bookmarkStart w:id="197" w:name="_Toc167695698"/>
      <w:bookmarkStart w:id="198" w:name="_Toc167711449"/>
      <w:bookmarkStart w:id="199" w:name="_Toc168402806"/>
      <w:proofErr w:type="spellStart"/>
      <w:r>
        <w:t>Bbbbbbbbb</w:t>
      </w:r>
      <w:proofErr w:type="spellEnd"/>
      <w:r>
        <w:t xml:space="preserve"> </w:t>
      </w:r>
      <w:proofErr w:type="spellStart"/>
      <w:r>
        <w:t>bbbbbb</w:t>
      </w:r>
      <w:bookmarkEnd w:id="195"/>
      <w:bookmarkEnd w:id="196"/>
      <w:bookmarkEnd w:id="197"/>
      <w:bookmarkEnd w:id="198"/>
      <w:bookmarkEnd w:id="199"/>
      <w:proofErr w:type="spellEnd"/>
    </w:p>
    <w:p w14:paraId="03C7E257" w14:textId="71BE55E0" w:rsidR="00BF3345" w:rsidRDefault="00BF3345" w:rsidP="009C4FB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7F4288C6" w14:textId="4584922D" w:rsidR="009C4FB6" w:rsidRDefault="009C4FB6" w:rsidP="009C4FB6">
      <w:pPr>
        <w:pStyle w:val="Balk2"/>
        <w:numPr>
          <w:ilvl w:val="0"/>
          <w:numId w:val="4"/>
        </w:numPr>
        <w:ind w:left="709" w:firstLine="0"/>
      </w:pPr>
      <w:r>
        <w:t>ENTEGRASYON STRATEJİLERİ</w:t>
      </w:r>
    </w:p>
    <w:p w14:paraId="1EE2D643" w14:textId="77777777" w:rsidR="009C4FB6" w:rsidRDefault="009C4FB6" w:rsidP="009C4FB6">
      <w:pPr>
        <w:pStyle w:val="TezMetni"/>
      </w:pPr>
    </w:p>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00" w:name="_Toc163047391"/>
      <w:bookmarkStart w:id="201" w:name="_Toc165367934"/>
      <w:bookmarkStart w:id="202" w:name="_Toc166677277"/>
      <w:bookmarkStart w:id="203" w:name="_Toc167695702"/>
      <w:bookmarkStart w:id="204" w:name="_Toc167711453"/>
      <w:bookmarkStart w:id="205" w:name="_Toc168402810"/>
      <w:r>
        <w:lastRenderedPageBreak/>
        <w:t>DÖRDÜNCÜ BÖLÜM</w:t>
      </w:r>
      <w:bookmarkEnd w:id="200"/>
      <w:bookmarkEnd w:id="201"/>
      <w:bookmarkEnd w:id="202"/>
      <w:bookmarkEnd w:id="203"/>
      <w:bookmarkEnd w:id="204"/>
      <w:bookmarkEnd w:id="205"/>
    </w:p>
    <w:p w14:paraId="7F2A5916" w14:textId="1AF82FB0" w:rsidR="00682F01" w:rsidRDefault="0004366D" w:rsidP="00235DE7">
      <w:pPr>
        <w:pStyle w:val="Balk1"/>
      </w:pPr>
      <w:r>
        <w:t>TEORİK MODELLER VE SİMÜLASYONLAR</w:t>
      </w:r>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0BE7EECA"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w:t>
      </w:r>
      <w:proofErr w:type="spellStart"/>
      <w:r w:rsidR="00E248EE">
        <w:t>s</w:t>
      </w:r>
      <w:r w:rsidR="00CF7010">
        <w:t>a</w:t>
      </w:r>
      <w:r w:rsidR="00E248EE">
        <w:t>ga</w:t>
      </w:r>
      <w:proofErr w:type="spellEnd"/>
      <w:r w:rsidR="00E248EE">
        <w:t xml:space="preserve"> yöntemi bunu sağlamaya yöneliktir. </w:t>
      </w:r>
      <w:proofErr w:type="spellStart"/>
      <w:r>
        <w:t>xxxxxxxx</w:t>
      </w:r>
      <w:proofErr w:type="spellEnd"/>
      <w:r w:rsidR="00E248EE">
        <w:t xml:space="preserve"> </w:t>
      </w:r>
      <w:proofErr w:type="spellStart"/>
      <w:r>
        <w:t>xxxxxxxxxxxxx</w:t>
      </w:r>
      <w:proofErr w:type="spellEnd"/>
      <w:r w:rsidR="00E248EE">
        <w:t xml:space="preserve"> </w:t>
      </w:r>
      <w:proofErr w:type="spellStart"/>
      <w:r>
        <w:t>xxxxxxx</w:t>
      </w:r>
      <w:proofErr w:type="spellEnd"/>
      <w:r w:rsidR="00E248EE">
        <w:t xml:space="preserve"> </w:t>
      </w:r>
      <w:proofErr w:type="spellStart"/>
      <w:r>
        <w:t>xxxxxxxxxxx</w:t>
      </w:r>
      <w:proofErr w:type="spellEnd"/>
      <w:r w:rsidR="00E248EE">
        <w:t xml:space="preserve"> </w:t>
      </w:r>
      <w:proofErr w:type="spellStart"/>
      <w:r>
        <w:t>xxxxxxxxxxxxxxxx</w:t>
      </w:r>
      <w:proofErr w:type="spellEnd"/>
      <w:r w:rsidR="00E248EE">
        <w:t xml:space="preserve"> </w:t>
      </w:r>
      <w:proofErr w:type="spellStart"/>
      <w:r>
        <w:t>xxxxxxxxxxxxxxxxxxx</w:t>
      </w:r>
      <w:proofErr w:type="spellEnd"/>
      <w:r w:rsidR="00E248EE">
        <w:t xml:space="preserve"> </w:t>
      </w:r>
      <w:proofErr w:type="spellStart"/>
      <w:r>
        <w:t>xxxxxxxxxxxxxxxxxxxxx</w:t>
      </w:r>
      <w:proofErr w:type="spellEnd"/>
      <w:r w:rsidR="00E248EE">
        <w:t xml:space="preserve"> </w:t>
      </w:r>
      <w:proofErr w:type="spellStart"/>
      <w:r>
        <w:t>xxxxxxxxxxxxxxxxxxxxxxxxxxxxx</w:t>
      </w:r>
      <w:proofErr w:type="spellEnd"/>
    </w:p>
    <w:p w14:paraId="48CF86F8" w14:textId="75DC4927" w:rsidR="003805B1" w:rsidRDefault="003805B1" w:rsidP="00CF7010">
      <w:pPr>
        <w:pStyle w:val="Balk2"/>
        <w:numPr>
          <w:ilvl w:val="0"/>
          <w:numId w:val="5"/>
        </w:numPr>
        <w:ind w:hanging="11"/>
      </w:pPr>
      <w:bookmarkStart w:id="206" w:name="_Toc165367936"/>
      <w:bookmarkStart w:id="207" w:name="_Toc166677279"/>
      <w:bookmarkStart w:id="208" w:name="_Toc167695704"/>
      <w:bookmarkStart w:id="209" w:name="_Toc167711455"/>
      <w:bookmarkStart w:id="210" w:name="_Toc168402812"/>
      <w:r>
        <w:t>MİMARİ</w:t>
      </w:r>
      <w:bookmarkEnd w:id="206"/>
      <w:bookmarkEnd w:id="207"/>
      <w:bookmarkEnd w:id="208"/>
      <w:bookmarkEnd w:id="209"/>
      <w:bookmarkEnd w:id="210"/>
      <w:r w:rsidR="00CF7010">
        <w:t xml:space="preserve"> MODELLER</w:t>
      </w:r>
    </w:p>
    <w:p w14:paraId="5C79BC45" w14:textId="77777777" w:rsidR="003805B1" w:rsidRPr="00C454A6" w:rsidRDefault="003805B1" w:rsidP="00907122">
      <w:pPr>
        <w:pStyle w:val="Balk3"/>
        <w:numPr>
          <w:ilvl w:val="1"/>
          <w:numId w:val="5"/>
        </w:numPr>
        <w:ind w:hanging="11"/>
      </w:pPr>
      <w:bookmarkStart w:id="211" w:name="_Toc165367937"/>
      <w:bookmarkStart w:id="212" w:name="_Toc166677280"/>
      <w:bookmarkStart w:id="213" w:name="_Toc167695705"/>
      <w:bookmarkStart w:id="214" w:name="_Toc167711456"/>
      <w:bookmarkStart w:id="215" w:name="_Toc168402813"/>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11"/>
      <w:bookmarkEnd w:id="212"/>
      <w:bookmarkEnd w:id="213"/>
      <w:bookmarkEnd w:id="214"/>
      <w:bookmarkEnd w:id="215"/>
      <w:proofErr w:type="spellEnd"/>
    </w:p>
    <w:p w14:paraId="45389DA6" w14:textId="4C63AA55"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52A22DE6" w14:textId="4C63AA55" w:rsidR="003805B1" w:rsidRDefault="003805B1" w:rsidP="00DD16A9">
      <w:pPr>
        <w:pStyle w:val="Balk3"/>
        <w:numPr>
          <w:ilvl w:val="1"/>
          <w:numId w:val="5"/>
        </w:numPr>
        <w:ind w:hanging="11"/>
      </w:pPr>
      <w:bookmarkStart w:id="216" w:name="_Toc165367938"/>
      <w:bookmarkStart w:id="217" w:name="_Toc166677281"/>
      <w:bookmarkStart w:id="218" w:name="_Toc167695706"/>
      <w:bookmarkStart w:id="219" w:name="_Toc167711457"/>
      <w:bookmarkStart w:id="220" w:name="_Toc168402814"/>
      <w:proofErr w:type="spellStart"/>
      <w:r>
        <w:t>Bbbbbbbbb</w:t>
      </w:r>
      <w:proofErr w:type="spellEnd"/>
      <w:r>
        <w:t xml:space="preserve"> </w:t>
      </w:r>
      <w:proofErr w:type="spellStart"/>
      <w:r>
        <w:t>bbbbbb</w:t>
      </w:r>
      <w:bookmarkEnd w:id="216"/>
      <w:bookmarkEnd w:id="217"/>
      <w:bookmarkEnd w:id="218"/>
      <w:bookmarkEnd w:id="219"/>
      <w:bookmarkEnd w:id="220"/>
      <w:proofErr w:type="spellEnd"/>
    </w:p>
    <w:p w14:paraId="32C7BE7A" w14:textId="77777777" w:rsidR="003805B1" w:rsidRDefault="003805B1" w:rsidP="003805B1">
      <w:pPr>
        <w:pStyle w:val="Balk3"/>
        <w:ind w:left="709"/>
      </w:pPr>
      <w:bookmarkStart w:id="221" w:name="_Toc165367939"/>
      <w:bookmarkStart w:id="222" w:name="_Toc166677282"/>
      <w:bookmarkStart w:id="223" w:name="_Toc167695707"/>
      <w:bookmarkStart w:id="224" w:name="_Toc167711458"/>
      <w:bookmarkStart w:id="225" w:name="_Toc168402815"/>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21"/>
      <w:bookmarkEnd w:id="222"/>
      <w:bookmarkEnd w:id="223"/>
      <w:bookmarkEnd w:id="224"/>
      <w:bookmarkEnd w:id="225"/>
      <w:proofErr w:type="spellEnd"/>
    </w:p>
    <w:p w14:paraId="594D14D4" w14:textId="241CF327" w:rsidR="00DD16A9" w:rsidRDefault="003805B1" w:rsidP="00DD16A9">
      <w:pPr>
        <w:pStyle w:val="Balk3"/>
        <w:ind w:firstLine="708"/>
      </w:pPr>
      <w:bookmarkStart w:id="226" w:name="_Toc165367941"/>
      <w:bookmarkStart w:id="227" w:name="_Toc166677284"/>
      <w:bookmarkStart w:id="228" w:name="_Toc167695709"/>
      <w:bookmarkStart w:id="229" w:name="_Toc167711460"/>
      <w:bookmarkStart w:id="230" w:name="_Toc168402817"/>
      <w:r>
        <w:t>1.2.</w:t>
      </w:r>
      <w:r w:rsidR="00DD16A9">
        <w:t>1</w:t>
      </w:r>
      <w:r>
        <w:t>.1.</w:t>
      </w:r>
      <w:r>
        <w:tab/>
      </w:r>
      <w:proofErr w:type="spellStart"/>
      <w:r w:rsidRPr="003F534D">
        <w:t>Ddddddddddd</w:t>
      </w:r>
      <w:bookmarkEnd w:id="226"/>
      <w:bookmarkEnd w:id="227"/>
      <w:bookmarkEnd w:id="228"/>
      <w:bookmarkEnd w:id="229"/>
      <w:bookmarkEnd w:id="230"/>
      <w:proofErr w:type="spellEnd"/>
    </w:p>
    <w:p w14:paraId="780B8377" w14:textId="3CC70E7D" w:rsidR="00B348A1" w:rsidRDefault="00DD16A9" w:rsidP="00305915">
      <w:pPr>
        <w:pStyle w:val="Balk2"/>
        <w:numPr>
          <w:ilvl w:val="0"/>
          <w:numId w:val="5"/>
        </w:numPr>
        <w:ind w:hanging="11"/>
      </w:pPr>
      <w:r>
        <w:t>PERFORMANS VE ÖLÇEKLENEBİLİRLİK ANALİZİ</w:t>
      </w: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D0232EE" w14:textId="77777777" w:rsidR="00624746" w:rsidRDefault="00624746" w:rsidP="00624746">
      <w:pPr>
        <w:pStyle w:val="Balk1"/>
      </w:pPr>
      <w:bookmarkStart w:id="231" w:name="_Toc165367942"/>
      <w:bookmarkStart w:id="232" w:name="_Toc166677285"/>
      <w:bookmarkStart w:id="233" w:name="_Toc167695710"/>
      <w:bookmarkStart w:id="234" w:name="_Toc167711461"/>
      <w:bookmarkStart w:id="235" w:name="_Toc168402818"/>
      <w:r>
        <w:lastRenderedPageBreak/>
        <w:t>DÖRDÜNCÜ BÖLÜM</w:t>
      </w:r>
    </w:p>
    <w:p w14:paraId="1868A34A" w14:textId="50EF7EB2" w:rsidR="00624746" w:rsidRDefault="00305915" w:rsidP="00624746">
      <w:pPr>
        <w:pStyle w:val="Balk1"/>
      </w:pPr>
      <w:r>
        <w:t>SONUÇ VE ÖNERİLER</w:t>
      </w:r>
    </w:p>
    <w:p w14:paraId="014D04A9" w14:textId="77777777" w:rsidR="00624746" w:rsidRDefault="00624746" w:rsidP="00624746">
      <w:pPr>
        <w:rPr>
          <w:rFonts w:ascii="Times New Roman" w:hAnsi="Times New Roman"/>
          <w:sz w:val="24"/>
          <w:szCs w:val="24"/>
        </w:rPr>
      </w:pPr>
    </w:p>
    <w:p w14:paraId="02B87268" w14:textId="77777777" w:rsidR="00624746" w:rsidRDefault="00624746" w:rsidP="00624746">
      <w:pPr>
        <w:rPr>
          <w:rFonts w:ascii="Times New Roman" w:hAnsi="Times New Roman"/>
          <w:sz w:val="24"/>
          <w:szCs w:val="24"/>
        </w:rPr>
      </w:pPr>
    </w:p>
    <w:p w14:paraId="7909BD4C" w14:textId="77777777" w:rsidR="00624746" w:rsidRDefault="00624746" w:rsidP="00624746">
      <w:pPr>
        <w:pStyle w:val="TezMetni"/>
      </w:pPr>
      <w:r>
        <w:t>X</w:t>
      </w:r>
      <w:r w:rsidRPr="00E248EE">
        <w:t xml:space="preserve"> </w:t>
      </w:r>
      <w:r>
        <w:t xml:space="preserve">dağıtık sistemlerde veri bütünlüğünü sağlamak önemli. Bu yüzden 2PC ve </w:t>
      </w:r>
      <w:proofErr w:type="spellStart"/>
      <w:r>
        <w:t>sga</w:t>
      </w:r>
      <w:proofErr w:type="spellEnd"/>
      <w:r>
        <w:t xml:space="preserve"> yöntemi bunu sağlamaya yöneliktir. </w:t>
      </w:r>
      <w:proofErr w:type="spellStart"/>
      <w:r>
        <w:t>xxxxxxxx</w:t>
      </w:r>
      <w:proofErr w:type="spellEnd"/>
      <w:r>
        <w:t xml:space="preserve"> </w:t>
      </w:r>
      <w:proofErr w:type="spellStart"/>
      <w:r>
        <w:t>xxxxxxxxxxxxx</w:t>
      </w:r>
      <w:proofErr w:type="spellEnd"/>
      <w:r>
        <w:t xml:space="preserve"> </w:t>
      </w:r>
      <w:proofErr w:type="spellStart"/>
      <w:r>
        <w:t>xxxxxxx</w:t>
      </w:r>
      <w:proofErr w:type="spellEnd"/>
      <w:r>
        <w:t xml:space="preserve"> </w:t>
      </w:r>
      <w:proofErr w:type="spellStart"/>
      <w:r>
        <w:t>xxxxxxxxxxx</w:t>
      </w:r>
      <w:proofErr w:type="spellEnd"/>
      <w:r>
        <w:t xml:space="preserve"> </w:t>
      </w:r>
      <w:proofErr w:type="spellStart"/>
      <w:r>
        <w:t>xxxxxxxxxxxxxxxx</w:t>
      </w:r>
      <w:proofErr w:type="spellEnd"/>
      <w:r>
        <w:t xml:space="preserve"> </w:t>
      </w:r>
      <w:proofErr w:type="spellStart"/>
      <w:r>
        <w:t>xxxxxxxxxxxxxxxxxxx</w:t>
      </w:r>
      <w:proofErr w:type="spellEnd"/>
      <w:r>
        <w:t xml:space="preserve"> </w:t>
      </w:r>
      <w:proofErr w:type="spellStart"/>
      <w:r>
        <w:t>xxxxxxxxxxxxxxxxxxxxx</w:t>
      </w:r>
      <w:proofErr w:type="spellEnd"/>
      <w:r>
        <w:t xml:space="preserve"> </w:t>
      </w:r>
      <w:proofErr w:type="spellStart"/>
      <w:r>
        <w:t>xxxxxxxxxxxxxxxxxxxxxxxxxxxxx</w:t>
      </w:r>
      <w:proofErr w:type="spellEnd"/>
    </w:p>
    <w:p w14:paraId="05AFF6D2" w14:textId="77777777" w:rsidR="00624746" w:rsidRDefault="00624746" w:rsidP="00E02C61">
      <w:pPr>
        <w:pStyle w:val="Balk2"/>
        <w:numPr>
          <w:ilvl w:val="0"/>
          <w:numId w:val="20"/>
        </w:numPr>
        <w:ind w:hanging="11"/>
      </w:pPr>
      <w:r>
        <w:t>KURUM BİLGİ İŞLEM MİMARİSİ</w:t>
      </w:r>
    </w:p>
    <w:p w14:paraId="4A9C984D" w14:textId="77777777" w:rsidR="00624746" w:rsidRPr="00C454A6" w:rsidRDefault="00624746" w:rsidP="00DD16A9">
      <w:pPr>
        <w:pStyle w:val="Balk3"/>
        <w:numPr>
          <w:ilvl w:val="1"/>
          <w:numId w:val="20"/>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748B9CC8"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B0AAA8E" w14:textId="77777777" w:rsidR="00624746" w:rsidRDefault="00624746" w:rsidP="00624746">
      <w:pPr>
        <w:pStyle w:val="TezMetni"/>
      </w:pPr>
    </w:p>
    <w:p w14:paraId="533DD3D7"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05F4B92C" w14:textId="77777777" w:rsidR="00624746" w:rsidRDefault="00624746" w:rsidP="00DD16A9">
      <w:pPr>
        <w:pStyle w:val="Balk3"/>
        <w:numPr>
          <w:ilvl w:val="1"/>
          <w:numId w:val="20"/>
        </w:numPr>
        <w:ind w:hanging="11"/>
      </w:pPr>
      <w:proofErr w:type="spellStart"/>
      <w:r>
        <w:t>Bbbbbbbbb</w:t>
      </w:r>
      <w:proofErr w:type="spellEnd"/>
      <w:r>
        <w:t xml:space="preserve"> </w:t>
      </w:r>
      <w:proofErr w:type="spellStart"/>
      <w:r>
        <w:t>bbbbbb</w:t>
      </w:r>
      <w:proofErr w:type="spellEnd"/>
    </w:p>
    <w:p w14:paraId="18708D33" w14:textId="77777777" w:rsidR="00624746" w:rsidRDefault="00624746" w:rsidP="0062474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30E5AA8E" w14:textId="77777777" w:rsidR="00624746" w:rsidRDefault="00624746" w:rsidP="00624746">
      <w:pPr>
        <w:pStyle w:val="TezMetni"/>
      </w:pPr>
    </w:p>
    <w:p w14:paraId="75CCD8EF" w14:textId="77777777" w:rsidR="00624746" w:rsidRDefault="00624746" w:rsidP="00624746">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4EAB3060" w14:textId="77777777" w:rsidR="00624746" w:rsidRDefault="00624746" w:rsidP="00624746">
      <w:pPr>
        <w:pStyle w:val="TezMetni"/>
      </w:pPr>
      <w:r>
        <w:t>xxxxxxxxxxxxxxxxxxxxxxxxxxxxxxxxxxxxxxxxxxxxxxxxxxxxxxxxxxxxxxxxxxxxxxxxxxxxxxxxxxxxxxxxxxxxxxxxxxxxxxxxxxxxxxxxxxxxxxxxxxxxxxx.</w:t>
      </w:r>
    </w:p>
    <w:p w14:paraId="186BADEA" w14:textId="77777777" w:rsidR="00624746" w:rsidRDefault="00624746" w:rsidP="00624746">
      <w:pPr>
        <w:pStyle w:val="TezMetni"/>
        <w:ind w:firstLine="0"/>
      </w:pPr>
    </w:p>
    <w:p w14:paraId="75FBB815" w14:textId="77777777" w:rsidR="00624746" w:rsidRDefault="00624746" w:rsidP="00624746">
      <w:pPr>
        <w:pStyle w:val="Balk3"/>
        <w:ind w:firstLine="708"/>
      </w:pPr>
      <w:r>
        <w:t>1.2.</w:t>
      </w:r>
      <w:r w:rsidRPr="003F534D">
        <w:t>2</w:t>
      </w:r>
      <w:r>
        <w:t>.</w:t>
      </w:r>
      <w:r>
        <w:tab/>
      </w:r>
      <w:proofErr w:type="spellStart"/>
      <w:r w:rsidRPr="003F534D">
        <w:t>Ddddddddddd</w:t>
      </w:r>
      <w:proofErr w:type="spellEnd"/>
    </w:p>
    <w:p w14:paraId="54D1E1CF" w14:textId="77777777" w:rsidR="00624746" w:rsidRDefault="00624746" w:rsidP="00624746">
      <w:pPr>
        <w:pStyle w:val="Balk3"/>
        <w:ind w:firstLine="708"/>
      </w:pPr>
      <w:r>
        <w:t>1.2.2.1.</w:t>
      </w:r>
      <w:r>
        <w:tab/>
      </w:r>
      <w:proofErr w:type="spellStart"/>
      <w:r w:rsidRPr="003F534D">
        <w:t>Ddddddddddd</w:t>
      </w:r>
      <w:proofErr w:type="spellEnd"/>
    </w:p>
    <w:p w14:paraId="12D0967F" w14:textId="77777777" w:rsidR="00624746" w:rsidRDefault="00624746" w:rsidP="00624746">
      <w:pPr>
        <w:pStyle w:val="TezMetni"/>
      </w:pPr>
    </w:p>
    <w:p w14:paraId="672A46DF" w14:textId="77777777" w:rsidR="00624746" w:rsidRDefault="00624746" w:rsidP="00624746">
      <w:pPr>
        <w:pStyle w:val="TezMetni"/>
      </w:pPr>
    </w:p>
    <w:p w14:paraId="5BEDD6D1" w14:textId="77777777" w:rsidR="00624746" w:rsidRDefault="00624746" w:rsidP="00624746">
      <w:pPr>
        <w:pStyle w:val="TezMetni"/>
      </w:pPr>
    </w:p>
    <w:p w14:paraId="4E56E8CA" w14:textId="77777777" w:rsidR="00624746" w:rsidRPr="00B348A1" w:rsidRDefault="00624746" w:rsidP="00624746">
      <w:pPr>
        <w:pStyle w:val="TezMetni"/>
      </w:pPr>
    </w:p>
    <w:p w14:paraId="772D778E"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26506B30" w14:textId="77777777" w:rsidR="00624746" w:rsidRDefault="00624746" w:rsidP="00624746">
      <w:pPr>
        <w:pStyle w:val="Balk1"/>
      </w:pPr>
      <w:r>
        <w:lastRenderedPageBreak/>
        <w:t>DÖRDÜNCÜ BÖLÜM</w:t>
      </w:r>
    </w:p>
    <w:p w14:paraId="762CD9CA" w14:textId="77777777" w:rsidR="00624746" w:rsidRDefault="00624746" w:rsidP="00624746">
      <w:pPr>
        <w:pStyle w:val="Balk1"/>
      </w:pPr>
      <w:r>
        <w:t>UYGULAMA ÖRNEĞİ</w:t>
      </w:r>
    </w:p>
    <w:p w14:paraId="31AC13EB" w14:textId="77777777" w:rsidR="00624746" w:rsidRDefault="00624746" w:rsidP="00624746">
      <w:pPr>
        <w:rPr>
          <w:rFonts w:ascii="Times New Roman" w:hAnsi="Times New Roman"/>
          <w:sz w:val="24"/>
          <w:szCs w:val="24"/>
        </w:rPr>
      </w:pPr>
    </w:p>
    <w:p w14:paraId="3184E9D3" w14:textId="77777777" w:rsidR="00624746" w:rsidRDefault="00624746" w:rsidP="00624746">
      <w:pPr>
        <w:rPr>
          <w:rFonts w:ascii="Times New Roman" w:hAnsi="Times New Roman"/>
          <w:sz w:val="24"/>
          <w:szCs w:val="24"/>
        </w:rPr>
      </w:pPr>
    </w:p>
    <w:p w14:paraId="530B1A1E" w14:textId="77777777" w:rsidR="00624746" w:rsidRDefault="00624746" w:rsidP="00624746">
      <w:pPr>
        <w:pStyle w:val="TezMetni"/>
      </w:pPr>
      <w:r>
        <w:t>X</w:t>
      </w:r>
      <w:r w:rsidRPr="00E248EE">
        <w:t xml:space="preserve"> </w:t>
      </w:r>
      <w:r>
        <w:t xml:space="preserve">dağıtık sistemlerde veri bütünlüğünü sağlamak önemli. Bu yüzden 2PC ve </w:t>
      </w:r>
      <w:proofErr w:type="spellStart"/>
      <w:r>
        <w:t>sga</w:t>
      </w:r>
      <w:proofErr w:type="spellEnd"/>
      <w:r>
        <w:t xml:space="preserve"> yöntemi bunu sağlamaya yöneliktir. </w:t>
      </w:r>
      <w:proofErr w:type="spellStart"/>
      <w:r>
        <w:t>xxxxxxxx</w:t>
      </w:r>
      <w:proofErr w:type="spellEnd"/>
      <w:r>
        <w:t xml:space="preserve"> </w:t>
      </w:r>
      <w:proofErr w:type="spellStart"/>
      <w:r>
        <w:t>xxxxxxxxxxxxx</w:t>
      </w:r>
      <w:proofErr w:type="spellEnd"/>
      <w:r>
        <w:t xml:space="preserve"> </w:t>
      </w:r>
      <w:proofErr w:type="spellStart"/>
      <w:r>
        <w:t>xxxxxxx</w:t>
      </w:r>
      <w:proofErr w:type="spellEnd"/>
      <w:r>
        <w:t xml:space="preserve"> </w:t>
      </w:r>
      <w:proofErr w:type="spellStart"/>
      <w:r>
        <w:t>xxxxxxxxxxx</w:t>
      </w:r>
      <w:proofErr w:type="spellEnd"/>
      <w:r>
        <w:t xml:space="preserve"> </w:t>
      </w:r>
      <w:proofErr w:type="spellStart"/>
      <w:r>
        <w:t>xxxxxxxxxxxxxxxx</w:t>
      </w:r>
      <w:proofErr w:type="spellEnd"/>
      <w:r>
        <w:t xml:space="preserve"> </w:t>
      </w:r>
      <w:proofErr w:type="spellStart"/>
      <w:r>
        <w:t>xxxxxxxxxxxxxxxxxxx</w:t>
      </w:r>
      <w:proofErr w:type="spellEnd"/>
      <w:r>
        <w:t xml:space="preserve"> </w:t>
      </w:r>
      <w:proofErr w:type="spellStart"/>
      <w:r>
        <w:t>xxxxxxxxxxxxxxxxxxxxx</w:t>
      </w:r>
      <w:proofErr w:type="spellEnd"/>
      <w:r>
        <w:t xml:space="preserve"> </w:t>
      </w:r>
      <w:proofErr w:type="spellStart"/>
      <w:r>
        <w:t>xxxxxxxxxxxxxxxxxxxxxxxxxxxxx</w:t>
      </w:r>
      <w:proofErr w:type="spellEnd"/>
    </w:p>
    <w:p w14:paraId="6BF5E243" w14:textId="77777777" w:rsidR="00624746" w:rsidRDefault="00624746" w:rsidP="00DD16A9">
      <w:pPr>
        <w:pStyle w:val="Balk2"/>
        <w:numPr>
          <w:ilvl w:val="0"/>
          <w:numId w:val="20"/>
        </w:numPr>
      </w:pPr>
      <w:r>
        <w:t>KURUM BİLGİ İŞLEM MİMARİSİ</w:t>
      </w:r>
    </w:p>
    <w:p w14:paraId="52F61DB9" w14:textId="77777777" w:rsidR="00624746" w:rsidRPr="00C454A6" w:rsidRDefault="00624746" w:rsidP="00DD16A9">
      <w:pPr>
        <w:pStyle w:val="Balk3"/>
        <w:numPr>
          <w:ilvl w:val="1"/>
          <w:numId w:val="20"/>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46DF25F0"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79BF38F5" w14:textId="77777777" w:rsidR="00624746" w:rsidRDefault="00624746" w:rsidP="00624746">
      <w:pPr>
        <w:pStyle w:val="TezMetni"/>
      </w:pPr>
    </w:p>
    <w:p w14:paraId="37F907DD"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7AF82AC" w14:textId="77777777" w:rsidR="00624746" w:rsidRDefault="00624746" w:rsidP="00DD16A9">
      <w:pPr>
        <w:pStyle w:val="Balk3"/>
        <w:numPr>
          <w:ilvl w:val="1"/>
          <w:numId w:val="20"/>
        </w:numPr>
        <w:ind w:hanging="11"/>
      </w:pPr>
      <w:proofErr w:type="spellStart"/>
      <w:r>
        <w:t>Bbbbbbbbb</w:t>
      </w:r>
      <w:proofErr w:type="spellEnd"/>
      <w:r>
        <w:t xml:space="preserve"> </w:t>
      </w:r>
      <w:proofErr w:type="spellStart"/>
      <w:r>
        <w:t>bbbbbb</w:t>
      </w:r>
      <w:proofErr w:type="spellEnd"/>
    </w:p>
    <w:p w14:paraId="5334F512" w14:textId="77777777" w:rsidR="00624746" w:rsidRDefault="00624746" w:rsidP="0062474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31AAA5A8" w14:textId="77777777" w:rsidR="00624746" w:rsidRDefault="00624746" w:rsidP="00624746">
      <w:pPr>
        <w:pStyle w:val="TezMetni"/>
      </w:pPr>
    </w:p>
    <w:p w14:paraId="7AA1EA01" w14:textId="77777777" w:rsidR="00624746" w:rsidRDefault="00624746" w:rsidP="00624746">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309B2F9C" w14:textId="77777777" w:rsidR="00624746" w:rsidRDefault="00624746" w:rsidP="00624746">
      <w:pPr>
        <w:pStyle w:val="TezMetni"/>
      </w:pPr>
      <w:r>
        <w:t>xxxxxxxxxxxxxxxxxxxxxxxxxxxxxxxxxxxxxxxxxxxxxxxxxxxxxxxxxxxxxxxxxxxxxxxxxxxxxxxxxxxxxxxxxxxxxxxxxxxxxxxxxxxxxxxxxxxxxxxxxxxxxxx.</w:t>
      </w:r>
    </w:p>
    <w:p w14:paraId="4C7E4844" w14:textId="77777777" w:rsidR="00624746" w:rsidRDefault="00624746" w:rsidP="00624746">
      <w:pPr>
        <w:pStyle w:val="TezMetni"/>
        <w:ind w:firstLine="0"/>
      </w:pPr>
    </w:p>
    <w:p w14:paraId="23A73551" w14:textId="77777777" w:rsidR="00624746" w:rsidRDefault="00624746" w:rsidP="00624746">
      <w:pPr>
        <w:pStyle w:val="Balk3"/>
        <w:ind w:firstLine="708"/>
      </w:pPr>
      <w:r>
        <w:t>1.2.</w:t>
      </w:r>
      <w:r w:rsidRPr="003F534D">
        <w:t>2</w:t>
      </w:r>
      <w:r>
        <w:t>.</w:t>
      </w:r>
      <w:r>
        <w:tab/>
      </w:r>
      <w:proofErr w:type="spellStart"/>
      <w:r w:rsidRPr="003F534D">
        <w:t>Ddddddddddd</w:t>
      </w:r>
      <w:proofErr w:type="spellEnd"/>
    </w:p>
    <w:p w14:paraId="60B52B62" w14:textId="77777777" w:rsidR="00624746" w:rsidRDefault="00624746" w:rsidP="00624746">
      <w:pPr>
        <w:pStyle w:val="Balk3"/>
        <w:ind w:firstLine="708"/>
      </w:pPr>
      <w:r>
        <w:t>1.2.2.1.</w:t>
      </w:r>
      <w:r>
        <w:tab/>
      </w:r>
      <w:proofErr w:type="spellStart"/>
      <w:r w:rsidRPr="003F534D">
        <w:t>Ddddddddddd</w:t>
      </w:r>
      <w:proofErr w:type="spellEnd"/>
    </w:p>
    <w:p w14:paraId="214E28F8" w14:textId="77777777" w:rsidR="00624746" w:rsidRDefault="00624746" w:rsidP="00624746">
      <w:pPr>
        <w:pStyle w:val="TezMetni"/>
      </w:pPr>
    </w:p>
    <w:p w14:paraId="4E8667D1" w14:textId="77777777" w:rsidR="00624746" w:rsidRDefault="00624746" w:rsidP="00624746">
      <w:pPr>
        <w:pStyle w:val="TezMetni"/>
      </w:pPr>
    </w:p>
    <w:p w14:paraId="15499FD6" w14:textId="77777777" w:rsidR="00624746" w:rsidRDefault="00624746" w:rsidP="00624746">
      <w:pPr>
        <w:pStyle w:val="TezMetni"/>
      </w:pPr>
    </w:p>
    <w:p w14:paraId="44857F3A" w14:textId="77777777" w:rsidR="00624746" w:rsidRPr="00B348A1" w:rsidRDefault="00624746" w:rsidP="00624746">
      <w:pPr>
        <w:pStyle w:val="TezMetni"/>
      </w:pPr>
    </w:p>
    <w:p w14:paraId="506EAD89"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bookmarkEnd w:id="231"/>
      <w:bookmarkEnd w:id="232"/>
      <w:bookmarkEnd w:id="233"/>
      <w:bookmarkEnd w:id="234"/>
      <w:bookmarkEnd w:id="235"/>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36" w:name="_Toc165367943"/>
      <w:bookmarkStart w:id="237" w:name="_Toc166677286"/>
      <w:bookmarkStart w:id="238" w:name="_Toc167695711"/>
      <w:bookmarkStart w:id="239" w:name="_Toc167711462"/>
      <w:bookmarkStart w:id="240" w:name="_Toc168402819"/>
      <w:r>
        <w:lastRenderedPageBreak/>
        <w:t>KAYNAKÇA</w:t>
      </w:r>
      <w:bookmarkEnd w:id="236"/>
      <w:bookmarkEnd w:id="237"/>
      <w:bookmarkEnd w:id="238"/>
      <w:bookmarkEnd w:id="239"/>
      <w:bookmarkEnd w:id="240"/>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EF630" w14:textId="77777777" w:rsidR="00291CFF" w:rsidRDefault="00291CFF" w:rsidP="00F87419">
      <w:pPr>
        <w:spacing w:after="0" w:line="240" w:lineRule="auto"/>
      </w:pPr>
      <w:r>
        <w:separator/>
      </w:r>
    </w:p>
  </w:endnote>
  <w:endnote w:type="continuationSeparator" w:id="0">
    <w:p w14:paraId="205CB79B" w14:textId="77777777" w:rsidR="00291CFF" w:rsidRDefault="00291CFF"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340A2" w14:textId="77777777" w:rsidR="00291CFF" w:rsidRDefault="00291CFF" w:rsidP="00F87419">
      <w:pPr>
        <w:spacing w:after="0" w:line="240" w:lineRule="auto"/>
      </w:pPr>
      <w:r>
        <w:separator/>
      </w:r>
    </w:p>
  </w:footnote>
  <w:footnote w:type="continuationSeparator" w:id="0">
    <w:p w14:paraId="7A2AEC3F" w14:textId="77777777" w:rsidR="00291CFF" w:rsidRDefault="00291CFF"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86A7FB7"/>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7"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8"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8"/>
  </w:num>
  <w:num w:numId="6" w16cid:durableId="2083719728">
    <w:abstractNumId w:val="19"/>
  </w:num>
  <w:num w:numId="7" w16cid:durableId="525556793">
    <w:abstractNumId w:val="10"/>
  </w:num>
  <w:num w:numId="8" w16cid:durableId="392505782">
    <w:abstractNumId w:val="16"/>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7"/>
  </w:num>
  <w:num w:numId="20" w16cid:durableId="19829238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3134"/>
    <w:rsid w:val="000051ED"/>
    <w:rsid w:val="00005705"/>
    <w:rsid w:val="0000611C"/>
    <w:rsid w:val="00006F0A"/>
    <w:rsid w:val="00013855"/>
    <w:rsid w:val="0001498C"/>
    <w:rsid w:val="00015C82"/>
    <w:rsid w:val="0001612C"/>
    <w:rsid w:val="000171B8"/>
    <w:rsid w:val="00020B39"/>
    <w:rsid w:val="00025D1B"/>
    <w:rsid w:val="00030B89"/>
    <w:rsid w:val="00030DD9"/>
    <w:rsid w:val="00032B1F"/>
    <w:rsid w:val="00032CEB"/>
    <w:rsid w:val="00033B93"/>
    <w:rsid w:val="0003537D"/>
    <w:rsid w:val="0003644B"/>
    <w:rsid w:val="00037ABC"/>
    <w:rsid w:val="00040DDC"/>
    <w:rsid w:val="000411E2"/>
    <w:rsid w:val="0004366D"/>
    <w:rsid w:val="00043C5C"/>
    <w:rsid w:val="000479F8"/>
    <w:rsid w:val="00050B4A"/>
    <w:rsid w:val="00052012"/>
    <w:rsid w:val="00052056"/>
    <w:rsid w:val="00052244"/>
    <w:rsid w:val="00054C3E"/>
    <w:rsid w:val="00055811"/>
    <w:rsid w:val="0005634F"/>
    <w:rsid w:val="00060BD8"/>
    <w:rsid w:val="000635F6"/>
    <w:rsid w:val="00071797"/>
    <w:rsid w:val="0007426E"/>
    <w:rsid w:val="0007458C"/>
    <w:rsid w:val="00074F57"/>
    <w:rsid w:val="00076B19"/>
    <w:rsid w:val="00082DD1"/>
    <w:rsid w:val="00083243"/>
    <w:rsid w:val="00084D40"/>
    <w:rsid w:val="00085F4D"/>
    <w:rsid w:val="000860D3"/>
    <w:rsid w:val="00096F82"/>
    <w:rsid w:val="00097E69"/>
    <w:rsid w:val="000A041E"/>
    <w:rsid w:val="000A4A99"/>
    <w:rsid w:val="000C0005"/>
    <w:rsid w:val="000C0628"/>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E6033"/>
    <w:rsid w:val="000F162D"/>
    <w:rsid w:val="000F3449"/>
    <w:rsid w:val="000F3EBB"/>
    <w:rsid w:val="000F4D0E"/>
    <w:rsid w:val="000F5D5B"/>
    <w:rsid w:val="000F7870"/>
    <w:rsid w:val="00100ABB"/>
    <w:rsid w:val="00105F07"/>
    <w:rsid w:val="00114511"/>
    <w:rsid w:val="0011571D"/>
    <w:rsid w:val="001222D0"/>
    <w:rsid w:val="00125F77"/>
    <w:rsid w:val="001449F1"/>
    <w:rsid w:val="00145513"/>
    <w:rsid w:val="00152455"/>
    <w:rsid w:val="0016015B"/>
    <w:rsid w:val="0016251B"/>
    <w:rsid w:val="001643A1"/>
    <w:rsid w:val="0017175E"/>
    <w:rsid w:val="00173BAD"/>
    <w:rsid w:val="00173C53"/>
    <w:rsid w:val="001773EC"/>
    <w:rsid w:val="001844C4"/>
    <w:rsid w:val="00185D94"/>
    <w:rsid w:val="00190FC6"/>
    <w:rsid w:val="00192E17"/>
    <w:rsid w:val="00194073"/>
    <w:rsid w:val="001977A6"/>
    <w:rsid w:val="001A16B4"/>
    <w:rsid w:val="001A799A"/>
    <w:rsid w:val="001B03B1"/>
    <w:rsid w:val="001B0591"/>
    <w:rsid w:val="001B2D05"/>
    <w:rsid w:val="001B39F6"/>
    <w:rsid w:val="001B3C25"/>
    <w:rsid w:val="001B52EA"/>
    <w:rsid w:val="001B61A1"/>
    <w:rsid w:val="001B7A47"/>
    <w:rsid w:val="001B7EB1"/>
    <w:rsid w:val="001C06E8"/>
    <w:rsid w:val="001C1712"/>
    <w:rsid w:val="001C1C74"/>
    <w:rsid w:val="001C32E5"/>
    <w:rsid w:val="001D1245"/>
    <w:rsid w:val="001D1815"/>
    <w:rsid w:val="001D3A0D"/>
    <w:rsid w:val="001E1BA2"/>
    <w:rsid w:val="001E2869"/>
    <w:rsid w:val="001E4856"/>
    <w:rsid w:val="001E744F"/>
    <w:rsid w:val="001F432D"/>
    <w:rsid w:val="001F63F8"/>
    <w:rsid w:val="001F7EF4"/>
    <w:rsid w:val="00201854"/>
    <w:rsid w:val="002030D5"/>
    <w:rsid w:val="00212B6B"/>
    <w:rsid w:val="002134B9"/>
    <w:rsid w:val="002135A8"/>
    <w:rsid w:val="00213EF5"/>
    <w:rsid w:val="002166E6"/>
    <w:rsid w:val="00217727"/>
    <w:rsid w:val="00220EA7"/>
    <w:rsid w:val="00222A61"/>
    <w:rsid w:val="00222CE9"/>
    <w:rsid w:val="0022499F"/>
    <w:rsid w:val="00225298"/>
    <w:rsid w:val="00225918"/>
    <w:rsid w:val="00230EDF"/>
    <w:rsid w:val="0023599B"/>
    <w:rsid w:val="00235DE7"/>
    <w:rsid w:val="00237E95"/>
    <w:rsid w:val="0024056E"/>
    <w:rsid w:val="00240A50"/>
    <w:rsid w:val="002451D6"/>
    <w:rsid w:val="002478E1"/>
    <w:rsid w:val="00251A68"/>
    <w:rsid w:val="00254DFA"/>
    <w:rsid w:val="00254E7B"/>
    <w:rsid w:val="00255040"/>
    <w:rsid w:val="00264EFB"/>
    <w:rsid w:val="0026630D"/>
    <w:rsid w:val="002668F5"/>
    <w:rsid w:val="0026760E"/>
    <w:rsid w:val="00271206"/>
    <w:rsid w:val="002717B0"/>
    <w:rsid w:val="00275524"/>
    <w:rsid w:val="00276765"/>
    <w:rsid w:val="00276D59"/>
    <w:rsid w:val="002770D8"/>
    <w:rsid w:val="00277417"/>
    <w:rsid w:val="00280272"/>
    <w:rsid w:val="00280753"/>
    <w:rsid w:val="0028495D"/>
    <w:rsid w:val="00287FBF"/>
    <w:rsid w:val="002902DF"/>
    <w:rsid w:val="00290D2C"/>
    <w:rsid w:val="00291CFF"/>
    <w:rsid w:val="00292317"/>
    <w:rsid w:val="00292361"/>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05915"/>
    <w:rsid w:val="00310E23"/>
    <w:rsid w:val="00311F05"/>
    <w:rsid w:val="003138F9"/>
    <w:rsid w:val="003166F8"/>
    <w:rsid w:val="00322227"/>
    <w:rsid w:val="0032387D"/>
    <w:rsid w:val="0032713E"/>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2C3D"/>
    <w:rsid w:val="00383671"/>
    <w:rsid w:val="00384DF4"/>
    <w:rsid w:val="00385DB1"/>
    <w:rsid w:val="0038666D"/>
    <w:rsid w:val="00386BF6"/>
    <w:rsid w:val="00391D8C"/>
    <w:rsid w:val="00394BF2"/>
    <w:rsid w:val="003A1ACC"/>
    <w:rsid w:val="003A44BE"/>
    <w:rsid w:val="003B0BBF"/>
    <w:rsid w:val="003B0C20"/>
    <w:rsid w:val="003B145A"/>
    <w:rsid w:val="003B5C03"/>
    <w:rsid w:val="003B74C1"/>
    <w:rsid w:val="003C0BD2"/>
    <w:rsid w:val="003D223E"/>
    <w:rsid w:val="003D3EA1"/>
    <w:rsid w:val="003D4677"/>
    <w:rsid w:val="003E100E"/>
    <w:rsid w:val="003E1678"/>
    <w:rsid w:val="003E2B52"/>
    <w:rsid w:val="003E4486"/>
    <w:rsid w:val="003F2935"/>
    <w:rsid w:val="003F355C"/>
    <w:rsid w:val="003F4943"/>
    <w:rsid w:val="003F534D"/>
    <w:rsid w:val="003F7122"/>
    <w:rsid w:val="00401379"/>
    <w:rsid w:val="004017D4"/>
    <w:rsid w:val="004018DB"/>
    <w:rsid w:val="004030C5"/>
    <w:rsid w:val="00403B5F"/>
    <w:rsid w:val="0040407B"/>
    <w:rsid w:val="00405307"/>
    <w:rsid w:val="0040712A"/>
    <w:rsid w:val="00410C3A"/>
    <w:rsid w:val="00411B5A"/>
    <w:rsid w:val="004122FB"/>
    <w:rsid w:val="00412933"/>
    <w:rsid w:val="004142E5"/>
    <w:rsid w:val="00414A73"/>
    <w:rsid w:val="00414BD5"/>
    <w:rsid w:val="00415E5F"/>
    <w:rsid w:val="00420116"/>
    <w:rsid w:val="00421E8D"/>
    <w:rsid w:val="004231D0"/>
    <w:rsid w:val="004236B3"/>
    <w:rsid w:val="004237FE"/>
    <w:rsid w:val="00440C3C"/>
    <w:rsid w:val="00440F78"/>
    <w:rsid w:val="00447800"/>
    <w:rsid w:val="00450C73"/>
    <w:rsid w:val="00451B64"/>
    <w:rsid w:val="00451E4A"/>
    <w:rsid w:val="00452040"/>
    <w:rsid w:val="004543BE"/>
    <w:rsid w:val="00456268"/>
    <w:rsid w:val="004571F8"/>
    <w:rsid w:val="0045797E"/>
    <w:rsid w:val="004601BC"/>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87469"/>
    <w:rsid w:val="0049127B"/>
    <w:rsid w:val="00493319"/>
    <w:rsid w:val="00497450"/>
    <w:rsid w:val="004974A8"/>
    <w:rsid w:val="004A2641"/>
    <w:rsid w:val="004A571B"/>
    <w:rsid w:val="004A612E"/>
    <w:rsid w:val="004B1049"/>
    <w:rsid w:val="004B113E"/>
    <w:rsid w:val="004B3408"/>
    <w:rsid w:val="004C1537"/>
    <w:rsid w:val="004C211A"/>
    <w:rsid w:val="004C6BCD"/>
    <w:rsid w:val="004C706E"/>
    <w:rsid w:val="004C7CB6"/>
    <w:rsid w:val="004C7DFF"/>
    <w:rsid w:val="004D0227"/>
    <w:rsid w:val="004D0B70"/>
    <w:rsid w:val="004D1902"/>
    <w:rsid w:val="004D4018"/>
    <w:rsid w:val="004D44CD"/>
    <w:rsid w:val="004D46BB"/>
    <w:rsid w:val="004E4335"/>
    <w:rsid w:val="004E459B"/>
    <w:rsid w:val="004E510C"/>
    <w:rsid w:val="004E67C7"/>
    <w:rsid w:val="004F38C5"/>
    <w:rsid w:val="004F4294"/>
    <w:rsid w:val="004F6434"/>
    <w:rsid w:val="004F6ACD"/>
    <w:rsid w:val="004F7616"/>
    <w:rsid w:val="004F7BBE"/>
    <w:rsid w:val="005038DC"/>
    <w:rsid w:val="00504825"/>
    <w:rsid w:val="0050564F"/>
    <w:rsid w:val="0050591E"/>
    <w:rsid w:val="0050747D"/>
    <w:rsid w:val="005148A0"/>
    <w:rsid w:val="00516D5B"/>
    <w:rsid w:val="00517763"/>
    <w:rsid w:val="00522DFE"/>
    <w:rsid w:val="00524962"/>
    <w:rsid w:val="00525695"/>
    <w:rsid w:val="005354F8"/>
    <w:rsid w:val="005410C5"/>
    <w:rsid w:val="0054166A"/>
    <w:rsid w:val="005428AC"/>
    <w:rsid w:val="00545186"/>
    <w:rsid w:val="00545221"/>
    <w:rsid w:val="005459C4"/>
    <w:rsid w:val="00547109"/>
    <w:rsid w:val="0055073C"/>
    <w:rsid w:val="005513DB"/>
    <w:rsid w:val="00552069"/>
    <w:rsid w:val="00554CC9"/>
    <w:rsid w:val="00555783"/>
    <w:rsid w:val="00556F85"/>
    <w:rsid w:val="005601DB"/>
    <w:rsid w:val="005648E4"/>
    <w:rsid w:val="005658D5"/>
    <w:rsid w:val="00570CDB"/>
    <w:rsid w:val="005734A2"/>
    <w:rsid w:val="00573F8E"/>
    <w:rsid w:val="005759EF"/>
    <w:rsid w:val="00575CC2"/>
    <w:rsid w:val="00576940"/>
    <w:rsid w:val="00580A68"/>
    <w:rsid w:val="005816A9"/>
    <w:rsid w:val="005817F5"/>
    <w:rsid w:val="005957BC"/>
    <w:rsid w:val="005A1444"/>
    <w:rsid w:val="005A6143"/>
    <w:rsid w:val="005A694E"/>
    <w:rsid w:val="005A709C"/>
    <w:rsid w:val="005B28E1"/>
    <w:rsid w:val="005B5222"/>
    <w:rsid w:val="005B66B3"/>
    <w:rsid w:val="005C1581"/>
    <w:rsid w:val="005C392C"/>
    <w:rsid w:val="005C49C4"/>
    <w:rsid w:val="005C769F"/>
    <w:rsid w:val="005D1D89"/>
    <w:rsid w:val="005D4468"/>
    <w:rsid w:val="005D525A"/>
    <w:rsid w:val="005D6BF9"/>
    <w:rsid w:val="005E3CED"/>
    <w:rsid w:val="005E553E"/>
    <w:rsid w:val="005E6125"/>
    <w:rsid w:val="005E6576"/>
    <w:rsid w:val="005E6CF6"/>
    <w:rsid w:val="005E709F"/>
    <w:rsid w:val="005F127A"/>
    <w:rsid w:val="005F339C"/>
    <w:rsid w:val="005F6B5E"/>
    <w:rsid w:val="00601358"/>
    <w:rsid w:val="00601CC2"/>
    <w:rsid w:val="00601D93"/>
    <w:rsid w:val="00604EDE"/>
    <w:rsid w:val="006050D1"/>
    <w:rsid w:val="00605F8A"/>
    <w:rsid w:val="0060617A"/>
    <w:rsid w:val="00606E78"/>
    <w:rsid w:val="00607D3D"/>
    <w:rsid w:val="00611D8D"/>
    <w:rsid w:val="00611FB0"/>
    <w:rsid w:val="00613AD8"/>
    <w:rsid w:val="0061551B"/>
    <w:rsid w:val="0061774F"/>
    <w:rsid w:val="0062452F"/>
    <w:rsid w:val="00624746"/>
    <w:rsid w:val="0062592C"/>
    <w:rsid w:val="00625F52"/>
    <w:rsid w:val="006270BE"/>
    <w:rsid w:val="00630121"/>
    <w:rsid w:val="00632B9D"/>
    <w:rsid w:val="00637C32"/>
    <w:rsid w:val="00643FBC"/>
    <w:rsid w:val="00646E2F"/>
    <w:rsid w:val="00646FE8"/>
    <w:rsid w:val="00650415"/>
    <w:rsid w:val="00661359"/>
    <w:rsid w:val="00662159"/>
    <w:rsid w:val="0066408A"/>
    <w:rsid w:val="0066434B"/>
    <w:rsid w:val="00665922"/>
    <w:rsid w:val="00665FFC"/>
    <w:rsid w:val="00666CF8"/>
    <w:rsid w:val="006714CB"/>
    <w:rsid w:val="00672B83"/>
    <w:rsid w:val="006808A5"/>
    <w:rsid w:val="00682F01"/>
    <w:rsid w:val="006838BE"/>
    <w:rsid w:val="006845A3"/>
    <w:rsid w:val="00684CB3"/>
    <w:rsid w:val="00686C1C"/>
    <w:rsid w:val="00686FDE"/>
    <w:rsid w:val="00697F97"/>
    <w:rsid w:val="006A0647"/>
    <w:rsid w:val="006A0E6A"/>
    <w:rsid w:val="006A24F7"/>
    <w:rsid w:val="006A2770"/>
    <w:rsid w:val="006A30B7"/>
    <w:rsid w:val="006A4DFE"/>
    <w:rsid w:val="006A6104"/>
    <w:rsid w:val="006A7D3F"/>
    <w:rsid w:val="006B009F"/>
    <w:rsid w:val="006B150B"/>
    <w:rsid w:val="006B29C7"/>
    <w:rsid w:val="006B4E2B"/>
    <w:rsid w:val="006B78E5"/>
    <w:rsid w:val="006C19FF"/>
    <w:rsid w:val="006C26C0"/>
    <w:rsid w:val="006D178B"/>
    <w:rsid w:val="006D6F2A"/>
    <w:rsid w:val="006D7830"/>
    <w:rsid w:val="006D78ED"/>
    <w:rsid w:val="006E3B7A"/>
    <w:rsid w:val="006E3C96"/>
    <w:rsid w:val="006F2A94"/>
    <w:rsid w:val="006F4927"/>
    <w:rsid w:val="006F52E7"/>
    <w:rsid w:val="006F7F93"/>
    <w:rsid w:val="0070081C"/>
    <w:rsid w:val="0070289E"/>
    <w:rsid w:val="00703597"/>
    <w:rsid w:val="00710726"/>
    <w:rsid w:val="0072173F"/>
    <w:rsid w:val="0072197D"/>
    <w:rsid w:val="00721A90"/>
    <w:rsid w:val="00721FA5"/>
    <w:rsid w:val="0072441C"/>
    <w:rsid w:val="007249E7"/>
    <w:rsid w:val="007258E7"/>
    <w:rsid w:val="0072616C"/>
    <w:rsid w:val="007262A6"/>
    <w:rsid w:val="00730632"/>
    <w:rsid w:val="00730AFD"/>
    <w:rsid w:val="00730F76"/>
    <w:rsid w:val="00731298"/>
    <w:rsid w:val="00731554"/>
    <w:rsid w:val="007317ED"/>
    <w:rsid w:val="007371AE"/>
    <w:rsid w:val="0074584E"/>
    <w:rsid w:val="0074734F"/>
    <w:rsid w:val="00747C87"/>
    <w:rsid w:val="0075268A"/>
    <w:rsid w:val="00752CB9"/>
    <w:rsid w:val="00755247"/>
    <w:rsid w:val="0075642A"/>
    <w:rsid w:val="007571BD"/>
    <w:rsid w:val="00763BCA"/>
    <w:rsid w:val="0076428E"/>
    <w:rsid w:val="00767A76"/>
    <w:rsid w:val="007708D9"/>
    <w:rsid w:val="00772E61"/>
    <w:rsid w:val="007730CA"/>
    <w:rsid w:val="007731A9"/>
    <w:rsid w:val="00776BD3"/>
    <w:rsid w:val="007809E4"/>
    <w:rsid w:val="00780CF1"/>
    <w:rsid w:val="0078122F"/>
    <w:rsid w:val="007862A5"/>
    <w:rsid w:val="00791FEF"/>
    <w:rsid w:val="00794528"/>
    <w:rsid w:val="007A4129"/>
    <w:rsid w:val="007A7E25"/>
    <w:rsid w:val="007B1023"/>
    <w:rsid w:val="007B57F2"/>
    <w:rsid w:val="007B7B7B"/>
    <w:rsid w:val="007B7EEF"/>
    <w:rsid w:val="007B7FBE"/>
    <w:rsid w:val="007C2115"/>
    <w:rsid w:val="007C610C"/>
    <w:rsid w:val="007D292A"/>
    <w:rsid w:val="007D54C2"/>
    <w:rsid w:val="007D70BC"/>
    <w:rsid w:val="007E164F"/>
    <w:rsid w:val="007E3434"/>
    <w:rsid w:val="007E6C36"/>
    <w:rsid w:val="007F233D"/>
    <w:rsid w:val="007F2525"/>
    <w:rsid w:val="007F2B92"/>
    <w:rsid w:val="007F573D"/>
    <w:rsid w:val="007F5C1C"/>
    <w:rsid w:val="00800B80"/>
    <w:rsid w:val="0080504C"/>
    <w:rsid w:val="008120D2"/>
    <w:rsid w:val="00814301"/>
    <w:rsid w:val="008146A8"/>
    <w:rsid w:val="00827740"/>
    <w:rsid w:val="00833416"/>
    <w:rsid w:val="00834678"/>
    <w:rsid w:val="00834FA4"/>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76DB"/>
    <w:rsid w:val="008D212D"/>
    <w:rsid w:val="008D22BB"/>
    <w:rsid w:val="008D293E"/>
    <w:rsid w:val="008D58F0"/>
    <w:rsid w:val="008D6B9E"/>
    <w:rsid w:val="008D7A6D"/>
    <w:rsid w:val="008E0021"/>
    <w:rsid w:val="008E2F21"/>
    <w:rsid w:val="008E2FEC"/>
    <w:rsid w:val="008E30C1"/>
    <w:rsid w:val="008E67DB"/>
    <w:rsid w:val="008E6BF2"/>
    <w:rsid w:val="008E7662"/>
    <w:rsid w:val="008F683E"/>
    <w:rsid w:val="0090238C"/>
    <w:rsid w:val="00902D63"/>
    <w:rsid w:val="00907122"/>
    <w:rsid w:val="009074C7"/>
    <w:rsid w:val="00911428"/>
    <w:rsid w:val="009116EC"/>
    <w:rsid w:val="00914EC9"/>
    <w:rsid w:val="0092231C"/>
    <w:rsid w:val="0092758C"/>
    <w:rsid w:val="0092788E"/>
    <w:rsid w:val="0093355A"/>
    <w:rsid w:val="00933A24"/>
    <w:rsid w:val="00935100"/>
    <w:rsid w:val="009404E6"/>
    <w:rsid w:val="00940C78"/>
    <w:rsid w:val="00940F73"/>
    <w:rsid w:val="00943B80"/>
    <w:rsid w:val="00946D78"/>
    <w:rsid w:val="00950007"/>
    <w:rsid w:val="00950AAE"/>
    <w:rsid w:val="00956014"/>
    <w:rsid w:val="0096238C"/>
    <w:rsid w:val="00964D29"/>
    <w:rsid w:val="009675B3"/>
    <w:rsid w:val="0097259F"/>
    <w:rsid w:val="00981B14"/>
    <w:rsid w:val="009849BB"/>
    <w:rsid w:val="00984C01"/>
    <w:rsid w:val="00985006"/>
    <w:rsid w:val="00986046"/>
    <w:rsid w:val="00992C73"/>
    <w:rsid w:val="009963FE"/>
    <w:rsid w:val="009A0FDE"/>
    <w:rsid w:val="009A1DF1"/>
    <w:rsid w:val="009A2EEC"/>
    <w:rsid w:val="009A70F0"/>
    <w:rsid w:val="009B0C0E"/>
    <w:rsid w:val="009B1AE2"/>
    <w:rsid w:val="009C085A"/>
    <w:rsid w:val="009C2F41"/>
    <w:rsid w:val="009C4FB6"/>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5E87"/>
    <w:rsid w:val="00A067BB"/>
    <w:rsid w:val="00A132C8"/>
    <w:rsid w:val="00A155E0"/>
    <w:rsid w:val="00A27EF7"/>
    <w:rsid w:val="00A33305"/>
    <w:rsid w:val="00A35952"/>
    <w:rsid w:val="00A41168"/>
    <w:rsid w:val="00A42195"/>
    <w:rsid w:val="00A425F4"/>
    <w:rsid w:val="00A43798"/>
    <w:rsid w:val="00A463E1"/>
    <w:rsid w:val="00A513F4"/>
    <w:rsid w:val="00A51653"/>
    <w:rsid w:val="00A51A4D"/>
    <w:rsid w:val="00A5311D"/>
    <w:rsid w:val="00A54C51"/>
    <w:rsid w:val="00A560D3"/>
    <w:rsid w:val="00A63135"/>
    <w:rsid w:val="00A666C5"/>
    <w:rsid w:val="00A726E9"/>
    <w:rsid w:val="00A748CB"/>
    <w:rsid w:val="00A74D15"/>
    <w:rsid w:val="00A86817"/>
    <w:rsid w:val="00A86CEA"/>
    <w:rsid w:val="00A94621"/>
    <w:rsid w:val="00A96D5F"/>
    <w:rsid w:val="00A97D0F"/>
    <w:rsid w:val="00AA2FC8"/>
    <w:rsid w:val="00AA3E1C"/>
    <w:rsid w:val="00AA5B79"/>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54FF"/>
    <w:rsid w:val="00AE6380"/>
    <w:rsid w:val="00AF06D7"/>
    <w:rsid w:val="00AF33A2"/>
    <w:rsid w:val="00AF6FEF"/>
    <w:rsid w:val="00B02258"/>
    <w:rsid w:val="00B035A4"/>
    <w:rsid w:val="00B035EC"/>
    <w:rsid w:val="00B0446C"/>
    <w:rsid w:val="00B050D6"/>
    <w:rsid w:val="00B1066D"/>
    <w:rsid w:val="00B117B3"/>
    <w:rsid w:val="00B11D95"/>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50C4"/>
    <w:rsid w:val="00B46790"/>
    <w:rsid w:val="00B47DDF"/>
    <w:rsid w:val="00B47E5A"/>
    <w:rsid w:val="00B50ECA"/>
    <w:rsid w:val="00B51C2B"/>
    <w:rsid w:val="00B54460"/>
    <w:rsid w:val="00B55963"/>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85E"/>
    <w:rsid w:val="00B87AAC"/>
    <w:rsid w:val="00B91048"/>
    <w:rsid w:val="00B93FC2"/>
    <w:rsid w:val="00B94C22"/>
    <w:rsid w:val="00B959F2"/>
    <w:rsid w:val="00B97BAD"/>
    <w:rsid w:val="00BA12DB"/>
    <w:rsid w:val="00BA30D1"/>
    <w:rsid w:val="00BA4CF8"/>
    <w:rsid w:val="00BA7415"/>
    <w:rsid w:val="00BA75E4"/>
    <w:rsid w:val="00BA761A"/>
    <w:rsid w:val="00BB35D2"/>
    <w:rsid w:val="00BB4330"/>
    <w:rsid w:val="00BB47B4"/>
    <w:rsid w:val="00BB6C77"/>
    <w:rsid w:val="00BC3676"/>
    <w:rsid w:val="00BC5654"/>
    <w:rsid w:val="00BD2BEB"/>
    <w:rsid w:val="00BD2E15"/>
    <w:rsid w:val="00BD73DE"/>
    <w:rsid w:val="00BE0860"/>
    <w:rsid w:val="00BE1683"/>
    <w:rsid w:val="00BE5B75"/>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2392"/>
    <w:rsid w:val="00C44F5E"/>
    <w:rsid w:val="00C454A6"/>
    <w:rsid w:val="00C504E5"/>
    <w:rsid w:val="00C658CE"/>
    <w:rsid w:val="00C72432"/>
    <w:rsid w:val="00C7352C"/>
    <w:rsid w:val="00C81C95"/>
    <w:rsid w:val="00C82E47"/>
    <w:rsid w:val="00C8512F"/>
    <w:rsid w:val="00C90CA9"/>
    <w:rsid w:val="00C91324"/>
    <w:rsid w:val="00C91C3D"/>
    <w:rsid w:val="00C934AC"/>
    <w:rsid w:val="00C9558E"/>
    <w:rsid w:val="00C968C3"/>
    <w:rsid w:val="00CA2AFD"/>
    <w:rsid w:val="00CA473D"/>
    <w:rsid w:val="00CB1343"/>
    <w:rsid w:val="00CB2F4A"/>
    <w:rsid w:val="00CB68C0"/>
    <w:rsid w:val="00CC28B1"/>
    <w:rsid w:val="00CC4301"/>
    <w:rsid w:val="00CC67B7"/>
    <w:rsid w:val="00CC7404"/>
    <w:rsid w:val="00CD0116"/>
    <w:rsid w:val="00CD10C8"/>
    <w:rsid w:val="00CD2092"/>
    <w:rsid w:val="00CD2E92"/>
    <w:rsid w:val="00CF0DC3"/>
    <w:rsid w:val="00CF7010"/>
    <w:rsid w:val="00D035A6"/>
    <w:rsid w:val="00D040AB"/>
    <w:rsid w:val="00D101FE"/>
    <w:rsid w:val="00D1066E"/>
    <w:rsid w:val="00D10A84"/>
    <w:rsid w:val="00D13301"/>
    <w:rsid w:val="00D1437D"/>
    <w:rsid w:val="00D14C7A"/>
    <w:rsid w:val="00D15837"/>
    <w:rsid w:val="00D21B11"/>
    <w:rsid w:val="00D23EE8"/>
    <w:rsid w:val="00D2491B"/>
    <w:rsid w:val="00D25131"/>
    <w:rsid w:val="00D254E7"/>
    <w:rsid w:val="00D3022C"/>
    <w:rsid w:val="00D307DE"/>
    <w:rsid w:val="00D3214D"/>
    <w:rsid w:val="00D322F2"/>
    <w:rsid w:val="00D32D97"/>
    <w:rsid w:val="00D34891"/>
    <w:rsid w:val="00D41100"/>
    <w:rsid w:val="00D4388C"/>
    <w:rsid w:val="00D44871"/>
    <w:rsid w:val="00D45C58"/>
    <w:rsid w:val="00D46745"/>
    <w:rsid w:val="00D4776E"/>
    <w:rsid w:val="00D47D9C"/>
    <w:rsid w:val="00D541BF"/>
    <w:rsid w:val="00D5628E"/>
    <w:rsid w:val="00D60940"/>
    <w:rsid w:val="00D611D9"/>
    <w:rsid w:val="00D61B57"/>
    <w:rsid w:val="00D61DA5"/>
    <w:rsid w:val="00D62C14"/>
    <w:rsid w:val="00D63F0B"/>
    <w:rsid w:val="00D70054"/>
    <w:rsid w:val="00D72851"/>
    <w:rsid w:val="00D73225"/>
    <w:rsid w:val="00D73496"/>
    <w:rsid w:val="00D73838"/>
    <w:rsid w:val="00D7542C"/>
    <w:rsid w:val="00D80735"/>
    <w:rsid w:val="00D814B2"/>
    <w:rsid w:val="00D844BC"/>
    <w:rsid w:val="00D87537"/>
    <w:rsid w:val="00D92F2A"/>
    <w:rsid w:val="00D94174"/>
    <w:rsid w:val="00D946E2"/>
    <w:rsid w:val="00DA0D10"/>
    <w:rsid w:val="00DA240B"/>
    <w:rsid w:val="00DA6829"/>
    <w:rsid w:val="00DB1530"/>
    <w:rsid w:val="00DB1B08"/>
    <w:rsid w:val="00DB2384"/>
    <w:rsid w:val="00DB398B"/>
    <w:rsid w:val="00DB6DEA"/>
    <w:rsid w:val="00DC299D"/>
    <w:rsid w:val="00DC778F"/>
    <w:rsid w:val="00DC7DE7"/>
    <w:rsid w:val="00DD0A80"/>
    <w:rsid w:val="00DD16A9"/>
    <w:rsid w:val="00DD2334"/>
    <w:rsid w:val="00DD521D"/>
    <w:rsid w:val="00DD5523"/>
    <w:rsid w:val="00DD634A"/>
    <w:rsid w:val="00DE01EC"/>
    <w:rsid w:val="00DE0A07"/>
    <w:rsid w:val="00DE25E3"/>
    <w:rsid w:val="00DE4531"/>
    <w:rsid w:val="00DF4A69"/>
    <w:rsid w:val="00DF5306"/>
    <w:rsid w:val="00DF632B"/>
    <w:rsid w:val="00DF7636"/>
    <w:rsid w:val="00DF78F4"/>
    <w:rsid w:val="00E02401"/>
    <w:rsid w:val="00E0267A"/>
    <w:rsid w:val="00E02C61"/>
    <w:rsid w:val="00E03128"/>
    <w:rsid w:val="00E03559"/>
    <w:rsid w:val="00E04D3C"/>
    <w:rsid w:val="00E05191"/>
    <w:rsid w:val="00E068B2"/>
    <w:rsid w:val="00E10C59"/>
    <w:rsid w:val="00E1119D"/>
    <w:rsid w:val="00E115B7"/>
    <w:rsid w:val="00E1354A"/>
    <w:rsid w:val="00E1462E"/>
    <w:rsid w:val="00E16A87"/>
    <w:rsid w:val="00E17180"/>
    <w:rsid w:val="00E20A1B"/>
    <w:rsid w:val="00E21970"/>
    <w:rsid w:val="00E231D1"/>
    <w:rsid w:val="00E248EE"/>
    <w:rsid w:val="00E25CAD"/>
    <w:rsid w:val="00E25DBB"/>
    <w:rsid w:val="00E30846"/>
    <w:rsid w:val="00E31B52"/>
    <w:rsid w:val="00E31CE9"/>
    <w:rsid w:val="00E33201"/>
    <w:rsid w:val="00E35B61"/>
    <w:rsid w:val="00E36836"/>
    <w:rsid w:val="00E41A41"/>
    <w:rsid w:val="00E51B0D"/>
    <w:rsid w:val="00E52EB8"/>
    <w:rsid w:val="00E557FC"/>
    <w:rsid w:val="00E6243D"/>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A6AFC"/>
    <w:rsid w:val="00EB03AE"/>
    <w:rsid w:val="00EB0559"/>
    <w:rsid w:val="00EB4542"/>
    <w:rsid w:val="00EB4F03"/>
    <w:rsid w:val="00EC0FDF"/>
    <w:rsid w:val="00EC279D"/>
    <w:rsid w:val="00EC2EFB"/>
    <w:rsid w:val="00EC439D"/>
    <w:rsid w:val="00EC60FB"/>
    <w:rsid w:val="00EC6A71"/>
    <w:rsid w:val="00ED1BD7"/>
    <w:rsid w:val="00ED2026"/>
    <w:rsid w:val="00ED3023"/>
    <w:rsid w:val="00ED768A"/>
    <w:rsid w:val="00EE2381"/>
    <w:rsid w:val="00EE3FAA"/>
    <w:rsid w:val="00EF155B"/>
    <w:rsid w:val="00F010BB"/>
    <w:rsid w:val="00F012DB"/>
    <w:rsid w:val="00F03172"/>
    <w:rsid w:val="00F03D9F"/>
    <w:rsid w:val="00F0504B"/>
    <w:rsid w:val="00F105E2"/>
    <w:rsid w:val="00F10957"/>
    <w:rsid w:val="00F1397B"/>
    <w:rsid w:val="00F202E1"/>
    <w:rsid w:val="00F20721"/>
    <w:rsid w:val="00F2382C"/>
    <w:rsid w:val="00F26714"/>
    <w:rsid w:val="00F278EB"/>
    <w:rsid w:val="00F27C03"/>
    <w:rsid w:val="00F27C8A"/>
    <w:rsid w:val="00F302B9"/>
    <w:rsid w:val="00F30307"/>
    <w:rsid w:val="00F40BEA"/>
    <w:rsid w:val="00F415B1"/>
    <w:rsid w:val="00F419A6"/>
    <w:rsid w:val="00F43DB1"/>
    <w:rsid w:val="00F45D8E"/>
    <w:rsid w:val="00F4719A"/>
    <w:rsid w:val="00F51B8D"/>
    <w:rsid w:val="00F5446E"/>
    <w:rsid w:val="00F54520"/>
    <w:rsid w:val="00F55965"/>
    <w:rsid w:val="00F559F0"/>
    <w:rsid w:val="00F57B3F"/>
    <w:rsid w:val="00F608AD"/>
    <w:rsid w:val="00F60A83"/>
    <w:rsid w:val="00F6313D"/>
    <w:rsid w:val="00F63E16"/>
    <w:rsid w:val="00F66792"/>
    <w:rsid w:val="00F70ED2"/>
    <w:rsid w:val="00F715D0"/>
    <w:rsid w:val="00F71DD8"/>
    <w:rsid w:val="00F7700B"/>
    <w:rsid w:val="00F77E7C"/>
    <w:rsid w:val="00F83151"/>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1B4"/>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5649381">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20278</TotalTime>
  <Pages>48</Pages>
  <Words>10537</Words>
  <Characters>60066</Characters>
  <Application>Microsoft Office Word</Application>
  <DocSecurity>0</DocSecurity>
  <Lines>500</Lines>
  <Paragraphs>140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689</cp:revision>
  <dcterms:created xsi:type="dcterms:W3CDTF">2024-04-02T11:38:00Z</dcterms:created>
  <dcterms:modified xsi:type="dcterms:W3CDTF">2024-06-27T09:15:00Z</dcterms:modified>
</cp:coreProperties>
</file>