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872DC3" w14:paraId="705B0A0B" w14:textId="77777777" w:rsidTr="0027415C">
        <w:trPr>
          <w:jc w:val="center"/>
        </w:trPr>
        <w:tc>
          <w:tcPr>
            <w:tcW w:w="5000" w:type="pct"/>
            <w:shd w:val="pct10" w:color="auto" w:fill="auto"/>
          </w:tcPr>
          <w:p w14:paraId="4D045AB3" w14:textId="77777777" w:rsidR="00872DC3" w:rsidRPr="00980969" w:rsidRDefault="00872DC3" w:rsidP="0027415C">
            <w:pPr>
              <w:spacing w:line="300" w:lineRule="auto"/>
              <w:ind w:left="1473"/>
              <w:rPr>
                <w:rFonts w:cs="Calibri"/>
                <w:b/>
                <w:sz w:val="21"/>
                <w:szCs w:val="21"/>
              </w:rPr>
            </w:pPr>
            <w:r w:rsidRPr="00980969">
              <w:rPr>
                <w:rFonts w:cs="Calibri"/>
                <w:b/>
                <w:noProof/>
                <w:sz w:val="21"/>
                <w:szCs w:val="21"/>
              </w:rPr>
              <w:drawing>
                <wp:anchor distT="0" distB="0" distL="640080" distR="274320" simplePos="0" relativeHeight="251659264" behindDoc="0" locked="0" layoutInCell="1" allowOverlap="1" wp14:anchorId="0023FB7D" wp14:editId="7F7393B1">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980969">
              <w:rPr>
                <w:rFonts w:cs="Calibri"/>
                <w:b/>
                <w:sz w:val="21"/>
                <w:szCs w:val="21"/>
              </w:rPr>
              <w:t>Peer-Reviewed Syllabus</w:t>
            </w:r>
          </w:p>
          <w:p w14:paraId="3B187220" w14:textId="77777777" w:rsidR="00872DC3" w:rsidRPr="00980969" w:rsidRDefault="00872DC3" w:rsidP="0027415C">
            <w:pPr>
              <w:spacing w:line="300" w:lineRule="auto"/>
              <w:ind w:left="1473"/>
              <w:rPr>
                <w:rFonts w:cs="Calibri"/>
                <w:sz w:val="21"/>
                <w:szCs w:val="21"/>
              </w:rPr>
            </w:pPr>
            <w:r w:rsidRPr="00980969">
              <w:rPr>
                <w:rFonts w:cs="Calibri"/>
                <w:b/>
                <w:sz w:val="21"/>
                <w:szCs w:val="21"/>
              </w:rPr>
              <w:t xml:space="preserve">Peer Reviewer: </w:t>
            </w:r>
            <w:r w:rsidRPr="00980969">
              <w:rPr>
                <w:rFonts w:cs="Calibri"/>
                <w:sz w:val="21"/>
                <w:szCs w:val="21"/>
              </w:rPr>
              <w:t>Patricia A. Matthew</w:t>
            </w:r>
          </w:p>
          <w:p w14:paraId="33DEFB16" w14:textId="77777777" w:rsidR="00872DC3" w:rsidRPr="00980969" w:rsidRDefault="00872DC3" w:rsidP="0027415C">
            <w:pPr>
              <w:spacing w:line="300" w:lineRule="auto"/>
              <w:ind w:left="1473"/>
              <w:rPr>
                <w:rFonts w:cs="Calibri"/>
                <w:bCs/>
                <w:sz w:val="21"/>
                <w:szCs w:val="21"/>
              </w:rPr>
            </w:pPr>
            <w:r w:rsidRPr="00980969">
              <w:rPr>
                <w:rFonts w:cs="Calibri"/>
                <w:b/>
                <w:sz w:val="21"/>
                <w:szCs w:val="21"/>
              </w:rPr>
              <w:t xml:space="preserve">Date: </w:t>
            </w:r>
            <w:r w:rsidRPr="00980969">
              <w:rPr>
                <w:rFonts w:cs="Calibri"/>
                <w:bCs/>
                <w:sz w:val="21"/>
                <w:szCs w:val="21"/>
              </w:rPr>
              <w:t>2021</w:t>
            </w:r>
          </w:p>
          <w:p w14:paraId="0C533D15" w14:textId="77777777" w:rsidR="00872DC3" w:rsidRDefault="00872DC3" w:rsidP="0027415C">
            <w:pPr>
              <w:spacing w:line="300" w:lineRule="auto"/>
              <w:rPr>
                <w:b/>
              </w:rPr>
            </w:pPr>
            <w:r w:rsidRPr="00980969">
              <w:rPr>
                <w:rFonts w:cs="Calibri"/>
                <w:b/>
                <w:sz w:val="21"/>
                <w:szCs w:val="21"/>
              </w:rPr>
              <w:t>License:</w:t>
            </w:r>
            <w:r w:rsidRPr="00980969">
              <w:rPr>
                <w:rFonts w:cs="Calibri"/>
                <w:bCs/>
                <w:sz w:val="21"/>
                <w:szCs w:val="21"/>
              </w:rPr>
              <w:t xml:space="preserve"> </w:t>
            </w:r>
            <w:hyperlink r:id="rId9" w:history="1">
              <w:r w:rsidRPr="00A241CD">
                <w:rPr>
                  <w:rStyle w:val="Hyperlink"/>
                  <w:rFonts w:eastAsiaTheme="majorEastAsia" w:cs="Calibri"/>
                  <w:color w:val="0070C0"/>
                  <w:sz w:val="21"/>
                  <w:szCs w:val="21"/>
                </w:rPr>
                <w:t>CC BY-NC 4.0</w:t>
              </w:r>
            </w:hyperlink>
          </w:p>
        </w:tc>
      </w:tr>
    </w:tbl>
    <w:p w14:paraId="48D00E90" w14:textId="77777777" w:rsidR="00B9662D" w:rsidRDefault="00B9662D" w:rsidP="00DA6A5D">
      <w:pPr>
        <w:rPr>
          <w:rFonts w:ascii="Garamond" w:hAnsi="Garamond"/>
        </w:rPr>
      </w:pPr>
    </w:p>
    <w:p w14:paraId="2DDB0EEE" w14:textId="6DDCC074" w:rsidR="00DA6A5D" w:rsidRDefault="00DA6A5D" w:rsidP="00DA6A5D">
      <w:pPr>
        <w:rPr>
          <w:rFonts w:ascii="Garamond" w:hAnsi="Garamond"/>
        </w:rPr>
      </w:pPr>
      <w:r w:rsidRPr="00DA6A5D">
        <w:rPr>
          <w:rFonts w:ascii="Garamond" w:hAnsi="Garamond"/>
        </w:rPr>
        <w:t>Anna Feuerstein</w:t>
      </w:r>
    </w:p>
    <w:p w14:paraId="2DD1BA07" w14:textId="53A38F9C" w:rsidR="00303E6A" w:rsidRPr="00DA6A5D" w:rsidRDefault="00303E6A" w:rsidP="00DA6A5D">
      <w:pPr>
        <w:rPr>
          <w:rFonts w:ascii="Garamond" w:hAnsi="Garamond"/>
        </w:rPr>
      </w:pPr>
      <w:r>
        <w:rPr>
          <w:rFonts w:ascii="Garamond" w:hAnsi="Garamond"/>
        </w:rPr>
        <w:t>Associate Professor</w:t>
      </w:r>
    </w:p>
    <w:p w14:paraId="59D86256" w14:textId="280C44C5" w:rsidR="00DA6A5D" w:rsidRPr="00DA6A5D" w:rsidRDefault="00DA6A5D" w:rsidP="00DA6A5D">
      <w:pPr>
        <w:rPr>
          <w:rFonts w:ascii="Garamond" w:hAnsi="Garamond"/>
        </w:rPr>
      </w:pPr>
      <w:r w:rsidRPr="00DA6A5D">
        <w:rPr>
          <w:rFonts w:ascii="Garamond" w:hAnsi="Garamond"/>
        </w:rPr>
        <w:t>University of Hawai‘i-Mānoa</w:t>
      </w:r>
    </w:p>
    <w:p w14:paraId="47D88E50" w14:textId="77777777" w:rsidR="00DA6A5D" w:rsidRDefault="00DA6A5D" w:rsidP="00354671">
      <w:pPr>
        <w:jc w:val="center"/>
        <w:rPr>
          <w:rFonts w:ascii="Garamond" w:hAnsi="Garamond"/>
          <w:b/>
        </w:rPr>
      </w:pPr>
    </w:p>
    <w:p w14:paraId="33C3B348" w14:textId="499738AB" w:rsidR="00354671" w:rsidRDefault="00354671" w:rsidP="00354671">
      <w:pPr>
        <w:jc w:val="center"/>
        <w:rPr>
          <w:rFonts w:ascii="Garamond" w:hAnsi="Garamond"/>
          <w:b/>
        </w:rPr>
      </w:pPr>
      <w:r w:rsidRPr="00456924">
        <w:rPr>
          <w:rFonts w:ascii="Garamond" w:hAnsi="Garamond"/>
          <w:b/>
        </w:rPr>
        <w:t xml:space="preserve">Race, </w:t>
      </w:r>
      <w:r w:rsidR="002A67C9">
        <w:rPr>
          <w:rFonts w:ascii="Garamond" w:hAnsi="Garamond"/>
          <w:b/>
        </w:rPr>
        <w:t xml:space="preserve">Trans-Atlantic </w:t>
      </w:r>
      <w:r w:rsidRPr="00456924">
        <w:rPr>
          <w:rFonts w:ascii="Garamond" w:hAnsi="Garamond"/>
          <w:b/>
        </w:rPr>
        <w:t xml:space="preserve">Slavery and the British </w:t>
      </w:r>
      <w:r w:rsidR="002A67C9">
        <w:rPr>
          <w:rFonts w:ascii="Garamond" w:hAnsi="Garamond"/>
          <w:b/>
        </w:rPr>
        <w:t>Empire</w:t>
      </w:r>
      <w:r w:rsidR="0024123A">
        <w:rPr>
          <w:rFonts w:ascii="Garamond" w:hAnsi="Garamond"/>
          <w:b/>
        </w:rPr>
        <w:t xml:space="preserve"> (ENG 730X)</w:t>
      </w:r>
    </w:p>
    <w:p w14:paraId="20D03614" w14:textId="77777777" w:rsidR="005F2E80" w:rsidRDefault="005F2E80" w:rsidP="000D454F">
      <w:pPr>
        <w:rPr>
          <w:rFonts w:ascii="Garamond" w:hAnsi="Garamond"/>
          <w:b/>
        </w:rPr>
      </w:pPr>
    </w:p>
    <w:p w14:paraId="7BE46414" w14:textId="77777777" w:rsidR="00E93467" w:rsidRPr="00FD036A" w:rsidRDefault="00E93467" w:rsidP="00303E6A">
      <w:pPr>
        <w:rPr>
          <w:rFonts w:ascii="Garamond" w:hAnsi="Garamond"/>
          <w:b/>
        </w:rPr>
      </w:pPr>
      <w:r>
        <w:rPr>
          <w:rFonts w:ascii="Garamond" w:hAnsi="Garamond"/>
          <w:b/>
        </w:rPr>
        <w:t>COURSE DESCRIPTION</w:t>
      </w:r>
    </w:p>
    <w:p w14:paraId="03E042B0" w14:textId="4C215545" w:rsidR="00E93467" w:rsidRDefault="00E93467" w:rsidP="00E93467">
      <w:pPr>
        <w:rPr>
          <w:rFonts w:ascii="Garamond" w:hAnsi="Garamond"/>
        </w:rPr>
      </w:pPr>
      <w:r>
        <w:rPr>
          <w:rFonts w:ascii="Garamond" w:hAnsi="Garamond"/>
        </w:rPr>
        <w:t xml:space="preserve">This </w:t>
      </w:r>
      <w:r w:rsidR="002A67C9">
        <w:rPr>
          <w:rFonts w:ascii="Garamond" w:hAnsi="Garamond"/>
        </w:rPr>
        <w:t xml:space="preserve">graduate </w:t>
      </w:r>
      <w:r>
        <w:rPr>
          <w:rFonts w:ascii="Garamond" w:hAnsi="Garamond"/>
        </w:rPr>
        <w:t>course examines connections between British slavery and empire, and pays special attention to how construct</w:t>
      </w:r>
      <w:r w:rsidR="002A67C9">
        <w:rPr>
          <w:rFonts w:ascii="Garamond" w:hAnsi="Garamond"/>
        </w:rPr>
        <w:t>ions of race emerge</w:t>
      </w:r>
      <w:r w:rsidR="007E223E">
        <w:rPr>
          <w:rFonts w:ascii="Garamond" w:hAnsi="Garamond"/>
        </w:rPr>
        <w:t>d</w:t>
      </w:r>
      <w:r w:rsidR="002A67C9">
        <w:rPr>
          <w:rFonts w:ascii="Garamond" w:hAnsi="Garamond"/>
        </w:rPr>
        <w:t xml:space="preserve"> within this cultural history</w:t>
      </w:r>
      <w:r>
        <w:rPr>
          <w:rFonts w:ascii="Garamond" w:hAnsi="Garamond"/>
        </w:rPr>
        <w:t>. We’ll read a wide range of literary texts from 1688 through 2011, such as novels, slave narratives, memoir</w:t>
      </w:r>
      <w:r w:rsidR="00694A6A">
        <w:rPr>
          <w:rFonts w:ascii="Garamond" w:hAnsi="Garamond"/>
        </w:rPr>
        <w:t>s</w:t>
      </w:r>
      <w:r>
        <w:rPr>
          <w:rFonts w:ascii="Garamond" w:hAnsi="Garamond"/>
        </w:rPr>
        <w:t>, and poetry; non-fiction primary texts from the 18</w:t>
      </w:r>
      <w:r w:rsidRPr="0009146F">
        <w:rPr>
          <w:rFonts w:ascii="Garamond" w:hAnsi="Garamond"/>
          <w:vertAlign w:val="superscript"/>
        </w:rPr>
        <w:t>th</w:t>
      </w:r>
      <w:r>
        <w:rPr>
          <w:rFonts w:ascii="Garamond" w:hAnsi="Garamond"/>
        </w:rPr>
        <w:t xml:space="preserve"> and 19</w:t>
      </w:r>
      <w:r w:rsidRPr="0009146F">
        <w:rPr>
          <w:rFonts w:ascii="Garamond" w:hAnsi="Garamond"/>
          <w:vertAlign w:val="superscript"/>
        </w:rPr>
        <w:t>th</w:t>
      </w:r>
      <w:r>
        <w:rPr>
          <w:rFonts w:ascii="Garamond" w:hAnsi="Garamond"/>
        </w:rPr>
        <w:t xml:space="preserve"> centuries; and a range of contemporary theory and criticism, most especially that emerging out of Black</w:t>
      </w:r>
      <w:r w:rsidR="00694A6A">
        <w:rPr>
          <w:rFonts w:ascii="Garamond" w:hAnsi="Garamond"/>
        </w:rPr>
        <w:t xml:space="preserve"> Studies (Alexander Wehe</w:t>
      </w:r>
      <w:r>
        <w:rPr>
          <w:rFonts w:ascii="Garamond" w:hAnsi="Garamond"/>
        </w:rPr>
        <w:t>l</w:t>
      </w:r>
      <w:r w:rsidR="00694A6A">
        <w:rPr>
          <w:rFonts w:ascii="Garamond" w:hAnsi="Garamond"/>
        </w:rPr>
        <w:t>i</w:t>
      </w:r>
      <w:r>
        <w:rPr>
          <w:rFonts w:ascii="Garamond" w:hAnsi="Garamond"/>
        </w:rPr>
        <w:t xml:space="preserve">ye, Christina Sharpe, Zakiyyah </w:t>
      </w:r>
      <w:r w:rsidR="00694A6A">
        <w:rPr>
          <w:rFonts w:ascii="Garamond" w:hAnsi="Garamond"/>
        </w:rPr>
        <w:t xml:space="preserve">Iman </w:t>
      </w:r>
      <w:r>
        <w:rPr>
          <w:rFonts w:ascii="Garamond" w:hAnsi="Garamond"/>
        </w:rPr>
        <w:t xml:space="preserve">Jackson, </w:t>
      </w:r>
      <w:r w:rsidR="00694A6A">
        <w:rPr>
          <w:rFonts w:ascii="Garamond" w:hAnsi="Garamond"/>
        </w:rPr>
        <w:t xml:space="preserve">Tiffany Lethabo King, </w:t>
      </w:r>
      <w:r w:rsidR="007E223E">
        <w:rPr>
          <w:rFonts w:ascii="Garamond" w:hAnsi="Garamond"/>
        </w:rPr>
        <w:t xml:space="preserve">Kathryn Yusoff, </w:t>
      </w:r>
      <w:r>
        <w:rPr>
          <w:rFonts w:ascii="Garamond" w:hAnsi="Garamond"/>
        </w:rPr>
        <w:t>Saidiya Ha</w:t>
      </w:r>
      <w:r w:rsidR="00694A6A">
        <w:rPr>
          <w:rFonts w:ascii="Garamond" w:hAnsi="Garamond"/>
        </w:rPr>
        <w:t>rtman, and Sylvia Wynter). We’</w:t>
      </w:r>
      <w:r>
        <w:rPr>
          <w:rFonts w:ascii="Garamond" w:hAnsi="Garamond"/>
        </w:rPr>
        <w:t xml:space="preserve">ll discuss historical topics such as slavery in the British colonies, especially as it relates to the rise of the novel, abolition and slave narratives, slave revolts, and the rise of British empire, </w:t>
      </w:r>
      <w:r w:rsidR="002A67C9">
        <w:rPr>
          <w:rFonts w:ascii="Garamond" w:hAnsi="Garamond"/>
        </w:rPr>
        <w:t xml:space="preserve">all </w:t>
      </w:r>
      <w:r>
        <w:rPr>
          <w:rFonts w:ascii="Garamond" w:hAnsi="Garamond"/>
        </w:rPr>
        <w:t xml:space="preserve">with an eye toward how history informs the work we do as scholars. More theoretically, we will examine </w:t>
      </w:r>
      <w:r w:rsidR="00C8106B">
        <w:rPr>
          <w:rFonts w:ascii="Garamond" w:hAnsi="Garamond"/>
        </w:rPr>
        <w:t xml:space="preserve">assemblages </w:t>
      </w:r>
      <w:r>
        <w:rPr>
          <w:rFonts w:ascii="Garamond" w:hAnsi="Garamond"/>
        </w:rPr>
        <w:t>of race, ethnicity, and national identity, especially as they emerge across multiple discourses; what it means to be human and what kind of forms dehumanization takes; the limits of the archive and attempts to imagine what was left out; Western humanism and its limitations; how the “Anthropocene” emerged out of slavery and colonialism; the afterlives of slavery; gender within the contexts of slavery and empire; and how literary texts worked to both reinforce and challenge white supremacy and anti-blackness.</w:t>
      </w:r>
    </w:p>
    <w:p w14:paraId="4D6B114F" w14:textId="77777777" w:rsidR="00E93467" w:rsidRDefault="00E93467" w:rsidP="00E93467">
      <w:pPr>
        <w:rPr>
          <w:rFonts w:ascii="Garamond" w:hAnsi="Garamond"/>
        </w:rPr>
      </w:pPr>
    </w:p>
    <w:p w14:paraId="1F83E675" w14:textId="6B618B3F" w:rsidR="00E93467" w:rsidRPr="00FD036A" w:rsidRDefault="00694A6A" w:rsidP="00E93467">
      <w:pPr>
        <w:rPr>
          <w:rFonts w:ascii="Garamond" w:hAnsi="Garamond"/>
        </w:rPr>
      </w:pPr>
      <w:r>
        <w:rPr>
          <w:rFonts w:ascii="Garamond" w:hAnsi="Garamond"/>
        </w:rPr>
        <w:t>The</w:t>
      </w:r>
      <w:r w:rsidR="00E93467">
        <w:rPr>
          <w:rFonts w:ascii="Garamond" w:hAnsi="Garamond"/>
        </w:rPr>
        <w:t xml:space="preserve"> course </w:t>
      </w:r>
      <w:r>
        <w:rPr>
          <w:rFonts w:ascii="Garamond" w:hAnsi="Garamond"/>
        </w:rPr>
        <w:t xml:space="preserve">begins </w:t>
      </w:r>
      <w:r w:rsidR="00E93467">
        <w:rPr>
          <w:rFonts w:ascii="Garamond" w:hAnsi="Garamond"/>
        </w:rPr>
        <w:t>with an overview of recent work in Black Studies, read alongside formative   delineations of racial categories from the 1</w:t>
      </w:r>
      <w:r w:rsidR="00C8106B">
        <w:rPr>
          <w:rFonts w:ascii="Garamond" w:hAnsi="Garamond"/>
        </w:rPr>
        <w:t>7</w:t>
      </w:r>
      <w:r w:rsidR="00E93467" w:rsidRPr="00631252">
        <w:rPr>
          <w:rFonts w:ascii="Garamond" w:hAnsi="Garamond"/>
          <w:vertAlign w:val="superscript"/>
        </w:rPr>
        <w:t>th</w:t>
      </w:r>
      <w:r w:rsidR="00E93467">
        <w:rPr>
          <w:rFonts w:ascii="Garamond" w:hAnsi="Garamond"/>
        </w:rPr>
        <w:t xml:space="preserve"> </w:t>
      </w:r>
      <w:r w:rsidR="00C8106B">
        <w:rPr>
          <w:rFonts w:ascii="Garamond" w:hAnsi="Garamond"/>
        </w:rPr>
        <w:t>through</w:t>
      </w:r>
      <w:r w:rsidR="00E93467">
        <w:rPr>
          <w:rFonts w:ascii="Garamond" w:hAnsi="Garamond"/>
        </w:rPr>
        <w:t xml:space="preserve"> 19</w:t>
      </w:r>
      <w:r w:rsidR="00E93467" w:rsidRPr="00631252">
        <w:rPr>
          <w:rFonts w:ascii="Garamond" w:hAnsi="Garamond"/>
          <w:vertAlign w:val="superscript"/>
        </w:rPr>
        <w:t>th</w:t>
      </w:r>
      <w:r w:rsidR="00E93467">
        <w:rPr>
          <w:rFonts w:ascii="Garamond" w:hAnsi="Garamond"/>
        </w:rPr>
        <w:t xml:space="preserve"> centur</w:t>
      </w:r>
      <w:r w:rsidR="00C8106B">
        <w:rPr>
          <w:rFonts w:ascii="Garamond" w:hAnsi="Garamond"/>
        </w:rPr>
        <w:t>ies</w:t>
      </w:r>
      <w:r w:rsidR="00E93467">
        <w:rPr>
          <w:rFonts w:ascii="Garamond" w:hAnsi="Garamond"/>
        </w:rPr>
        <w:t xml:space="preserve">. After looking at two canonical British novels (Aphra Behn’s </w:t>
      </w:r>
      <w:r w:rsidR="00E93467">
        <w:rPr>
          <w:rFonts w:ascii="Garamond" w:hAnsi="Garamond"/>
          <w:i/>
        </w:rPr>
        <w:t xml:space="preserve">Oroonoko </w:t>
      </w:r>
      <w:r w:rsidR="00E93467">
        <w:rPr>
          <w:rFonts w:ascii="Garamond" w:hAnsi="Garamond"/>
        </w:rPr>
        <w:t xml:space="preserve">and Daniel Defoe’s </w:t>
      </w:r>
      <w:r w:rsidR="00E93467">
        <w:rPr>
          <w:rFonts w:ascii="Garamond" w:hAnsi="Garamond"/>
          <w:i/>
        </w:rPr>
        <w:t>Robinson Crusoe</w:t>
      </w:r>
      <w:r w:rsidR="00E93467">
        <w:rPr>
          <w:rFonts w:ascii="Garamond" w:hAnsi="Garamond"/>
        </w:rPr>
        <w:t>), which deal heavily wi</w:t>
      </w:r>
      <w:r>
        <w:rPr>
          <w:rFonts w:ascii="Garamond" w:hAnsi="Garamond"/>
        </w:rPr>
        <w:t>th slavery and colonialism, we’</w:t>
      </w:r>
      <w:r w:rsidR="00E93467">
        <w:rPr>
          <w:rFonts w:ascii="Garamond" w:hAnsi="Garamond"/>
        </w:rPr>
        <w:t xml:space="preserve">ll </w:t>
      </w:r>
      <w:r w:rsidR="00C8106B">
        <w:rPr>
          <w:rFonts w:ascii="Garamond" w:hAnsi="Garamond"/>
        </w:rPr>
        <w:t>analyze</w:t>
      </w:r>
      <w:r w:rsidR="00E93467">
        <w:rPr>
          <w:rFonts w:ascii="Garamond" w:hAnsi="Garamond"/>
        </w:rPr>
        <w:t xml:space="preserve"> a wide array of cultural texts produced during the British abolition movement</w:t>
      </w:r>
      <w:r w:rsidR="00C8106B">
        <w:rPr>
          <w:rFonts w:ascii="Garamond" w:hAnsi="Garamond"/>
        </w:rPr>
        <w:t xml:space="preserve">. </w:t>
      </w:r>
      <w:r w:rsidR="00E93467">
        <w:rPr>
          <w:rFonts w:ascii="Garamond" w:hAnsi="Garamond"/>
        </w:rPr>
        <w:t>Not only will we read formative texts that helped end slavery a</w:t>
      </w:r>
      <w:r>
        <w:rPr>
          <w:rFonts w:ascii="Garamond" w:hAnsi="Garamond"/>
        </w:rPr>
        <w:t xml:space="preserve">nd the slave trade, such as </w:t>
      </w:r>
      <w:r w:rsidR="00E93467">
        <w:rPr>
          <w:rFonts w:ascii="Garamond" w:hAnsi="Garamond"/>
        </w:rPr>
        <w:t>slave narratives by Olaudah Equiano and Mary Prince, selections form abolitionist pamphlets, and anti-slavery poe</w:t>
      </w:r>
      <w:r>
        <w:rPr>
          <w:rFonts w:ascii="Garamond" w:hAnsi="Garamond"/>
        </w:rPr>
        <w:t>try, but we’ll also read contemporary</w:t>
      </w:r>
      <w:r w:rsidR="00E93467">
        <w:rPr>
          <w:rFonts w:ascii="Garamond" w:hAnsi="Garamond"/>
        </w:rPr>
        <w:t xml:space="preserve"> t</w:t>
      </w:r>
      <w:r>
        <w:rPr>
          <w:rFonts w:ascii="Garamond" w:hAnsi="Garamond"/>
        </w:rPr>
        <w:t>exts such as M. NourbeSe Philip</w:t>
      </w:r>
      <w:r w:rsidR="00E93467">
        <w:rPr>
          <w:rFonts w:ascii="Garamond" w:hAnsi="Garamond"/>
        </w:rPr>
        <w:t xml:space="preserve">’s </w:t>
      </w:r>
      <w:r w:rsidR="00E93467">
        <w:rPr>
          <w:rFonts w:ascii="Garamond" w:hAnsi="Garamond"/>
          <w:i/>
        </w:rPr>
        <w:t>Zong!</w:t>
      </w:r>
      <w:r w:rsidR="002A67C9">
        <w:rPr>
          <w:rFonts w:ascii="Garamond" w:hAnsi="Garamond"/>
        </w:rPr>
        <w:t xml:space="preserve">. </w:t>
      </w:r>
      <w:r w:rsidR="00E93467">
        <w:rPr>
          <w:rFonts w:ascii="Garamond" w:hAnsi="Garamond"/>
        </w:rPr>
        <w:t xml:space="preserve">In this section we’ll also read one American novel, </w:t>
      </w:r>
      <w:r w:rsidR="00E93467" w:rsidRPr="00FD036A">
        <w:rPr>
          <w:rFonts w:ascii="Garamond" w:hAnsi="Garamond"/>
        </w:rPr>
        <w:t>Lenora Sansay’s</w:t>
      </w:r>
      <w:r w:rsidR="00E93467">
        <w:rPr>
          <w:rFonts w:ascii="Garamond" w:hAnsi="Garamond"/>
          <w:i/>
        </w:rPr>
        <w:t xml:space="preserve"> Secret History</w:t>
      </w:r>
      <w:r w:rsidR="00E93467">
        <w:rPr>
          <w:rFonts w:ascii="Garamond" w:hAnsi="Garamond"/>
        </w:rPr>
        <w:t>, to think about slave revolts in a trans-Atlantic context.</w:t>
      </w:r>
    </w:p>
    <w:p w14:paraId="222CD96B" w14:textId="77777777" w:rsidR="00E93467" w:rsidRDefault="00E93467" w:rsidP="00E93467">
      <w:pPr>
        <w:rPr>
          <w:rFonts w:ascii="Garamond" w:hAnsi="Garamond"/>
        </w:rPr>
      </w:pPr>
    </w:p>
    <w:p w14:paraId="2D9D9937" w14:textId="34844EF0" w:rsidR="00E93467" w:rsidRDefault="00E93467" w:rsidP="00E93467">
      <w:pPr>
        <w:rPr>
          <w:rFonts w:ascii="Garamond" w:hAnsi="Garamond"/>
        </w:rPr>
      </w:pPr>
      <w:r>
        <w:rPr>
          <w:rFonts w:ascii="Garamond" w:hAnsi="Garamond"/>
        </w:rPr>
        <w:t>We will spend the final third of the semester within the field of Victorian Studies (1837-1901), and follow calls to</w:t>
      </w:r>
      <w:r w:rsidR="00740119">
        <w:rPr>
          <w:rFonts w:ascii="Garamond" w:hAnsi="Garamond"/>
        </w:rPr>
        <w:t xml:space="preserve"> “</w:t>
      </w:r>
      <w:hyperlink r:id="rId10" w:history="1">
        <w:r w:rsidRPr="00FD036A">
          <w:rPr>
            <w:rStyle w:val="Hyperlink"/>
            <w:rFonts w:ascii="Garamond" w:hAnsi="Garamond"/>
          </w:rPr>
          <w:t>Undiscipline</w:t>
        </w:r>
      </w:hyperlink>
      <w:r w:rsidR="00740119">
        <w:rPr>
          <w:rFonts w:ascii="Garamond" w:hAnsi="Garamond"/>
        </w:rPr>
        <w:t xml:space="preserve">” </w:t>
      </w:r>
      <w:r>
        <w:rPr>
          <w:rFonts w:ascii="Garamond" w:hAnsi="Garamond"/>
        </w:rPr>
        <w:t xml:space="preserve">the field. Through reading a selection of canonical and newly canonical texts, we will not only think about how the legacies of slavery are related to Victorian empire </w:t>
      </w:r>
      <w:r w:rsidR="00694A6A">
        <w:rPr>
          <w:rFonts w:ascii="Garamond" w:hAnsi="Garamond"/>
        </w:rPr>
        <w:t xml:space="preserve">and literature </w:t>
      </w:r>
      <w:r>
        <w:rPr>
          <w:rFonts w:ascii="Garamond" w:hAnsi="Garamond"/>
        </w:rPr>
        <w:t>post-abolition, but will more so consider how to read these texts within a diverse, globalized world-v</w:t>
      </w:r>
      <w:r w:rsidR="002A67C9">
        <w:rPr>
          <w:rFonts w:ascii="Garamond" w:hAnsi="Garamond"/>
        </w:rPr>
        <w:t>iew that destabilizes the primac</w:t>
      </w:r>
      <w:r>
        <w:rPr>
          <w:rFonts w:ascii="Garamond" w:hAnsi="Garamond"/>
        </w:rPr>
        <w:t xml:space="preserve">y of whiteness. Many of our readings for this section include articles from the recent special issue of </w:t>
      </w:r>
      <w:r>
        <w:rPr>
          <w:rFonts w:ascii="Garamond" w:hAnsi="Garamond"/>
          <w:i/>
        </w:rPr>
        <w:t xml:space="preserve">Victorian Studies </w:t>
      </w:r>
      <w:r>
        <w:rPr>
          <w:rFonts w:ascii="Garamond" w:hAnsi="Garamond"/>
        </w:rPr>
        <w:t xml:space="preserve">on “Undisciplining Victorian Studies” (2020), which will give students a good overview of very recent and relevant debates within </w:t>
      </w:r>
      <w:r w:rsidR="00694A6A">
        <w:rPr>
          <w:rFonts w:ascii="Garamond" w:hAnsi="Garamond"/>
        </w:rPr>
        <w:t>the field. Finally, we’</w:t>
      </w:r>
      <w:r>
        <w:rPr>
          <w:rFonts w:ascii="Garamond" w:hAnsi="Garamond"/>
        </w:rPr>
        <w:t xml:space="preserve">ll end the semester with contemporary Jamaican author Marlon </w:t>
      </w:r>
      <w:r>
        <w:rPr>
          <w:rFonts w:ascii="Garamond" w:hAnsi="Garamond"/>
        </w:rPr>
        <w:lastRenderedPageBreak/>
        <w:t>James’</w:t>
      </w:r>
      <w:r w:rsidR="00694A6A">
        <w:rPr>
          <w:rFonts w:ascii="Garamond" w:hAnsi="Garamond"/>
        </w:rPr>
        <w:t>s</w:t>
      </w:r>
      <w:r>
        <w:rPr>
          <w:rFonts w:ascii="Garamond" w:hAnsi="Garamond"/>
        </w:rPr>
        <w:t xml:space="preserve"> </w:t>
      </w:r>
      <w:r>
        <w:rPr>
          <w:rFonts w:ascii="Garamond" w:hAnsi="Garamond"/>
          <w:i/>
        </w:rPr>
        <w:t>The Book of Night Women</w:t>
      </w:r>
      <w:r>
        <w:rPr>
          <w:rFonts w:ascii="Garamond" w:hAnsi="Garamond"/>
        </w:rPr>
        <w:t xml:space="preserve"> (2009), set during the time of British Slavery, in order to </w:t>
      </w:r>
      <w:r w:rsidR="00694A6A">
        <w:rPr>
          <w:rFonts w:ascii="Garamond" w:hAnsi="Garamond"/>
        </w:rPr>
        <w:t xml:space="preserve">see </w:t>
      </w:r>
      <w:r>
        <w:rPr>
          <w:rFonts w:ascii="Garamond" w:hAnsi="Garamond"/>
        </w:rPr>
        <w:t>how contemporary Black writers are filling in the gaps left by a white archive.</w:t>
      </w:r>
    </w:p>
    <w:p w14:paraId="674BAD1A" w14:textId="77777777" w:rsidR="00E36CAE" w:rsidRDefault="00E36CAE" w:rsidP="00E93467">
      <w:pPr>
        <w:rPr>
          <w:rFonts w:ascii="Garamond" w:hAnsi="Garamond"/>
        </w:rPr>
      </w:pPr>
    </w:p>
    <w:p w14:paraId="58CF8D26" w14:textId="640C44A2" w:rsidR="00E36CAE" w:rsidRPr="00C317DD" w:rsidRDefault="00E36CAE" w:rsidP="00E93467">
      <w:pPr>
        <w:rPr>
          <w:rFonts w:ascii="Garamond" w:hAnsi="Garamond"/>
        </w:rPr>
      </w:pPr>
      <w:r>
        <w:rPr>
          <w:rFonts w:ascii="Garamond" w:hAnsi="Garamond"/>
        </w:rPr>
        <w:t>Warning: Many of our readings contain intense depictions of white supremacist violence against people of color. The texts marked with an * in the reading schedule are those that are particularly distressing. Please take care of yourself as you read and think about these texts.</w:t>
      </w:r>
    </w:p>
    <w:p w14:paraId="26767FA1" w14:textId="77777777" w:rsidR="00E93467" w:rsidRDefault="00E93467" w:rsidP="00E93467">
      <w:pPr>
        <w:rPr>
          <w:rFonts w:ascii="Garamond" w:hAnsi="Garamond"/>
        </w:rPr>
      </w:pPr>
    </w:p>
    <w:p w14:paraId="2B0B1D1B" w14:textId="77777777" w:rsidR="00E93467" w:rsidRPr="00FD036A" w:rsidRDefault="00E93467" w:rsidP="00303E6A">
      <w:pPr>
        <w:rPr>
          <w:rFonts w:ascii="Garamond" w:hAnsi="Garamond"/>
          <w:b/>
        </w:rPr>
      </w:pPr>
      <w:r>
        <w:rPr>
          <w:rFonts w:ascii="Garamond" w:hAnsi="Garamond"/>
          <w:b/>
        </w:rPr>
        <w:t>REQUIRED TEXTS</w:t>
      </w:r>
    </w:p>
    <w:p w14:paraId="64685193" w14:textId="28294AE4" w:rsidR="00E93467" w:rsidRPr="00456924" w:rsidRDefault="00E93467" w:rsidP="00E93467">
      <w:pPr>
        <w:pStyle w:val="ListParagraph"/>
        <w:numPr>
          <w:ilvl w:val="0"/>
          <w:numId w:val="1"/>
        </w:numPr>
        <w:rPr>
          <w:rFonts w:ascii="Garamond" w:hAnsi="Garamond"/>
        </w:rPr>
      </w:pPr>
      <w:r w:rsidRPr="00456924">
        <w:rPr>
          <w:rFonts w:ascii="Garamond" w:hAnsi="Garamond"/>
        </w:rPr>
        <w:t xml:space="preserve">Aphra Behn, </w:t>
      </w:r>
      <w:r w:rsidRPr="00456924">
        <w:rPr>
          <w:rFonts w:ascii="Garamond" w:hAnsi="Garamond"/>
          <w:i/>
        </w:rPr>
        <w:t xml:space="preserve">Oroonoko </w:t>
      </w:r>
      <w:r w:rsidRPr="00456924">
        <w:rPr>
          <w:rFonts w:ascii="Garamond" w:hAnsi="Garamond"/>
        </w:rPr>
        <w:t>(1688)</w:t>
      </w:r>
    </w:p>
    <w:p w14:paraId="110E5A28" w14:textId="77777777" w:rsidR="00E93467" w:rsidRDefault="00E93467" w:rsidP="00E93467">
      <w:pPr>
        <w:pStyle w:val="ListParagraph"/>
        <w:numPr>
          <w:ilvl w:val="0"/>
          <w:numId w:val="1"/>
        </w:numPr>
        <w:rPr>
          <w:rFonts w:ascii="Garamond" w:hAnsi="Garamond"/>
        </w:rPr>
      </w:pPr>
      <w:r w:rsidRPr="00456924">
        <w:rPr>
          <w:rFonts w:ascii="Garamond" w:hAnsi="Garamond"/>
        </w:rPr>
        <w:t xml:space="preserve">Daniel Defoe, </w:t>
      </w:r>
      <w:r w:rsidRPr="00456924">
        <w:rPr>
          <w:rFonts w:ascii="Garamond" w:hAnsi="Garamond"/>
          <w:i/>
        </w:rPr>
        <w:t xml:space="preserve">Robinson Crusoe </w:t>
      </w:r>
      <w:r w:rsidRPr="00456924">
        <w:rPr>
          <w:rFonts w:ascii="Garamond" w:hAnsi="Garamond"/>
        </w:rPr>
        <w:t>(1719)</w:t>
      </w:r>
    </w:p>
    <w:p w14:paraId="23AB9BB5" w14:textId="70F7BA0D" w:rsidR="00592CC4" w:rsidRPr="00456924" w:rsidRDefault="00592CC4" w:rsidP="00E93467">
      <w:pPr>
        <w:pStyle w:val="ListParagraph"/>
        <w:numPr>
          <w:ilvl w:val="0"/>
          <w:numId w:val="1"/>
        </w:numPr>
        <w:rPr>
          <w:rFonts w:ascii="Garamond" w:hAnsi="Garamond"/>
        </w:rPr>
      </w:pPr>
      <w:r>
        <w:rPr>
          <w:rFonts w:ascii="Garamond" w:hAnsi="Garamond"/>
        </w:rPr>
        <w:t xml:space="preserve">Phillis Wheatley, </w:t>
      </w:r>
      <w:r>
        <w:rPr>
          <w:rFonts w:ascii="Garamond" w:hAnsi="Garamond"/>
          <w:i/>
        </w:rPr>
        <w:t>Poems on Various Subjects, Religious and Moral</w:t>
      </w:r>
      <w:r w:rsidR="00E42ABB">
        <w:rPr>
          <w:rFonts w:ascii="Garamond" w:hAnsi="Garamond"/>
        </w:rPr>
        <w:t xml:space="preserve"> (1773)</w:t>
      </w:r>
    </w:p>
    <w:p w14:paraId="6EA57DA1" w14:textId="77777777" w:rsidR="00E93467" w:rsidRPr="00456924" w:rsidRDefault="00E93467" w:rsidP="00E93467">
      <w:pPr>
        <w:pStyle w:val="ListParagraph"/>
        <w:numPr>
          <w:ilvl w:val="0"/>
          <w:numId w:val="1"/>
        </w:numPr>
        <w:rPr>
          <w:rFonts w:ascii="Garamond" w:hAnsi="Garamond"/>
        </w:rPr>
      </w:pPr>
      <w:r w:rsidRPr="00456924">
        <w:rPr>
          <w:rFonts w:ascii="Garamond" w:hAnsi="Garamond"/>
        </w:rPr>
        <w:t xml:space="preserve">Olaudah Equiano, </w:t>
      </w:r>
      <w:r w:rsidRPr="00456924">
        <w:rPr>
          <w:rFonts w:ascii="Garamond" w:hAnsi="Garamond"/>
          <w:i/>
        </w:rPr>
        <w:t xml:space="preserve">The Interesting Narrative </w:t>
      </w:r>
      <w:r w:rsidRPr="00456924">
        <w:rPr>
          <w:rFonts w:ascii="Garamond" w:hAnsi="Garamond"/>
        </w:rPr>
        <w:t>(1789)</w:t>
      </w:r>
    </w:p>
    <w:p w14:paraId="5DD1862B" w14:textId="77777777" w:rsidR="00E93467" w:rsidRPr="00456924" w:rsidRDefault="00E93467" w:rsidP="00E93467">
      <w:pPr>
        <w:pStyle w:val="ListParagraph"/>
        <w:numPr>
          <w:ilvl w:val="0"/>
          <w:numId w:val="1"/>
        </w:numPr>
        <w:rPr>
          <w:rFonts w:ascii="Garamond" w:hAnsi="Garamond"/>
        </w:rPr>
      </w:pPr>
      <w:r w:rsidRPr="00456924">
        <w:rPr>
          <w:rFonts w:ascii="Garamond" w:hAnsi="Garamond"/>
        </w:rPr>
        <w:t xml:space="preserve">Lenora Sansay, </w:t>
      </w:r>
      <w:r w:rsidRPr="00456924">
        <w:rPr>
          <w:rFonts w:ascii="Garamond" w:hAnsi="Garamond"/>
          <w:i/>
        </w:rPr>
        <w:t xml:space="preserve">Secret History: or, The Horrors of St. Domingo </w:t>
      </w:r>
      <w:r w:rsidRPr="00456924">
        <w:rPr>
          <w:rFonts w:ascii="Garamond" w:hAnsi="Garamond"/>
        </w:rPr>
        <w:t>(1808)</w:t>
      </w:r>
    </w:p>
    <w:p w14:paraId="4A15030D" w14:textId="77777777" w:rsidR="00E93467" w:rsidRPr="00456924" w:rsidRDefault="00E93467" w:rsidP="00E93467">
      <w:pPr>
        <w:pStyle w:val="ListParagraph"/>
        <w:numPr>
          <w:ilvl w:val="0"/>
          <w:numId w:val="1"/>
        </w:numPr>
        <w:rPr>
          <w:rFonts w:ascii="Garamond" w:hAnsi="Garamond"/>
        </w:rPr>
      </w:pPr>
      <w:r w:rsidRPr="00456924">
        <w:rPr>
          <w:rFonts w:ascii="Garamond" w:hAnsi="Garamond"/>
        </w:rPr>
        <w:t xml:space="preserve">Mary Prince, </w:t>
      </w:r>
      <w:r w:rsidRPr="00456924">
        <w:rPr>
          <w:rFonts w:ascii="Garamond" w:hAnsi="Garamond"/>
          <w:i/>
        </w:rPr>
        <w:t xml:space="preserve">The History of Mary Prince </w:t>
      </w:r>
      <w:r w:rsidRPr="00456924">
        <w:rPr>
          <w:rFonts w:ascii="Garamond" w:hAnsi="Garamond"/>
        </w:rPr>
        <w:t>(1831)</w:t>
      </w:r>
    </w:p>
    <w:p w14:paraId="2322E4FD" w14:textId="77777777" w:rsidR="00E93467" w:rsidRPr="00456924" w:rsidRDefault="00E93467" w:rsidP="00E93467">
      <w:pPr>
        <w:pStyle w:val="ListParagraph"/>
        <w:numPr>
          <w:ilvl w:val="0"/>
          <w:numId w:val="1"/>
        </w:numPr>
        <w:rPr>
          <w:rFonts w:ascii="Garamond" w:hAnsi="Garamond"/>
        </w:rPr>
      </w:pPr>
      <w:r w:rsidRPr="00456924">
        <w:rPr>
          <w:rFonts w:ascii="Garamond" w:hAnsi="Garamond"/>
        </w:rPr>
        <w:t xml:space="preserve">Charlotte Bronte, </w:t>
      </w:r>
      <w:r w:rsidRPr="00456924">
        <w:rPr>
          <w:rFonts w:ascii="Garamond" w:hAnsi="Garamond"/>
          <w:i/>
        </w:rPr>
        <w:t xml:space="preserve">Jane Eyre </w:t>
      </w:r>
      <w:r w:rsidRPr="00456924">
        <w:rPr>
          <w:rFonts w:ascii="Garamond" w:hAnsi="Garamond"/>
        </w:rPr>
        <w:t>(1847)</w:t>
      </w:r>
    </w:p>
    <w:p w14:paraId="0CB77A88" w14:textId="77777777" w:rsidR="00E93467" w:rsidRPr="00456924" w:rsidRDefault="00E93467" w:rsidP="00E93467">
      <w:pPr>
        <w:pStyle w:val="ListParagraph"/>
        <w:numPr>
          <w:ilvl w:val="0"/>
          <w:numId w:val="1"/>
        </w:numPr>
        <w:rPr>
          <w:rFonts w:ascii="Garamond" w:hAnsi="Garamond"/>
        </w:rPr>
      </w:pPr>
      <w:r w:rsidRPr="00456924">
        <w:rPr>
          <w:rFonts w:ascii="Garamond" w:hAnsi="Garamond"/>
        </w:rPr>
        <w:t xml:space="preserve">Mary Seacole, </w:t>
      </w:r>
      <w:r w:rsidRPr="00456924">
        <w:rPr>
          <w:rFonts w:ascii="Garamond" w:hAnsi="Garamond"/>
          <w:i/>
        </w:rPr>
        <w:t xml:space="preserve">The Wonderful Adventures of Mary Seacole in Many Lands </w:t>
      </w:r>
      <w:r w:rsidRPr="00456924">
        <w:rPr>
          <w:rFonts w:ascii="Garamond" w:hAnsi="Garamond"/>
        </w:rPr>
        <w:t>(1857)</w:t>
      </w:r>
    </w:p>
    <w:p w14:paraId="75E464DB" w14:textId="77777777" w:rsidR="00E93467" w:rsidRPr="00456924" w:rsidRDefault="00E93467" w:rsidP="00E93467">
      <w:pPr>
        <w:pStyle w:val="ListParagraph"/>
        <w:numPr>
          <w:ilvl w:val="0"/>
          <w:numId w:val="1"/>
        </w:numPr>
        <w:rPr>
          <w:rFonts w:ascii="Garamond" w:hAnsi="Garamond"/>
        </w:rPr>
      </w:pPr>
      <w:r w:rsidRPr="00456924">
        <w:rPr>
          <w:rFonts w:ascii="Garamond" w:hAnsi="Garamond"/>
        </w:rPr>
        <w:t xml:space="preserve">Olive Schreiner, </w:t>
      </w:r>
      <w:r w:rsidRPr="00456924">
        <w:rPr>
          <w:rFonts w:ascii="Garamond" w:hAnsi="Garamond"/>
          <w:i/>
        </w:rPr>
        <w:t xml:space="preserve">The Story of an African Farm </w:t>
      </w:r>
      <w:r w:rsidRPr="00456924">
        <w:rPr>
          <w:rFonts w:ascii="Garamond" w:hAnsi="Garamond"/>
        </w:rPr>
        <w:t>(1883)</w:t>
      </w:r>
    </w:p>
    <w:p w14:paraId="55FE2144" w14:textId="77777777" w:rsidR="00E93467" w:rsidRPr="00456924" w:rsidRDefault="00E93467" w:rsidP="00E93467">
      <w:pPr>
        <w:pStyle w:val="ListParagraph"/>
        <w:numPr>
          <w:ilvl w:val="0"/>
          <w:numId w:val="1"/>
        </w:numPr>
        <w:rPr>
          <w:rFonts w:ascii="Garamond" w:hAnsi="Garamond"/>
        </w:rPr>
      </w:pPr>
      <w:r w:rsidRPr="00456924">
        <w:rPr>
          <w:rFonts w:ascii="Garamond" w:hAnsi="Garamond"/>
        </w:rPr>
        <w:t xml:space="preserve">Marlon James, </w:t>
      </w:r>
      <w:r w:rsidRPr="00456924">
        <w:rPr>
          <w:rFonts w:ascii="Garamond" w:hAnsi="Garamond"/>
          <w:i/>
        </w:rPr>
        <w:t xml:space="preserve">The Book of Night Women </w:t>
      </w:r>
      <w:r w:rsidRPr="00456924">
        <w:rPr>
          <w:rFonts w:ascii="Garamond" w:hAnsi="Garamond"/>
        </w:rPr>
        <w:t>(2009)</w:t>
      </w:r>
    </w:p>
    <w:p w14:paraId="114F0359" w14:textId="77777777" w:rsidR="00E93467" w:rsidRDefault="00E93467" w:rsidP="00E93467">
      <w:pPr>
        <w:pStyle w:val="ListParagraph"/>
        <w:numPr>
          <w:ilvl w:val="0"/>
          <w:numId w:val="1"/>
        </w:numPr>
        <w:rPr>
          <w:rFonts w:ascii="Garamond" w:hAnsi="Garamond"/>
        </w:rPr>
      </w:pPr>
      <w:r w:rsidRPr="00456924">
        <w:rPr>
          <w:rFonts w:ascii="Garamond" w:hAnsi="Garamond"/>
        </w:rPr>
        <w:t xml:space="preserve">M. NourbeSe Philip, </w:t>
      </w:r>
      <w:r w:rsidRPr="00456924">
        <w:rPr>
          <w:rFonts w:ascii="Garamond" w:hAnsi="Garamond"/>
          <w:i/>
        </w:rPr>
        <w:t xml:space="preserve">Zong! </w:t>
      </w:r>
      <w:r w:rsidRPr="00456924">
        <w:rPr>
          <w:rFonts w:ascii="Garamond" w:hAnsi="Garamond"/>
        </w:rPr>
        <w:t>(2011)</w:t>
      </w:r>
    </w:p>
    <w:p w14:paraId="6AA96574" w14:textId="670F1E6C" w:rsidR="00E42ABB" w:rsidRPr="002A67C9" w:rsidRDefault="00E42ABB" w:rsidP="00E42ABB">
      <w:pPr>
        <w:pStyle w:val="ListParagraph"/>
        <w:numPr>
          <w:ilvl w:val="0"/>
          <w:numId w:val="1"/>
        </w:numPr>
        <w:rPr>
          <w:rFonts w:ascii="Garamond" w:hAnsi="Garamond"/>
          <w:i/>
        </w:rPr>
      </w:pPr>
      <w:r w:rsidRPr="00E42ABB">
        <w:rPr>
          <w:rFonts w:ascii="Garamond" w:hAnsi="Garamond"/>
        </w:rPr>
        <w:t xml:space="preserve">Honorée Fanonne Jeffers, </w:t>
      </w:r>
      <w:r w:rsidRPr="00E42ABB">
        <w:rPr>
          <w:rFonts w:ascii="Garamond" w:hAnsi="Garamond"/>
          <w:i/>
        </w:rPr>
        <w:t>The Age of Phillis</w:t>
      </w:r>
      <w:r>
        <w:rPr>
          <w:rFonts w:ascii="Garamond" w:hAnsi="Garamond"/>
          <w:i/>
        </w:rPr>
        <w:t xml:space="preserve"> </w:t>
      </w:r>
      <w:r>
        <w:rPr>
          <w:rFonts w:ascii="Garamond" w:hAnsi="Garamond"/>
        </w:rPr>
        <w:t>(2020)</w:t>
      </w:r>
    </w:p>
    <w:p w14:paraId="45B1F4C3" w14:textId="2E9E3C22" w:rsidR="002A67C9" w:rsidRPr="00E42ABB" w:rsidRDefault="002A67C9" w:rsidP="00E42ABB">
      <w:pPr>
        <w:pStyle w:val="ListParagraph"/>
        <w:numPr>
          <w:ilvl w:val="0"/>
          <w:numId w:val="1"/>
        </w:numPr>
        <w:rPr>
          <w:rFonts w:ascii="Garamond" w:hAnsi="Garamond"/>
          <w:i/>
        </w:rPr>
      </w:pPr>
      <w:r>
        <w:rPr>
          <w:rFonts w:ascii="Garamond" w:hAnsi="Garamond"/>
        </w:rPr>
        <w:t>Other selected readings available on Laulima</w:t>
      </w:r>
    </w:p>
    <w:p w14:paraId="0CCAEAC7" w14:textId="77777777" w:rsidR="00592CC4" w:rsidRDefault="00592CC4" w:rsidP="00592CC4">
      <w:pPr>
        <w:rPr>
          <w:rFonts w:ascii="Garamond" w:hAnsi="Garamond"/>
        </w:rPr>
      </w:pPr>
    </w:p>
    <w:p w14:paraId="71C34B09" w14:textId="1AA10F93" w:rsidR="00592CC4" w:rsidRDefault="00592CC4" w:rsidP="00303E6A">
      <w:pPr>
        <w:rPr>
          <w:rFonts w:ascii="Garamond" w:hAnsi="Garamond"/>
          <w:b/>
        </w:rPr>
      </w:pPr>
      <w:r>
        <w:rPr>
          <w:rFonts w:ascii="Garamond" w:hAnsi="Garamond"/>
          <w:b/>
        </w:rPr>
        <w:t>REQUIREMENTS</w:t>
      </w:r>
    </w:p>
    <w:p w14:paraId="6C228F41" w14:textId="77777777" w:rsidR="00592CC4" w:rsidRDefault="00592CC4" w:rsidP="00592CC4">
      <w:pPr>
        <w:rPr>
          <w:rFonts w:ascii="Garamond" w:hAnsi="Garamond"/>
        </w:rPr>
      </w:pPr>
      <w:r>
        <w:rPr>
          <w:rFonts w:ascii="Garamond" w:hAnsi="Garamond"/>
        </w:rPr>
        <w:t>Participation</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15%</w:t>
      </w:r>
    </w:p>
    <w:p w14:paraId="04DE9B8A" w14:textId="77777777" w:rsidR="00592CC4" w:rsidRDefault="00592CC4" w:rsidP="00592CC4">
      <w:pPr>
        <w:rPr>
          <w:rFonts w:ascii="Garamond" w:hAnsi="Garamond"/>
        </w:rPr>
      </w:pPr>
      <w:r>
        <w:rPr>
          <w:rFonts w:ascii="Garamond" w:hAnsi="Garamond"/>
        </w:rPr>
        <w:t>Weekly Reading Reflection and Discussion Questions</w:t>
      </w:r>
      <w:r>
        <w:rPr>
          <w:rFonts w:ascii="Garamond" w:hAnsi="Garamond"/>
        </w:rPr>
        <w:tab/>
      </w:r>
      <w:r>
        <w:rPr>
          <w:rFonts w:ascii="Garamond" w:hAnsi="Garamond"/>
        </w:rPr>
        <w:tab/>
        <w:t>20%</w:t>
      </w:r>
    </w:p>
    <w:p w14:paraId="6B01B866" w14:textId="77777777" w:rsidR="00592CC4" w:rsidRDefault="00592CC4" w:rsidP="00592CC4">
      <w:pPr>
        <w:rPr>
          <w:rFonts w:ascii="Garamond" w:hAnsi="Garamond"/>
        </w:rPr>
      </w:pPr>
      <w:r>
        <w:rPr>
          <w:rFonts w:ascii="Garamond" w:hAnsi="Garamond"/>
        </w:rPr>
        <w:t>Conference Paper</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15%</w:t>
      </w:r>
    </w:p>
    <w:p w14:paraId="3C0C14E5" w14:textId="77777777" w:rsidR="00592CC4" w:rsidRDefault="00592CC4" w:rsidP="00592CC4">
      <w:pPr>
        <w:rPr>
          <w:rFonts w:ascii="Garamond" w:hAnsi="Garamond"/>
        </w:rPr>
      </w:pPr>
      <w:r>
        <w:rPr>
          <w:rFonts w:ascii="Garamond" w:hAnsi="Garamond"/>
        </w:rPr>
        <w:t>Conference Paper Revisions</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10%</w:t>
      </w:r>
    </w:p>
    <w:p w14:paraId="368A6823" w14:textId="77777777" w:rsidR="00592CC4" w:rsidRDefault="00592CC4" w:rsidP="00592CC4">
      <w:pPr>
        <w:rPr>
          <w:rFonts w:ascii="Garamond" w:hAnsi="Garamond"/>
        </w:rPr>
      </w:pPr>
      <w:r>
        <w:rPr>
          <w:rFonts w:ascii="Garamond" w:hAnsi="Garamond"/>
        </w:rPr>
        <w:t>Digital Archive Analysis</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15%</w:t>
      </w:r>
    </w:p>
    <w:p w14:paraId="76C9E379" w14:textId="77777777" w:rsidR="00592CC4" w:rsidRDefault="00592CC4" w:rsidP="00592CC4">
      <w:pPr>
        <w:rPr>
          <w:rFonts w:ascii="Garamond" w:hAnsi="Garamond"/>
        </w:rPr>
      </w:pPr>
      <w:r>
        <w:rPr>
          <w:rFonts w:ascii="Garamond" w:hAnsi="Garamond"/>
        </w:rPr>
        <w:t>Final Project</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25%</w:t>
      </w:r>
    </w:p>
    <w:p w14:paraId="16DB2FBE" w14:textId="77777777" w:rsidR="00592CC4" w:rsidRDefault="00592CC4" w:rsidP="00592CC4">
      <w:pPr>
        <w:rPr>
          <w:rFonts w:ascii="Garamond" w:hAnsi="Garamond"/>
        </w:rPr>
      </w:pPr>
    </w:p>
    <w:p w14:paraId="3A4692B1" w14:textId="49A6DFA3" w:rsidR="00592CC4" w:rsidRPr="004566B1" w:rsidRDefault="002A67C9" w:rsidP="00303E6A">
      <w:pPr>
        <w:rPr>
          <w:rFonts w:ascii="Garamond" w:hAnsi="Garamond"/>
          <w:b/>
        </w:rPr>
      </w:pPr>
      <w:r>
        <w:rPr>
          <w:rFonts w:ascii="Garamond" w:hAnsi="Garamond"/>
          <w:b/>
        </w:rPr>
        <w:t>WEEKLY READING POSTS / 20</w:t>
      </w:r>
      <w:r w:rsidR="00592CC4" w:rsidRPr="004566B1">
        <w:rPr>
          <w:rFonts w:ascii="Garamond" w:hAnsi="Garamond"/>
          <w:b/>
        </w:rPr>
        <w:t xml:space="preserve"> %</w:t>
      </w:r>
    </w:p>
    <w:p w14:paraId="737E8D46" w14:textId="7580D9AA" w:rsidR="00592CC4" w:rsidRPr="00592CC4" w:rsidRDefault="00592CC4" w:rsidP="00592CC4">
      <w:pPr>
        <w:rPr>
          <w:rFonts w:ascii="Garamond" w:hAnsi="Garamond"/>
        </w:rPr>
      </w:pPr>
      <w:r>
        <w:rPr>
          <w:rFonts w:ascii="Garamond" w:hAnsi="Garamond"/>
        </w:rPr>
        <w:t xml:space="preserve">Every day before class (with the exception of the day you present your conference paper), you will post an informal reflection on our readings, and pose two discussion questions raised by your reflection. Your reflection should be around 750-1,000 words, and should thoughtfully discuss the readings and connections among them. Similarly, your discussion questions should be substantive, detailed, and invite critical conversation on our texts. Students are encouraged to respond to these posts, and doing so will be reflected in your participation grade, but it is not a requirement. </w:t>
      </w:r>
      <w:r w:rsidRPr="00592CC4">
        <w:rPr>
          <w:rFonts w:ascii="Garamond" w:hAnsi="Garamond"/>
        </w:rPr>
        <w:t>P</w:t>
      </w:r>
      <w:r w:rsidR="00694A6A">
        <w:rPr>
          <w:rFonts w:ascii="Garamond" w:hAnsi="Garamond"/>
        </w:rPr>
        <w:t>osts are due by n</w:t>
      </w:r>
      <w:r w:rsidRPr="00592CC4">
        <w:rPr>
          <w:rFonts w:ascii="Garamond" w:hAnsi="Garamond"/>
        </w:rPr>
        <w:t>oon on Fridays.</w:t>
      </w:r>
    </w:p>
    <w:p w14:paraId="58FEA7CC" w14:textId="77777777" w:rsidR="00592CC4" w:rsidRDefault="00592CC4" w:rsidP="00592CC4">
      <w:pPr>
        <w:rPr>
          <w:rFonts w:ascii="Garamond" w:hAnsi="Garamond"/>
          <w:b/>
          <w:u w:val="single"/>
        </w:rPr>
      </w:pPr>
    </w:p>
    <w:p w14:paraId="3C781035" w14:textId="77777777" w:rsidR="00592CC4" w:rsidRPr="004566B1" w:rsidRDefault="00592CC4" w:rsidP="00303E6A">
      <w:pPr>
        <w:rPr>
          <w:rFonts w:ascii="Garamond" w:hAnsi="Garamond"/>
          <w:b/>
        </w:rPr>
      </w:pPr>
      <w:r w:rsidRPr="004566B1">
        <w:rPr>
          <w:rFonts w:ascii="Garamond" w:hAnsi="Garamond"/>
          <w:b/>
        </w:rPr>
        <w:t>CONFERENCE PAPER AND REVISIONS / 25%</w:t>
      </w:r>
    </w:p>
    <w:p w14:paraId="65128596" w14:textId="19959AF2" w:rsidR="00592CC4" w:rsidRDefault="00592CC4" w:rsidP="00592CC4">
      <w:pPr>
        <w:rPr>
          <w:rFonts w:ascii="Garamond" w:hAnsi="Garamond"/>
        </w:rPr>
      </w:pPr>
      <w:r>
        <w:rPr>
          <w:rFonts w:ascii="Garamond" w:hAnsi="Garamond"/>
        </w:rPr>
        <w:t xml:space="preserve">Once during the semester, you will present a conference-length paper (around 8 pages) that makes an original argument about the day’s reading, and puts the theoretical and/or secondary sources in conversation with our primary text(s). The paper should include at least 3 </w:t>
      </w:r>
      <w:r w:rsidRPr="003E558A">
        <w:rPr>
          <w:rFonts w:ascii="Garamond" w:hAnsi="Garamond"/>
          <w:i/>
        </w:rPr>
        <w:t>outside</w:t>
      </w:r>
      <w:r>
        <w:rPr>
          <w:rFonts w:ascii="Garamond" w:hAnsi="Garamond"/>
        </w:rPr>
        <w:t xml:space="preserve"> secondary or primary sources. After you read your paper, we will have a short Q &amp; A. </w:t>
      </w:r>
    </w:p>
    <w:p w14:paraId="129BBE83" w14:textId="77777777" w:rsidR="00592CC4" w:rsidRDefault="00592CC4" w:rsidP="00592CC4">
      <w:pPr>
        <w:rPr>
          <w:rFonts w:ascii="Garamond" w:hAnsi="Garamond"/>
        </w:rPr>
      </w:pPr>
    </w:p>
    <w:p w14:paraId="7BE85418" w14:textId="62C99280" w:rsidR="00592CC4" w:rsidRDefault="00592CC4" w:rsidP="00592CC4">
      <w:pPr>
        <w:rPr>
          <w:rFonts w:ascii="Garamond" w:hAnsi="Garamond"/>
        </w:rPr>
      </w:pPr>
      <w:r>
        <w:rPr>
          <w:rFonts w:ascii="Garamond" w:hAnsi="Garamond"/>
        </w:rPr>
        <w:lastRenderedPageBreak/>
        <w:t xml:space="preserve">As part of this assignment, you are required to revise the paper based on the comments of your peers and the </w:t>
      </w:r>
      <w:r w:rsidR="00694A6A">
        <w:rPr>
          <w:rFonts w:ascii="Garamond" w:hAnsi="Garamond"/>
        </w:rPr>
        <w:t>professor</w:t>
      </w:r>
      <w:r>
        <w:rPr>
          <w:rFonts w:ascii="Garamond" w:hAnsi="Garamond"/>
        </w:rPr>
        <w:t>. As part of the revision pr</w:t>
      </w:r>
      <w:r w:rsidR="00694A6A">
        <w:rPr>
          <w:rFonts w:ascii="Garamond" w:hAnsi="Garamond"/>
        </w:rPr>
        <w:t>ocess, you must also submit a 2-3-page</w:t>
      </w:r>
      <w:r>
        <w:rPr>
          <w:rFonts w:ascii="Garamond" w:hAnsi="Garamond"/>
        </w:rPr>
        <w:t xml:space="preserve"> revision reflection that discusses what you revised and why, how it improved your paper, and what you learned about your own writing and the revision process. Your final revision should be 10 pages. Revisions are due by the last week of class, although I suggest you revise them sooner rather than later.</w:t>
      </w:r>
    </w:p>
    <w:p w14:paraId="1AEF18E1" w14:textId="77777777" w:rsidR="00592CC4" w:rsidRDefault="00592CC4" w:rsidP="00592CC4">
      <w:pPr>
        <w:rPr>
          <w:rFonts w:ascii="Garamond" w:hAnsi="Garamond"/>
        </w:rPr>
      </w:pPr>
    </w:p>
    <w:p w14:paraId="619A2277" w14:textId="77777777" w:rsidR="00592CC4" w:rsidRPr="004566B1" w:rsidRDefault="00592CC4" w:rsidP="00303E6A">
      <w:pPr>
        <w:rPr>
          <w:rFonts w:ascii="Garamond" w:hAnsi="Garamond"/>
          <w:b/>
        </w:rPr>
      </w:pPr>
      <w:r w:rsidRPr="004566B1">
        <w:rPr>
          <w:rFonts w:ascii="Garamond" w:hAnsi="Garamond"/>
          <w:b/>
        </w:rPr>
        <w:t>DIGITAL ARCHIVE ANALYSIS / 15%</w:t>
      </w:r>
    </w:p>
    <w:p w14:paraId="712907F1" w14:textId="507AC795" w:rsidR="00592CC4" w:rsidRPr="002A67C9" w:rsidRDefault="00592CC4" w:rsidP="00592CC4">
      <w:pPr>
        <w:rPr>
          <w:rFonts w:ascii="Garamond" w:hAnsi="Garamond"/>
        </w:rPr>
      </w:pPr>
      <w:r>
        <w:rPr>
          <w:rFonts w:ascii="Garamond" w:hAnsi="Garamond"/>
        </w:rPr>
        <w:t>This project asks you to spend time looking at and analyzing a digital archive/humanities project dedicated to British slavery and/or empire. I will give you a list to get you started, although you are welcome to keep looking and find your own. In a 7-</w:t>
      </w:r>
      <w:r w:rsidR="00694A6A">
        <w:rPr>
          <w:rFonts w:ascii="Garamond" w:hAnsi="Garamond"/>
        </w:rPr>
        <w:t>10-page</w:t>
      </w:r>
      <w:r>
        <w:rPr>
          <w:rFonts w:ascii="Garamond" w:hAnsi="Garamond"/>
        </w:rPr>
        <w:t xml:space="preserve"> essay please address the following: how well does the archive/website/database do what it sets out to do? How does it de-center whiteness, if you think it does at all? How does it help us to see both the limits of the archive, and perhaps its potential (as in, what might still be out there)? What are the limitations of the project? How would you improve or change it, or how do you envision a digital humanities/archive project of your own? Please use one of our critical sources as</w:t>
      </w:r>
      <w:r w:rsidR="00E36CAE">
        <w:rPr>
          <w:rFonts w:ascii="Garamond" w:hAnsi="Garamond"/>
        </w:rPr>
        <w:t xml:space="preserve"> a framework for your analysis.</w:t>
      </w:r>
      <w:r w:rsidR="002A67C9">
        <w:rPr>
          <w:rFonts w:ascii="Garamond" w:hAnsi="Garamond"/>
        </w:rPr>
        <w:t xml:space="preserve"> [</w:t>
      </w:r>
      <w:r w:rsidR="002A67C9">
        <w:rPr>
          <w:rFonts w:ascii="Garamond" w:hAnsi="Garamond"/>
          <w:i/>
        </w:rPr>
        <w:t xml:space="preserve">Note: I’m happy to share the final draft of this assignment, which includes a list of possible archives for students to analyze. Please feel free to email me at </w:t>
      </w:r>
      <w:hyperlink r:id="rId11" w:history="1">
        <w:r w:rsidR="002A67C9" w:rsidRPr="002A67C9">
          <w:rPr>
            <w:rStyle w:val="Hyperlink"/>
            <w:rFonts w:ascii="Garamond" w:hAnsi="Garamond"/>
            <w:i/>
            <w:color w:val="000000" w:themeColor="text1"/>
            <w:u w:val="none"/>
          </w:rPr>
          <w:t>annamf@hawaii.edu</w:t>
        </w:r>
      </w:hyperlink>
      <w:r w:rsidR="002A67C9" w:rsidRPr="002A67C9">
        <w:rPr>
          <w:rFonts w:ascii="Garamond" w:hAnsi="Garamond"/>
          <w:i/>
          <w:color w:val="000000" w:themeColor="text1"/>
        </w:rPr>
        <w:t xml:space="preserve"> </w:t>
      </w:r>
      <w:r w:rsidR="002A67C9">
        <w:rPr>
          <w:rFonts w:ascii="Garamond" w:hAnsi="Garamond"/>
          <w:i/>
        </w:rPr>
        <w:t>if you’d like to see it</w:t>
      </w:r>
      <w:r w:rsidR="002A67C9">
        <w:rPr>
          <w:rFonts w:ascii="Garamond" w:hAnsi="Garamond"/>
        </w:rPr>
        <w:t>].</w:t>
      </w:r>
    </w:p>
    <w:p w14:paraId="4E22AB26" w14:textId="77777777" w:rsidR="00592CC4" w:rsidRDefault="00592CC4" w:rsidP="00592CC4">
      <w:pPr>
        <w:rPr>
          <w:rFonts w:ascii="Garamond" w:hAnsi="Garamond"/>
        </w:rPr>
      </w:pPr>
    </w:p>
    <w:p w14:paraId="230CC1B9" w14:textId="77777777" w:rsidR="00592CC4" w:rsidRPr="004566B1" w:rsidRDefault="00592CC4" w:rsidP="00303E6A">
      <w:pPr>
        <w:rPr>
          <w:rFonts w:ascii="Garamond" w:hAnsi="Garamond"/>
          <w:b/>
        </w:rPr>
      </w:pPr>
      <w:r w:rsidRPr="004566B1">
        <w:rPr>
          <w:rFonts w:ascii="Garamond" w:hAnsi="Garamond"/>
          <w:b/>
        </w:rPr>
        <w:t>FINAL RESEARCH PROJECT / 25%</w:t>
      </w:r>
    </w:p>
    <w:p w14:paraId="3B70A5C8" w14:textId="53C92463" w:rsidR="00592CC4" w:rsidRPr="00FA0018" w:rsidRDefault="00592CC4" w:rsidP="00592CC4">
      <w:pPr>
        <w:rPr>
          <w:rFonts w:ascii="Garamond" w:hAnsi="Garamond"/>
        </w:rPr>
      </w:pPr>
      <w:r>
        <w:rPr>
          <w:rFonts w:ascii="Garamond" w:hAnsi="Garamond"/>
        </w:rPr>
        <w:t xml:space="preserve">In order to ensure the final project is productive for your own academic and career goals, we will collectively come up with the project together. This may include multiple options, and the final requirements will ultimately be decided by the professor. Some options may include, but are not limited to, an analysis of a primary text we didn’t read in class; a standard 15-20-page research paper related to a topic from the course (this could be an extension of your conference paper); or a discussion of how the topics from the course relates to your own areas of interests. Please be thinking about what would be most useful for you and your own research and/or career goals. We will decide on a project by the middle of the semester. </w:t>
      </w:r>
      <w:r w:rsidR="002A67C9">
        <w:rPr>
          <w:rFonts w:ascii="Garamond" w:hAnsi="Garamond"/>
        </w:rPr>
        <w:t>[</w:t>
      </w:r>
      <w:r w:rsidR="002A67C9">
        <w:rPr>
          <w:rFonts w:ascii="Garamond" w:hAnsi="Garamond"/>
          <w:i/>
        </w:rPr>
        <w:t xml:space="preserve">Note: I’m happy to share the final draft of this assignment, which includes three varying options for students to consider, all which ask them to apply Black studies. Please feel free to email me at </w:t>
      </w:r>
      <w:hyperlink r:id="rId12" w:history="1">
        <w:r w:rsidR="002A67C9" w:rsidRPr="002A67C9">
          <w:rPr>
            <w:rStyle w:val="Hyperlink"/>
            <w:rFonts w:ascii="Garamond" w:hAnsi="Garamond"/>
            <w:i/>
            <w:color w:val="000000" w:themeColor="text1"/>
            <w:u w:val="none"/>
          </w:rPr>
          <w:t>annamf@hawaii.edu</w:t>
        </w:r>
      </w:hyperlink>
      <w:r w:rsidR="002A67C9" w:rsidRPr="002A67C9">
        <w:rPr>
          <w:rFonts w:ascii="Garamond" w:hAnsi="Garamond"/>
          <w:i/>
          <w:color w:val="000000" w:themeColor="text1"/>
        </w:rPr>
        <w:t xml:space="preserve"> </w:t>
      </w:r>
      <w:r w:rsidR="002A67C9">
        <w:rPr>
          <w:rFonts w:ascii="Garamond" w:hAnsi="Garamond"/>
          <w:i/>
        </w:rPr>
        <w:t>if you’d like to see it</w:t>
      </w:r>
      <w:r w:rsidR="002A67C9">
        <w:rPr>
          <w:rFonts w:ascii="Garamond" w:hAnsi="Garamond"/>
        </w:rPr>
        <w:t>].</w:t>
      </w:r>
    </w:p>
    <w:p w14:paraId="5EA9225B" w14:textId="77777777" w:rsidR="00961477" w:rsidRDefault="00961477" w:rsidP="00961477">
      <w:pPr>
        <w:rPr>
          <w:rFonts w:ascii="Garamond" w:hAnsi="Garamond"/>
        </w:rPr>
      </w:pPr>
    </w:p>
    <w:p w14:paraId="3EF25FEB" w14:textId="44C946FD" w:rsidR="00DA6A5D" w:rsidRPr="00961477" w:rsidRDefault="00961477" w:rsidP="00303E6A">
      <w:pPr>
        <w:rPr>
          <w:rFonts w:ascii="Garamond" w:hAnsi="Garamond"/>
        </w:rPr>
      </w:pPr>
      <w:r>
        <w:rPr>
          <w:rFonts w:ascii="Garamond" w:hAnsi="Garamond"/>
          <w:b/>
        </w:rPr>
        <w:t>COURSE SCHEDULE</w:t>
      </w:r>
    </w:p>
    <w:p w14:paraId="5BE828A2" w14:textId="77777777" w:rsidR="00DA6A5D" w:rsidRDefault="00DA6A5D" w:rsidP="00DA6A5D">
      <w:pPr>
        <w:rPr>
          <w:rFonts w:ascii="Garamond" w:hAnsi="Garamond"/>
        </w:rPr>
      </w:pPr>
    </w:p>
    <w:p w14:paraId="746BAD7C" w14:textId="7BFAD09C" w:rsidR="00DA6A5D" w:rsidRPr="009F7E64" w:rsidRDefault="00DA6A5D" w:rsidP="00DA6A5D">
      <w:pPr>
        <w:pBdr>
          <w:bottom w:val="single" w:sz="4" w:space="1" w:color="auto"/>
        </w:pBdr>
        <w:rPr>
          <w:rFonts w:ascii="Garamond" w:hAnsi="Garamond"/>
          <w:b/>
        </w:rPr>
      </w:pPr>
      <w:r w:rsidRPr="009F7E64">
        <w:rPr>
          <w:rFonts w:ascii="Garamond" w:hAnsi="Garamond"/>
          <w:b/>
        </w:rPr>
        <w:t>Week 1</w:t>
      </w:r>
      <w:r>
        <w:rPr>
          <w:rFonts w:ascii="Garamond" w:hAnsi="Garamond"/>
          <w:b/>
        </w:rPr>
        <w:t xml:space="preserve">: </w:t>
      </w:r>
      <w:r w:rsidRPr="009F7E64">
        <w:rPr>
          <w:rFonts w:ascii="Garamond" w:hAnsi="Garamond"/>
          <w:b/>
        </w:rPr>
        <w:t>Blackness and the Limits of “The Human”</w:t>
      </w:r>
    </w:p>
    <w:p w14:paraId="61EB57B2" w14:textId="77777777" w:rsidR="00DA6A5D" w:rsidRPr="00F33248" w:rsidRDefault="00DA6A5D" w:rsidP="00DA6A5D">
      <w:pPr>
        <w:rPr>
          <w:rFonts w:ascii="Garamond" w:hAnsi="Garamond"/>
        </w:rPr>
      </w:pPr>
      <w:r>
        <w:rPr>
          <w:rFonts w:ascii="Garamond" w:hAnsi="Garamond"/>
        </w:rPr>
        <w:t xml:space="preserve">Alexander Weheliye, Introduction and chapter one, from </w:t>
      </w:r>
      <w:r>
        <w:rPr>
          <w:rFonts w:ascii="Garamond" w:hAnsi="Garamond"/>
          <w:i/>
        </w:rPr>
        <w:t xml:space="preserve">Habeas Viscus </w:t>
      </w:r>
      <w:r>
        <w:rPr>
          <w:rFonts w:ascii="Garamond" w:hAnsi="Garamond"/>
        </w:rPr>
        <w:t>(2014)</w:t>
      </w:r>
    </w:p>
    <w:p w14:paraId="1C902600" w14:textId="6A0623B9" w:rsidR="00DA6A5D" w:rsidRPr="00F33248" w:rsidRDefault="00DA6A5D" w:rsidP="00DA6A5D">
      <w:pPr>
        <w:rPr>
          <w:rFonts w:ascii="Garamond" w:hAnsi="Garamond"/>
        </w:rPr>
      </w:pPr>
      <w:r>
        <w:rPr>
          <w:rFonts w:ascii="Garamond" w:hAnsi="Garamond"/>
        </w:rPr>
        <w:t xml:space="preserve">Zikayyah </w:t>
      </w:r>
      <w:r w:rsidR="00694A6A">
        <w:rPr>
          <w:rFonts w:ascii="Garamond" w:hAnsi="Garamond"/>
        </w:rPr>
        <w:t xml:space="preserve">Iman </w:t>
      </w:r>
      <w:r>
        <w:rPr>
          <w:rFonts w:ascii="Garamond" w:hAnsi="Garamond"/>
        </w:rPr>
        <w:t xml:space="preserve">Jackson, “On Becoming Human,’ from </w:t>
      </w:r>
      <w:r>
        <w:rPr>
          <w:rFonts w:ascii="Garamond" w:hAnsi="Garamond"/>
          <w:i/>
        </w:rPr>
        <w:t xml:space="preserve">Becoming Human </w:t>
      </w:r>
      <w:r>
        <w:rPr>
          <w:rFonts w:ascii="Garamond" w:hAnsi="Garamond"/>
        </w:rPr>
        <w:t>(2020)</w:t>
      </w:r>
    </w:p>
    <w:p w14:paraId="610E9BC6" w14:textId="77777777" w:rsidR="00DA6A5D" w:rsidRDefault="00DA6A5D" w:rsidP="00DA6A5D">
      <w:pPr>
        <w:rPr>
          <w:rFonts w:ascii="Garamond" w:hAnsi="Garamond"/>
          <w:i/>
        </w:rPr>
      </w:pPr>
      <w:r>
        <w:rPr>
          <w:rFonts w:ascii="Garamond" w:hAnsi="Garamond"/>
        </w:rPr>
        <w:t xml:space="preserve">Peter Fryer, “The Rise of English Racism,” from </w:t>
      </w:r>
      <w:r>
        <w:rPr>
          <w:rFonts w:ascii="Garamond" w:hAnsi="Garamond"/>
          <w:i/>
        </w:rPr>
        <w:t xml:space="preserve">Staying Power: The History of Black People in Britain </w:t>
      </w:r>
    </w:p>
    <w:p w14:paraId="087AE99A" w14:textId="04D8CC99" w:rsidR="00DA6A5D" w:rsidRDefault="00DA6A5D" w:rsidP="00DA6A5D">
      <w:pPr>
        <w:ind w:firstLine="720"/>
        <w:rPr>
          <w:rFonts w:ascii="Garamond" w:hAnsi="Garamond"/>
        </w:rPr>
      </w:pPr>
      <w:r>
        <w:rPr>
          <w:rFonts w:ascii="Garamond" w:hAnsi="Garamond"/>
        </w:rPr>
        <w:t>(1984) (pgs. 135-167)</w:t>
      </w:r>
    </w:p>
    <w:p w14:paraId="12C9EE2D" w14:textId="41991B20" w:rsidR="00E36CAE" w:rsidRPr="00F33248" w:rsidRDefault="00E36CAE" w:rsidP="002A67C9">
      <w:pPr>
        <w:rPr>
          <w:rFonts w:ascii="Garamond" w:hAnsi="Garamond"/>
        </w:rPr>
      </w:pPr>
      <w:r>
        <w:rPr>
          <w:rFonts w:ascii="Garamond" w:hAnsi="Garamond"/>
        </w:rPr>
        <w:t>William Blake, “The Little Black Boy” (1789)</w:t>
      </w:r>
    </w:p>
    <w:p w14:paraId="6E607748" w14:textId="77777777" w:rsidR="00DA6A5D" w:rsidRDefault="00DA6A5D" w:rsidP="00DA6A5D">
      <w:pPr>
        <w:rPr>
          <w:rFonts w:ascii="Garamond" w:hAnsi="Garamond"/>
        </w:rPr>
      </w:pPr>
    </w:p>
    <w:p w14:paraId="05CD0A28" w14:textId="74FF29FD" w:rsidR="00DA6A5D" w:rsidRPr="009F7E64" w:rsidRDefault="00DA6A5D" w:rsidP="00DA6A5D">
      <w:pPr>
        <w:pBdr>
          <w:bottom w:val="single" w:sz="4" w:space="1" w:color="auto"/>
        </w:pBdr>
        <w:rPr>
          <w:rFonts w:ascii="Garamond" w:hAnsi="Garamond"/>
          <w:b/>
        </w:rPr>
      </w:pPr>
      <w:r w:rsidRPr="009F7E64">
        <w:rPr>
          <w:rFonts w:ascii="Garamond" w:hAnsi="Garamond"/>
          <w:b/>
        </w:rPr>
        <w:t>Week 2</w:t>
      </w:r>
      <w:r>
        <w:rPr>
          <w:rFonts w:ascii="Garamond" w:hAnsi="Garamond"/>
          <w:b/>
        </w:rPr>
        <w:t>:</w:t>
      </w:r>
      <w:r w:rsidR="005F2E80" w:rsidRPr="009F7E64">
        <w:rPr>
          <w:rFonts w:ascii="Garamond" w:hAnsi="Garamond"/>
          <w:b/>
        </w:rPr>
        <w:t xml:space="preserve"> </w:t>
      </w:r>
      <w:r w:rsidRPr="009F7E64">
        <w:rPr>
          <w:rFonts w:ascii="Garamond" w:hAnsi="Garamond"/>
          <w:b/>
        </w:rPr>
        <w:t>Race, Slavery, and Colonialism I</w:t>
      </w:r>
    </w:p>
    <w:p w14:paraId="260B63E5" w14:textId="6393F107" w:rsidR="00DA6A5D" w:rsidRDefault="00694A6A" w:rsidP="00DA6A5D">
      <w:pPr>
        <w:rPr>
          <w:rFonts w:ascii="Garamond" w:hAnsi="Garamond"/>
        </w:rPr>
      </w:pPr>
      <w:r>
        <w:rPr>
          <w:rFonts w:ascii="Garamond" w:hAnsi="Garamond"/>
        </w:rPr>
        <w:t>Kathryn Yusoff, P</w:t>
      </w:r>
      <w:r w:rsidR="00DA6A5D">
        <w:rPr>
          <w:rFonts w:ascii="Garamond" w:hAnsi="Garamond"/>
        </w:rPr>
        <w:t xml:space="preserve">reface, “Geology, Race, and Matter,” and “Golden Spikes and Dubious Origins,” </w:t>
      </w:r>
    </w:p>
    <w:p w14:paraId="1E0406FC" w14:textId="77777777" w:rsidR="00DA6A5D" w:rsidRDefault="00DA6A5D" w:rsidP="00DA6A5D">
      <w:pPr>
        <w:ind w:firstLine="720"/>
        <w:rPr>
          <w:rFonts w:ascii="Garamond" w:hAnsi="Garamond"/>
        </w:rPr>
      </w:pPr>
      <w:r>
        <w:rPr>
          <w:rFonts w:ascii="Garamond" w:hAnsi="Garamond"/>
        </w:rPr>
        <w:t xml:space="preserve">from </w:t>
      </w:r>
      <w:hyperlink r:id="rId13" w:history="1">
        <w:r w:rsidRPr="00F33248">
          <w:rPr>
            <w:rStyle w:val="Hyperlink"/>
            <w:rFonts w:ascii="Garamond" w:hAnsi="Garamond"/>
            <w:i/>
          </w:rPr>
          <w:t>A Billion Black Anthropocenes or None</w:t>
        </w:r>
      </w:hyperlink>
      <w:r>
        <w:rPr>
          <w:rFonts w:ascii="Garamond" w:hAnsi="Garamond"/>
        </w:rPr>
        <w:t xml:space="preserve"> (2018)</w:t>
      </w:r>
    </w:p>
    <w:p w14:paraId="1B8CAD44" w14:textId="77777777" w:rsidR="00DA6A5D" w:rsidRPr="00F33248" w:rsidRDefault="00DA6A5D" w:rsidP="00DA6A5D">
      <w:pPr>
        <w:rPr>
          <w:rFonts w:ascii="Garamond" w:hAnsi="Garamond"/>
        </w:rPr>
      </w:pPr>
      <w:r>
        <w:rPr>
          <w:rFonts w:ascii="Garamond" w:hAnsi="Garamond"/>
        </w:rPr>
        <w:t xml:space="preserve">Christina Sharpe, “The Wake” and “The Weather” from </w:t>
      </w:r>
      <w:r>
        <w:rPr>
          <w:rFonts w:ascii="Garamond" w:hAnsi="Garamond"/>
          <w:i/>
        </w:rPr>
        <w:t xml:space="preserve">In the Wake </w:t>
      </w:r>
      <w:r>
        <w:rPr>
          <w:rFonts w:ascii="Garamond" w:hAnsi="Garamond"/>
        </w:rPr>
        <w:t>(2016)</w:t>
      </w:r>
    </w:p>
    <w:p w14:paraId="7EDFDA9F" w14:textId="77777777" w:rsidR="00DA6A5D" w:rsidRDefault="00DA6A5D" w:rsidP="00DA6A5D">
      <w:pPr>
        <w:rPr>
          <w:rFonts w:ascii="Garamond" w:hAnsi="Garamond"/>
          <w:i/>
        </w:rPr>
      </w:pPr>
      <w:r>
        <w:rPr>
          <w:rFonts w:ascii="Garamond" w:hAnsi="Garamond"/>
        </w:rPr>
        <w:t xml:space="preserve">Peter Fryer, “The Rise of English Racism,” from </w:t>
      </w:r>
      <w:r>
        <w:rPr>
          <w:rFonts w:ascii="Garamond" w:hAnsi="Garamond"/>
          <w:i/>
        </w:rPr>
        <w:t xml:space="preserve">Staying Power: The History of Black People in Britain </w:t>
      </w:r>
    </w:p>
    <w:p w14:paraId="6CD30C8E" w14:textId="77777777" w:rsidR="00DA6A5D" w:rsidRPr="00F33248" w:rsidRDefault="00DA6A5D" w:rsidP="00DA6A5D">
      <w:pPr>
        <w:ind w:firstLine="720"/>
        <w:rPr>
          <w:rFonts w:ascii="Garamond" w:hAnsi="Garamond"/>
        </w:rPr>
      </w:pPr>
      <w:r>
        <w:rPr>
          <w:rFonts w:ascii="Garamond" w:hAnsi="Garamond"/>
        </w:rPr>
        <w:t>(1984) (pgs. 168-193)</w:t>
      </w:r>
    </w:p>
    <w:p w14:paraId="77959B18" w14:textId="77777777" w:rsidR="00DA6A5D" w:rsidRPr="00253A61" w:rsidRDefault="00DA6A5D" w:rsidP="00DA6A5D">
      <w:pPr>
        <w:rPr>
          <w:rFonts w:ascii="Garamond" w:hAnsi="Garamond"/>
        </w:rPr>
      </w:pPr>
    </w:p>
    <w:p w14:paraId="416BDD22" w14:textId="5EB2118B" w:rsidR="00DA6A5D" w:rsidRPr="009F7E64" w:rsidRDefault="00DA6A5D" w:rsidP="00DA6A5D">
      <w:pPr>
        <w:pBdr>
          <w:bottom w:val="single" w:sz="4" w:space="1" w:color="auto"/>
        </w:pBdr>
        <w:rPr>
          <w:rFonts w:ascii="Garamond" w:hAnsi="Garamond"/>
          <w:b/>
        </w:rPr>
      </w:pPr>
      <w:r w:rsidRPr="009F7E64">
        <w:rPr>
          <w:rFonts w:ascii="Garamond" w:hAnsi="Garamond"/>
          <w:b/>
        </w:rPr>
        <w:t>Week 3: Race, Slavery, and Colonialism II</w:t>
      </w:r>
    </w:p>
    <w:p w14:paraId="620F2D1A" w14:textId="77777777" w:rsidR="00DA6A5D" w:rsidRPr="0082168A" w:rsidRDefault="00DA6A5D" w:rsidP="00DA6A5D">
      <w:pPr>
        <w:rPr>
          <w:rFonts w:ascii="Garamond" w:hAnsi="Garamond"/>
        </w:rPr>
      </w:pPr>
      <w:r>
        <w:rPr>
          <w:rFonts w:ascii="Garamond" w:hAnsi="Garamond"/>
        </w:rPr>
        <w:t xml:space="preserve">Tiffany King, Introduction and chapter two, from </w:t>
      </w:r>
      <w:r>
        <w:rPr>
          <w:rFonts w:ascii="Garamond" w:hAnsi="Garamond"/>
          <w:i/>
        </w:rPr>
        <w:t xml:space="preserve">The Black Shoals </w:t>
      </w:r>
      <w:r>
        <w:rPr>
          <w:rFonts w:ascii="Garamond" w:hAnsi="Garamond"/>
        </w:rPr>
        <w:t>(2019)</w:t>
      </w:r>
    </w:p>
    <w:p w14:paraId="7B4230C8" w14:textId="77777777" w:rsidR="00DA6A5D" w:rsidRDefault="00DA6A5D" w:rsidP="00DA6A5D">
      <w:pPr>
        <w:rPr>
          <w:rFonts w:ascii="Garamond" w:hAnsi="Garamond"/>
        </w:rPr>
      </w:pPr>
      <w:r>
        <w:rPr>
          <w:rFonts w:ascii="Garamond" w:hAnsi="Garamond"/>
        </w:rPr>
        <w:t>Sylvia Wynter, “Unsettling the Coloniality of Being” (2003)</w:t>
      </w:r>
    </w:p>
    <w:p w14:paraId="08BC5BEC" w14:textId="17E0EB66" w:rsidR="00E36CAE" w:rsidRPr="00E36CAE" w:rsidRDefault="00E36CAE" w:rsidP="00E36CAE">
      <w:pPr>
        <w:rPr>
          <w:rFonts w:ascii="Garamond" w:hAnsi="Garamond"/>
          <w:i/>
        </w:rPr>
      </w:pPr>
      <w:r>
        <w:rPr>
          <w:rFonts w:ascii="Garamond" w:hAnsi="Garamond"/>
        </w:rPr>
        <w:t xml:space="preserve">Lisa Lowe, “The Intimacies of Four Continents” from </w:t>
      </w:r>
      <w:r>
        <w:rPr>
          <w:rFonts w:ascii="Garamond" w:hAnsi="Garamond"/>
          <w:i/>
        </w:rPr>
        <w:t xml:space="preserve">The Intimacies of Four Continents </w:t>
      </w:r>
      <w:r>
        <w:rPr>
          <w:rFonts w:ascii="Garamond" w:hAnsi="Garamond"/>
        </w:rPr>
        <w:t>(2015)</w:t>
      </w:r>
    </w:p>
    <w:p w14:paraId="35566FE7" w14:textId="77777777" w:rsidR="00DA6A5D" w:rsidRDefault="00DA6A5D" w:rsidP="00DA6A5D">
      <w:pPr>
        <w:rPr>
          <w:rFonts w:ascii="Garamond" w:hAnsi="Garamond"/>
        </w:rPr>
      </w:pPr>
      <w:r>
        <w:rPr>
          <w:rFonts w:ascii="Garamond" w:hAnsi="Garamond"/>
        </w:rPr>
        <w:t xml:space="preserve">Charles Darwin, “On the Development of the Intellectual and Moral Faculties during Primeval and </w:t>
      </w:r>
    </w:p>
    <w:p w14:paraId="500FC583" w14:textId="77777777" w:rsidR="00DA6A5D" w:rsidRPr="00F33248" w:rsidRDefault="00DA6A5D" w:rsidP="00DA6A5D">
      <w:pPr>
        <w:ind w:firstLine="720"/>
        <w:rPr>
          <w:rFonts w:ascii="Garamond" w:hAnsi="Garamond"/>
        </w:rPr>
      </w:pPr>
      <w:r>
        <w:rPr>
          <w:rFonts w:ascii="Garamond" w:hAnsi="Garamond"/>
        </w:rPr>
        <w:t xml:space="preserve">Civilised Times,” from </w:t>
      </w:r>
      <w:r>
        <w:rPr>
          <w:rFonts w:ascii="Garamond" w:hAnsi="Garamond"/>
          <w:i/>
        </w:rPr>
        <w:t xml:space="preserve">The Descent of Man </w:t>
      </w:r>
      <w:r>
        <w:rPr>
          <w:rFonts w:ascii="Garamond" w:hAnsi="Garamond"/>
        </w:rPr>
        <w:t>(1871)</w:t>
      </w:r>
    </w:p>
    <w:p w14:paraId="08190F34" w14:textId="77777777" w:rsidR="00DA6A5D" w:rsidRDefault="00DA6A5D" w:rsidP="00DA6A5D">
      <w:pPr>
        <w:rPr>
          <w:rFonts w:ascii="Garamond" w:hAnsi="Garamond"/>
        </w:rPr>
      </w:pPr>
    </w:p>
    <w:p w14:paraId="446904D9" w14:textId="33910D25" w:rsidR="00DA6A5D" w:rsidRPr="009F7E64" w:rsidRDefault="00DA6A5D" w:rsidP="00DA6A5D">
      <w:pPr>
        <w:pBdr>
          <w:bottom w:val="single" w:sz="4" w:space="1" w:color="auto"/>
        </w:pBdr>
        <w:rPr>
          <w:rFonts w:ascii="Garamond" w:hAnsi="Garamond"/>
          <w:b/>
        </w:rPr>
      </w:pPr>
      <w:r w:rsidRPr="009F7E64">
        <w:rPr>
          <w:rFonts w:ascii="Garamond" w:hAnsi="Garamond"/>
          <w:b/>
        </w:rPr>
        <w:t>Week 4: Slavery, Colonialism, and the Rise of the British Novel I</w:t>
      </w:r>
    </w:p>
    <w:p w14:paraId="0BEBD333" w14:textId="0C2DA981" w:rsidR="00DA6A5D" w:rsidRPr="0083169F" w:rsidRDefault="00E36CAE" w:rsidP="00DA6A5D">
      <w:pPr>
        <w:rPr>
          <w:rFonts w:ascii="Garamond" w:hAnsi="Garamond"/>
        </w:rPr>
      </w:pPr>
      <w:r>
        <w:rPr>
          <w:rFonts w:ascii="Garamond" w:hAnsi="Garamond"/>
        </w:rPr>
        <w:t xml:space="preserve">* </w:t>
      </w:r>
      <w:r w:rsidR="00DA6A5D">
        <w:rPr>
          <w:rFonts w:ascii="Garamond" w:hAnsi="Garamond"/>
        </w:rPr>
        <w:t xml:space="preserve">Aphra Behn, </w:t>
      </w:r>
      <w:r w:rsidR="00DA6A5D" w:rsidRPr="00D86D3A">
        <w:rPr>
          <w:rFonts w:ascii="Garamond" w:hAnsi="Garamond"/>
          <w:i/>
        </w:rPr>
        <w:t xml:space="preserve">Oroonoko </w:t>
      </w:r>
      <w:r w:rsidR="00DA6A5D">
        <w:rPr>
          <w:rFonts w:ascii="Garamond" w:hAnsi="Garamond"/>
        </w:rPr>
        <w:t>(1688)</w:t>
      </w:r>
    </w:p>
    <w:p w14:paraId="61AC15CD" w14:textId="77777777" w:rsidR="00E36CAE" w:rsidRDefault="00DA6A5D" w:rsidP="00DA6A5D">
      <w:pPr>
        <w:rPr>
          <w:rFonts w:ascii="Garamond" w:hAnsi="Garamond"/>
        </w:rPr>
      </w:pPr>
      <w:r>
        <w:rPr>
          <w:rFonts w:ascii="Garamond" w:hAnsi="Garamond"/>
        </w:rPr>
        <w:t>Joanna Lipking, “New World of Slavery</w:t>
      </w:r>
      <w:r w:rsidR="00E36CAE">
        <w:rPr>
          <w:rFonts w:ascii="Garamond" w:hAnsi="Garamond"/>
        </w:rPr>
        <w:t xml:space="preserve"> – An Introduction</w:t>
      </w:r>
      <w:r>
        <w:rPr>
          <w:rFonts w:ascii="Garamond" w:hAnsi="Garamond"/>
        </w:rPr>
        <w:t>”</w:t>
      </w:r>
      <w:r w:rsidR="00E36CAE">
        <w:rPr>
          <w:rFonts w:ascii="Garamond" w:hAnsi="Garamond"/>
        </w:rPr>
        <w:t xml:space="preserve"> from the Norton Critical Edition of </w:t>
      </w:r>
    </w:p>
    <w:p w14:paraId="5AC6D727" w14:textId="3BBC025E" w:rsidR="00DA6A5D" w:rsidRDefault="00E36CAE" w:rsidP="002A67C9">
      <w:pPr>
        <w:ind w:firstLine="720"/>
        <w:rPr>
          <w:rFonts w:ascii="Garamond" w:hAnsi="Garamond"/>
        </w:rPr>
      </w:pPr>
      <w:r>
        <w:rPr>
          <w:rFonts w:ascii="Garamond" w:hAnsi="Garamond"/>
          <w:i/>
        </w:rPr>
        <w:t>Oroonoko</w:t>
      </w:r>
    </w:p>
    <w:p w14:paraId="7954DFF8" w14:textId="77777777" w:rsidR="00E36CAE" w:rsidRDefault="00E36CAE" w:rsidP="00E36CAE">
      <w:pPr>
        <w:rPr>
          <w:rFonts w:ascii="Garamond" w:hAnsi="Garamond"/>
        </w:rPr>
      </w:pPr>
      <w:r>
        <w:rPr>
          <w:rFonts w:ascii="Garamond" w:hAnsi="Garamond"/>
        </w:rPr>
        <w:t xml:space="preserve">* “Observers of Slavery 1654-1712” and “Colonizers and Settlers: First Views” [collections of </w:t>
      </w:r>
    </w:p>
    <w:p w14:paraId="225BE811" w14:textId="48211DA3" w:rsidR="00E36CAE" w:rsidRDefault="00E36CAE" w:rsidP="002A67C9">
      <w:pPr>
        <w:ind w:firstLine="720"/>
        <w:rPr>
          <w:rFonts w:ascii="Garamond" w:hAnsi="Garamond"/>
        </w:rPr>
      </w:pPr>
      <w:r>
        <w:rPr>
          <w:rFonts w:ascii="Garamond" w:hAnsi="Garamond"/>
        </w:rPr>
        <w:t xml:space="preserve">primary documents] from the Norton Critical Edition of </w:t>
      </w:r>
      <w:r>
        <w:rPr>
          <w:rFonts w:ascii="Garamond" w:hAnsi="Garamond"/>
          <w:i/>
        </w:rPr>
        <w:t>Oroonoko</w:t>
      </w:r>
    </w:p>
    <w:p w14:paraId="1249074B" w14:textId="397AC976" w:rsidR="00E36CAE" w:rsidRPr="00E36CAE" w:rsidRDefault="00E36CAE" w:rsidP="00E36CAE">
      <w:pPr>
        <w:rPr>
          <w:rFonts w:ascii="Garamond" w:hAnsi="Garamond"/>
        </w:rPr>
      </w:pPr>
      <w:r>
        <w:rPr>
          <w:rFonts w:ascii="Garamond" w:hAnsi="Garamond"/>
        </w:rPr>
        <w:t xml:space="preserve">* Ottobah Cuguoano, selections from </w:t>
      </w:r>
      <w:r>
        <w:rPr>
          <w:rFonts w:ascii="Garamond" w:hAnsi="Garamond"/>
          <w:i/>
        </w:rPr>
        <w:t>Thoughts and Sentiments on the Evils of Slavery</w:t>
      </w:r>
      <w:r>
        <w:rPr>
          <w:rFonts w:ascii="Garamond" w:hAnsi="Garamond"/>
        </w:rPr>
        <w:t xml:space="preserve"> (1787)</w:t>
      </w:r>
    </w:p>
    <w:p w14:paraId="1938EA62" w14:textId="77777777" w:rsidR="00DA6A5D" w:rsidRDefault="00DA6A5D" w:rsidP="00DA6A5D">
      <w:pPr>
        <w:rPr>
          <w:rFonts w:ascii="Garamond" w:hAnsi="Garamond"/>
        </w:rPr>
      </w:pPr>
    </w:p>
    <w:p w14:paraId="378464B4" w14:textId="5084F2AF" w:rsidR="00DA6A5D" w:rsidRPr="009F7E64" w:rsidRDefault="00DA6A5D" w:rsidP="00DA6A5D">
      <w:pPr>
        <w:pBdr>
          <w:bottom w:val="single" w:sz="4" w:space="1" w:color="auto"/>
        </w:pBdr>
        <w:rPr>
          <w:rFonts w:ascii="Garamond" w:hAnsi="Garamond"/>
          <w:b/>
        </w:rPr>
      </w:pPr>
      <w:r w:rsidRPr="009F7E64">
        <w:rPr>
          <w:rFonts w:ascii="Garamond" w:hAnsi="Garamond"/>
          <w:b/>
        </w:rPr>
        <w:t>Week 5: Slavery, Colonialism, and the Rise of the British Novel II</w:t>
      </w:r>
    </w:p>
    <w:p w14:paraId="6D182295" w14:textId="77777777" w:rsidR="00DA6A5D" w:rsidRDefault="00DA6A5D" w:rsidP="00DA6A5D">
      <w:pPr>
        <w:rPr>
          <w:rFonts w:ascii="Garamond" w:hAnsi="Garamond"/>
        </w:rPr>
      </w:pPr>
      <w:r>
        <w:rPr>
          <w:rFonts w:ascii="Garamond" w:hAnsi="Garamond"/>
        </w:rPr>
        <w:t xml:space="preserve">Daniel Defoe, </w:t>
      </w:r>
      <w:r>
        <w:rPr>
          <w:rFonts w:ascii="Garamond" w:hAnsi="Garamond"/>
          <w:i/>
        </w:rPr>
        <w:t xml:space="preserve">Robinson Crusoe </w:t>
      </w:r>
      <w:r>
        <w:rPr>
          <w:rFonts w:ascii="Garamond" w:hAnsi="Garamond"/>
        </w:rPr>
        <w:t>(1719)</w:t>
      </w:r>
    </w:p>
    <w:p w14:paraId="51F39C1F" w14:textId="236AF928" w:rsidR="00DA6A5D" w:rsidRDefault="00DA6A5D" w:rsidP="00DA6A5D">
      <w:pPr>
        <w:rPr>
          <w:rFonts w:ascii="Garamond" w:hAnsi="Garamond"/>
        </w:rPr>
      </w:pPr>
      <w:r>
        <w:rPr>
          <w:rFonts w:ascii="Garamond" w:hAnsi="Garamond"/>
        </w:rPr>
        <w:t xml:space="preserve">“Illustrations of Friday’s Rescue” </w:t>
      </w:r>
      <w:r w:rsidR="00E36CAE">
        <w:rPr>
          <w:rFonts w:ascii="Garamond" w:hAnsi="Garamond"/>
        </w:rPr>
        <w:t xml:space="preserve">from the </w:t>
      </w:r>
      <w:r w:rsidR="00E36CAE" w:rsidRPr="002A67C9">
        <w:rPr>
          <w:rFonts w:ascii="Garamond" w:hAnsi="Garamond"/>
        </w:rPr>
        <w:t>Broadview Edition of</w:t>
      </w:r>
      <w:r w:rsidR="00E36CAE">
        <w:rPr>
          <w:rFonts w:ascii="Garamond" w:hAnsi="Garamond"/>
          <w:i/>
        </w:rPr>
        <w:t xml:space="preserve"> Robinson Crusoe</w:t>
      </w:r>
      <w:r w:rsidR="00E36CAE">
        <w:rPr>
          <w:rFonts w:ascii="Garamond" w:hAnsi="Garamond"/>
        </w:rPr>
        <w:t xml:space="preserve"> </w:t>
      </w:r>
    </w:p>
    <w:p w14:paraId="6DD4E3F2" w14:textId="7D967800" w:rsidR="00E36CAE" w:rsidRPr="002A67C9" w:rsidRDefault="00DA6A5D" w:rsidP="00DA6A5D">
      <w:pPr>
        <w:rPr>
          <w:rFonts w:ascii="Garamond" w:hAnsi="Garamond"/>
        </w:rPr>
      </w:pPr>
      <w:r>
        <w:rPr>
          <w:rFonts w:ascii="Garamond" w:hAnsi="Garamond"/>
        </w:rPr>
        <w:t xml:space="preserve">“Defoe on Slavery and the African Trade” </w:t>
      </w:r>
      <w:r w:rsidR="00694A6A">
        <w:rPr>
          <w:rFonts w:ascii="Garamond" w:hAnsi="Garamond"/>
        </w:rPr>
        <w:t xml:space="preserve">[A collection of primary </w:t>
      </w:r>
      <w:r w:rsidR="00E36CAE">
        <w:rPr>
          <w:rFonts w:ascii="Garamond" w:hAnsi="Garamond"/>
        </w:rPr>
        <w:t>documents</w:t>
      </w:r>
      <w:r w:rsidR="002A67C9">
        <w:rPr>
          <w:rFonts w:ascii="Garamond" w:hAnsi="Garamond"/>
        </w:rPr>
        <w:t>]</w:t>
      </w:r>
      <w:r w:rsidR="00E36CAE">
        <w:rPr>
          <w:rFonts w:ascii="Garamond" w:hAnsi="Garamond"/>
        </w:rPr>
        <w:t xml:space="preserve"> from the </w:t>
      </w:r>
      <w:r w:rsidR="00E36CAE" w:rsidRPr="002A67C9">
        <w:rPr>
          <w:rFonts w:ascii="Garamond" w:hAnsi="Garamond"/>
        </w:rPr>
        <w:t xml:space="preserve">Broadview </w:t>
      </w:r>
    </w:p>
    <w:p w14:paraId="09B943FB" w14:textId="1086949C" w:rsidR="00DA6A5D" w:rsidRDefault="00E36CAE" w:rsidP="002A67C9">
      <w:pPr>
        <w:ind w:firstLine="720"/>
        <w:rPr>
          <w:rFonts w:ascii="Garamond" w:hAnsi="Garamond"/>
          <w:b/>
        </w:rPr>
      </w:pPr>
      <w:r w:rsidRPr="002A67C9">
        <w:rPr>
          <w:rFonts w:ascii="Garamond" w:hAnsi="Garamond"/>
        </w:rPr>
        <w:t>Edition</w:t>
      </w:r>
      <w:r>
        <w:rPr>
          <w:rFonts w:ascii="Garamond" w:hAnsi="Garamond"/>
          <w:i/>
        </w:rPr>
        <w:t xml:space="preserve"> </w:t>
      </w:r>
      <w:r>
        <w:rPr>
          <w:rFonts w:ascii="Garamond" w:hAnsi="Garamond"/>
        </w:rPr>
        <w:t xml:space="preserve">of </w:t>
      </w:r>
      <w:r>
        <w:rPr>
          <w:rFonts w:ascii="Garamond" w:hAnsi="Garamond"/>
          <w:i/>
        </w:rPr>
        <w:t>Robinson Crusoe</w:t>
      </w:r>
    </w:p>
    <w:p w14:paraId="5AC0E9FD" w14:textId="77777777" w:rsidR="00DA6A5D" w:rsidRPr="00EA2ACF" w:rsidRDefault="00DA6A5D" w:rsidP="00DA6A5D">
      <w:pPr>
        <w:tabs>
          <w:tab w:val="left" w:pos="7173"/>
        </w:tabs>
        <w:rPr>
          <w:rFonts w:ascii="Garamond" w:hAnsi="Garamond"/>
          <w:i/>
        </w:rPr>
      </w:pPr>
      <w:r>
        <w:rPr>
          <w:rFonts w:ascii="Garamond" w:hAnsi="Garamond"/>
        </w:rPr>
        <w:t xml:space="preserve">Edward Said, “Narrative and Social Space,” from </w:t>
      </w:r>
      <w:r>
        <w:rPr>
          <w:rFonts w:ascii="Garamond" w:hAnsi="Garamond"/>
          <w:i/>
        </w:rPr>
        <w:t xml:space="preserve">Culture and Imperialism </w:t>
      </w:r>
      <w:r>
        <w:rPr>
          <w:rFonts w:ascii="Garamond" w:hAnsi="Garamond"/>
        </w:rPr>
        <w:t>(1993)</w:t>
      </w:r>
      <w:r>
        <w:rPr>
          <w:rFonts w:ascii="Garamond" w:hAnsi="Garamond"/>
          <w:i/>
        </w:rPr>
        <w:tab/>
      </w:r>
    </w:p>
    <w:p w14:paraId="35DD666D" w14:textId="77777777" w:rsidR="00DA6A5D" w:rsidRPr="00C317DD" w:rsidRDefault="00DA6A5D" w:rsidP="00DA6A5D">
      <w:pPr>
        <w:rPr>
          <w:rFonts w:ascii="Garamond" w:hAnsi="Garamond"/>
        </w:rPr>
      </w:pPr>
    </w:p>
    <w:p w14:paraId="09AF436F" w14:textId="7212A65B" w:rsidR="00DA6A5D" w:rsidRPr="009F7E64" w:rsidRDefault="00DA6A5D" w:rsidP="00DA6A5D">
      <w:pPr>
        <w:pBdr>
          <w:bottom w:val="single" w:sz="4" w:space="1" w:color="auto"/>
        </w:pBdr>
        <w:rPr>
          <w:rFonts w:ascii="Garamond" w:hAnsi="Garamond"/>
          <w:b/>
        </w:rPr>
      </w:pPr>
      <w:r w:rsidRPr="009F7E64">
        <w:rPr>
          <w:rFonts w:ascii="Garamond" w:hAnsi="Garamond"/>
          <w:b/>
        </w:rPr>
        <w:t xml:space="preserve">Week 6: </w:t>
      </w:r>
      <w:r w:rsidR="00250928">
        <w:rPr>
          <w:rFonts w:ascii="Garamond" w:hAnsi="Garamond"/>
          <w:b/>
        </w:rPr>
        <w:t>Early Black Literary Production</w:t>
      </w:r>
      <w:r w:rsidRPr="009F7E64">
        <w:rPr>
          <w:rFonts w:ascii="Garamond" w:hAnsi="Garamond"/>
          <w:b/>
        </w:rPr>
        <w:t xml:space="preserve"> </w:t>
      </w:r>
    </w:p>
    <w:p w14:paraId="2187148B" w14:textId="7F7A5FA0" w:rsidR="00DA6A5D" w:rsidRPr="009D6E2C" w:rsidRDefault="0034730E" w:rsidP="00DA6A5D">
      <w:pPr>
        <w:rPr>
          <w:rFonts w:ascii="Garamond" w:hAnsi="Garamond"/>
        </w:rPr>
      </w:pPr>
      <w:r>
        <w:rPr>
          <w:rFonts w:ascii="Garamond" w:hAnsi="Garamond"/>
        </w:rPr>
        <w:t>Phil</w:t>
      </w:r>
      <w:r w:rsidR="003312F6">
        <w:rPr>
          <w:rFonts w:ascii="Garamond" w:hAnsi="Garamond"/>
        </w:rPr>
        <w:t xml:space="preserve">lis Wheatley, </w:t>
      </w:r>
      <w:r w:rsidR="00EC1457">
        <w:rPr>
          <w:rFonts w:ascii="Garamond" w:hAnsi="Garamond"/>
          <w:i/>
        </w:rPr>
        <w:t>Poems on Various Subjects, Religious and Moral</w:t>
      </w:r>
      <w:r w:rsidR="009D6E2C">
        <w:rPr>
          <w:rFonts w:ascii="Garamond" w:hAnsi="Garamond"/>
          <w:i/>
        </w:rPr>
        <w:t xml:space="preserve"> </w:t>
      </w:r>
      <w:r w:rsidR="009D6E2C">
        <w:rPr>
          <w:rFonts w:ascii="Garamond" w:hAnsi="Garamond"/>
        </w:rPr>
        <w:t>(1773)</w:t>
      </w:r>
    </w:p>
    <w:p w14:paraId="703B50F2" w14:textId="1C341556" w:rsidR="00250928" w:rsidRPr="00250928" w:rsidRDefault="00250928" w:rsidP="00DA6A5D">
      <w:pPr>
        <w:rPr>
          <w:rFonts w:ascii="Garamond" w:hAnsi="Garamond"/>
        </w:rPr>
      </w:pPr>
      <w:r>
        <w:rPr>
          <w:rFonts w:ascii="Garamond" w:hAnsi="Garamond"/>
        </w:rPr>
        <w:t xml:space="preserve">Ignatius Sancho, selected letters </w:t>
      </w:r>
      <w:r w:rsidR="00694A6A">
        <w:rPr>
          <w:rFonts w:ascii="Garamond" w:hAnsi="Garamond"/>
        </w:rPr>
        <w:t>(1782</w:t>
      </w:r>
      <w:r w:rsidR="00961477">
        <w:rPr>
          <w:rFonts w:ascii="Garamond" w:hAnsi="Garamond"/>
        </w:rPr>
        <w:t>)</w:t>
      </w:r>
    </w:p>
    <w:p w14:paraId="75BFC8D2" w14:textId="361B6E30" w:rsidR="002D5D38" w:rsidRPr="00250928" w:rsidRDefault="002D5D38" w:rsidP="00DA6A5D">
      <w:pPr>
        <w:rPr>
          <w:rFonts w:ascii="Garamond" w:hAnsi="Garamond"/>
        </w:rPr>
      </w:pPr>
      <w:r>
        <w:rPr>
          <w:rFonts w:ascii="Garamond" w:hAnsi="Garamond"/>
        </w:rPr>
        <w:t xml:space="preserve">Honorée Fanonne Jeffers, </w:t>
      </w:r>
      <w:r>
        <w:rPr>
          <w:rFonts w:ascii="Garamond" w:hAnsi="Garamond"/>
          <w:i/>
        </w:rPr>
        <w:t>The Age of Phillis</w:t>
      </w:r>
      <w:r w:rsidR="00250928">
        <w:rPr>
          <w:rFonts w:ascii="Garamond" w:hAnsi="Garamond"/>
          <w:i/>
        </w:rPr>
        <w:t xml:space="preserve"> </w:t>
      </w:r>
      <w:r w:rsidR="00250928">
        <w:rPr>
          <w:rFonts w:ascii="Garamond" w:hAnsi="Garamond"/>
        </w:rPr>
        <w:t>(2020)</w:t>
      </w:r>
    </w:p>
    <w:p w14:paraId="0E6B51B7" w14:textId="77777777" w:rsidR="0034730E" w:rsidRDefault="0034730E" w:rsidP="00DA6A5D">
      <w:pPr>
        <w:rPr>
          <w:rFonts w:ascii="Garamond" w:hAnsi="Garamond"/>
        </w:rPr>
      </w:pPr>
    </w:p>
    <w:p w14:paraId="562BE872" w14:textId="23419C6B" w:rsidR="00DA6A5D" w:rsidRPr="00F81BF5" w:rsidRDefault="00DA6A5D" w:rsidP="00DA6A5D">
      <w:pPr>
        <w:pBdr>
          <w:bottom w:val="single" w:sz="4" w:space="1" w:color="auto"/>
        </w:pBdr>
        <w:rPr>
          <w:rFonts w:ascii="Garamond" w:hAnsi="Garamond"/>
          <w:b/>
        </w:rPr>
      </w:pPr>
      <w:r w:rsidRPr="00F81BF5">
        <w:rPr>
          <w:rFonts w:ascii="Garamond" w:hAnsi="Garamond"/>
          <w:b/>
        </w:rPr>
        <w:t xml:space="preserve">Week 7: </w:t>
      </w:r>
      <w:r w:rsidR="0034730E" w:rsidRPr="009F7E64">
        <w:rPr>
          <w:rFonts w:ascii="Garamond" w:hAnsi="Garamond"/>
          <w:b/>
        </w:rPr>
        <w:t>Slave Narratives and the Middle Passage</w:t>
      </w:r>
    </w:p>
    <w:p w14:paraId="06342FBE" w14:textId="368F8624" w:rsidR="0034730E" w:rsidRDefault="00E36CAE" w:rsidP="0034730E">
      <w:pPr>
        <w:rPr>
          <w:rFonts w:ascii="Garamond" w:hAnsi="Garamond"/>
        </w:rPr>
      </w:pPr>
      <w:r>
        <w:rPr>
          <w:rFonts w:ascii="Garamond" w:hAnsi="Garamond"/>
        </w:rPr>
        <w:t xml:space="preserve">* </w:t>
      </w:r>
      <w:r w:rsidR="0034730E">
        <w:rPr>
          <w:rFonts w:ascii="Garamond" w:hAnsi="Garamond"/>
        </w:rPr>
        <w:t xml:space="preserve">Olaudah </w:t>
      </w:r>
      <w:r w:rsidR="0034730E" w:rsidRPr="00D71586">
        <w:rPr>
          <w:rFonts w:ascii="Garamond" w:hAnsi="Garamond"/>
        </w:rPr>
        <w:t xml:space="preserve">Equiano, </w:t>
      </w:r>
      <w:r w:rsidR="0034730E" w:rsidRPr="00D71586">
        <w:rPr>
          <w:rFonts w:ascii="Garamond" w:hAnsi="Garamond"/>
          <w:i/>
        </w:rPr>
        <w:t>The Interesting Narrative</w:t>
      </w:r>
      <w:r w:rsidR="0034730E" w:rsidRPr="00D71586">
        <w:rPr>
          <w:rFonts w:ascii="Garamond" w:hAnsi="Garamond"/>
        </w:rPr>
        <w:t xml:space="preserve"> </w:t>
      </w:r>
      <w:r w:rsidR="0034730E">
        <w:rPr>
          <w:rFonts w:ascii="Garamond" w:hAnsi="Garamond"/>
        </w:rPr>
        <w:t>(1789)</w:t>
      </w:r>
    </w:p>
    <w:p w14:paraId="1B184DF7" w14:textId="3B19D77D" w:rsidR="0034730E" w:rsidRPr="006A6C1A" w:rsidRDefault="00E36CAE" w:rsidP="0034730E">
      <w:pPr>
        <w:rPr>
          <w:rFonts w:ascii="Garamond" w:hAnsi="Garamond"/>
        </w:rPr>
      </w:pPr>
      <w:r>
        <w:rPr>
          <w:rFonts w:ascii="Garamond" w:hAnsi="Garamond"/>
        </w:rPr>
        <w:t xml:space="preserve">* </w:t>
      </w:r>
      <w:r w:rsidR="0034730E">
        <w:rPr>
          <w:rFonts w:ascii="Garamond" w:hAnsi="Garamond"/>
        </w:rPr>
        <w:t xml:space="preserve">Alexander Falconbridge, </w:t>
      </w:r>
      <w:r w:rsidR="0034730E">
        <w:rPr>
          <w:rFonts w:ascii="Garamond" w:hAnsi="Garamond"/>
          <w:i/>
        </w:rPr>
        <w:t>An Account of the Slave Trade on the Coast of Africa</w:t>
      </w:r>
      <w:r w:rsidR="0034730E">
        <w:rPr>
          <w:rFonts w:ascii="Garamond" w:hAnsi="Garamond"/>
        </w:rPr>
        <w:t xml:space="preserve"> (1-36) (1788)</w:t>
      </w:r>
    </w:p>
    <w:p w14:paraId="224AF03C" w14:textId="358D7D8B" w:rsidR="0034730E" w:rsidRPr="00972353" w:rsidRDefault="00B9662D" w:rsidP="0034730E">
      <w:pPr>
        <w:rPr>
          <w:rFonts w:ascii="Garamond" w:hAnsi="Garamond"/>
          <w:i/>
        </w:rPr>
      </w:pPr>
      <w:hyperlink r:id="rId14" w:anchor="slave-" w:history="1">
        <w:r w:rsidR="0034730E" w:rsidRPr="00972353">
          <w:rPr>
            <w:rStyle w:val="Hyperlink"/>
            <w:rFonts w:ascii="Garamond" w:hAnsi="Garamond"/>
          </w:rPr>
          <w:t>Slave Ship in 3D Video</w:t>
        </w:r>
      </w:hyperlink>
      <w:r w:rsidR="00961477" w:rsidRPr="00972353">
        <w:rPr>
          <w:rFonts w:ascii="Garamond" w:hAnsi="Garamond"/>
        </w:rPr>
        <w:t xml:space="preserve">, from </w:t>
      </w:r>
      <w:r w:rsidR="00961477" w:rsidRPr="00972353">
        <w:rPr>
          <w:rFonts w:ascii="Garamond" w:hAnsi="Garamond"/>
          <w:i/>
        </w:rPr>
        <w:t>Slave Voyages</w:t>
      </w:r>
    </w:p>
    <w:p w14:paraId="100260DE" w14:textId="47441651" w:rsidR="00DA6A5D" w:rsidRPr="0083169F" w:rsidRDefault="00DA6A5D" w:rsidP="0034730E">
      <w:pPr>
        <w:rPr>
          <w:rFonts w:ascii="Garamond" w:hAnsi="Garamond"/>
        </w:rPr>
      </w:pPr>
    </w:p>
    <w:p w14:paraId="464ACE75" w14:textId="058D92B3" w:rsidR="00DA6A5D" w:rsidRPr="000662A8" w:rsidRDefault="00DA6A5D" w:rsidP="00DA6A5D">
      <w:pPr>
        <w:pBdr>
          <w:bottom w:val="single" w:sz="4" w:space="1" w:color="auto"/>
        </w:pBdr>
        <w:rPr>
          <w:rFonts w:ascii="Garamond" w:hAnsi="Garamond"/>
          <w:b/>
        </w:rPr>
      </w:pPr>
      <w:r w:rsidRPr="000662A8">
        <w:rPr>
          <w:rFonts w:ascii="Garamond" w:hAnsi="Garamond"/>
          <w:b/>
        </w:rPr>
        <w:t>Week 8</w:t>
      </w:r>
      <w:r w:rsidR="005F2E80">
        <w:rPr>
          <w:rFonts w:ascii="Garamond" w:hAnsi="Garamond"/>
          <w:b/>
        </w:rPr>
        <w:t xml:space="preserve">: </w:t>
      </w:r>
      <w:r w:rsidR="0034730E" w:rsidRPr="00F81BF5">
        <w:rPr>
          <w:rFonts w:ascii="Garamond" w:hAnsi="Garamond"/>
          <w:b/>
        </w:rPr>
        <w:t>The Slave Trade and Abolition</w:t>
      </w:r>
    </w:p>
    <w:p w14:paraId="46F7E0CA" w14:textId="696CAA07" w:rsidR="0034730E" w:rsidRDefault="00E36CAE" w:rsidP="0034730E">
      <w:pPr>
        <w:rPr>
          <w:rFonts w:ascii="Garamond" w:hAnsi="Garamond"/>
        </w:rPr>
      </w:pPr>
      <w:r>
        <w:rPr>
          <w:rFonts w:ascii="Garamond" w:hAnsi="Garamond"/>
        </w:rPr>
        <w:t xml:space="preserve">* </w:t>
      </w:r>
      <w:r w:rsidR="00694A6A">
        <w:rPr>
          <w:rFonts w:ascii="Garamond" w:hAnsi="Garamond"/>
        </w:rPr>
        <w:t>N. Sourbe Philip</w:t>
      </w:r>
      <w:r w:rsidR="0034730E">
        <w:rPr>
          <w:rFonts w:ascii="Garamond" w:hAnsi="Garamond"/>
        </w:rPr>
        <w:t xml:space="preserve">, </w:t>
      </w:r>
      <w:r w:rsidR="0034730E">
        <w:rPr>
          <w:rFonts w:ascii="Garamond" w:hAnsi="Garamond"/>
          <w:i/>
        </w:rPr>
        <w:t xml:space="preserve">Zong! </w:t>
      </w:r>
      <w:r w:rsidR="0034730E">
        <w:rPr>
          <w:rFonts w:ascii="Garamond" w:hAnsi="Garamond"/>
        </w:rPr>
        <w:t>(2008)</w:t>
      </w:r>
    </w:p>
    <w:p w14:paraId="29B26E19" w14:textId="49D78368" w:rsidR="00E36CAE" w:rsidRDefault="00E36CAE" w:rsidP="0034730E">
      <w:pPr>
        <w:rPr>
          <w:rFonts w:ascii="Garamond" w:hAnsi="Garamond"/>
        </w:rPr>
      </w:pPr>
      <w:r>
        <w:rPr>
          <w:rFonts w:ascii="Garamond" w:hAnsi="Garamond"/>
        </w:rPr>
        <w:t>William Cowper, “The Negro’s Complaint” (1789)</w:t>
      </w:r>
    </w:p>
    <w:p w14:paraId="696308F9" w14:textId="7D103637" w:rsidR="00E36CAE" w:rsidRPr="00E36CAE" w:rsidRDefault="00E36CAE" w:rsidP="0034730E">
      <w:pPr>
        <w:rPr>
          <w:rFonts w:ascii="Garamond" w:hAnsi="Garamond"/>
        </w:rPr>
      </w:pPr>
      <w:r>
        <w:rPr>
          <w:rFonts w:ascii="Garamond" w:hAnsi="Garamond"/>
        </w:rPr>
        <w:t xml:space="preserve">Hannah </w:t>
      </w:r>
      <w:r w:rsidR="0034730E">
        <w:rPr>
          <w:rFonts w:ascii="Garamond" w:hAnsi="Garamond"/>
        </w:rPr>
        <w:t>More</w:t>
      </w:r>
      <w:r>
        <w:rPr>
          <w:rFonts w:ascii="Garamond" w:hAnsi="Garamond"/>
        </w:rPr>
        <w:t>, “</w:t>
      </w:r>
      <w:r w:rsidRPr="002A67C9">
        <w:rPr>
          <w:rFonts w:ascii="Garamond" w:hAnsi="Garamond"/>
        </w:rPr>
        <w:t>The Black Slave Trade</w:t>
      </w:r>
      <w:r>
        <w:rPr>
          <w:rFonts w:ascii="Garamond" w:hAnsi="Garamond"/>
        </w:rPr>
        <w:t>” (1786)</w:t>
      </w:r>
    </w:p>
    <w:p w14:paraId="37C6117C" w14:textId="015FC09D" w:rsidR="0034730E" w:rsidRPr="00DA7217" w:rsidRDefault="0034730E" w:rsidP="0034730E">
      <w:pPr>
        <w:rPr>
          <w:rFonts w:ascii="Garamond" w:hAnsi="Garamond"/>
        </w:rPr>
      </w:pPr>
      <w:r>
        <w:rPr>
          <w:rFonts w:ascii="Garamond" w:hAnsi="Garamond"/>
        </w:rPr>
        <w:t xml:space="preserve">Thomas Clarkson, </w:t>
      </w:r>
      <w:r w:rsidR="002A67C9">
        <w:rPr>
          <w:rFonts w:ascii="Garamond" w:hAnsi="Garamond"/>
        </w:rPr>
        <w:t xml:space="preserve">selections from </w:t>
      </w:r>
      <w:r>
        <w:rPr>
          <w:rFonts w:ascii="Garamond" w:hAnsi="Garamond"/>
          <w:i/>
        </w:rPr>
        <w:t xml:space="preserve">The History of the Abolition of the Slave-Trade </w:t>
      </w:r>
      <w:r>
        <w:rPr>
          <w:rFonts w:ascii="Garamond" w:hAnsi="Garamond"/>
        </w:rPr>
        <w:t>(1808)</w:t>
      </w:r>
    </w:p>
    <w:p w14:paraId="2E9C762C" w14:textId="77777777" w:rsidR="00DA6A5D" w:rsidRDefault="00DA6A5D" w:rsidP="00DA6A5D">
      <w:pPr>
        <w:pBdr>
          <w:bottom w:val="single" w:sz="4" w:space="1" w:color="auto"/>
        </w:pBdr>
        <w:rPr>
          <w:rFonts w:ascii="Garamond" w:hAnsi="Garamond"/>
        </w:rPr>
      </w:pPr>
    </w:p>
    <w:p w14:paraId="436E360C" w14:textId="4435D761" w:rsidR="00DA6A5D" w:rsidRPr="00F81BF5" w:rsidRDefault="00DA6A5D" w:rsidP="00DA6A5D">
      <w:pPr>
        <w:pBdr>
          <w:bottom w:val="single" w:sz="4" w:space="1" w:color="auto"/>
        </w:pBdr>
        <w:rPr>
          <w:rFonts w:ascii="Garamond" w:hAnsi="Garamond"/>
          <w:b/>
        </w:rPr>
      </w:pPr>
      <w:r w:rsidRPr="00F81BF5">
        <w:rPr>
          <w:rFonts w:ascii="Garamond" w:hAnsi="Garamond"/>
          <w:b/>
        </w:rPr>
        <w:t>Week 9</w:t>
      </w:r>
      <w:r>
        <w:rPr>
          <w:rFonts w:ascii="Garamond" w:hAnsi="Garamond"/>
          <w:b/>
        </w:rPr>
        <w:t xml:space="preserve">: </w:t>
      </w:r>
      <w:r w:rsidR="0034730E" w:rsidRPr="000662A8">
        <w:rPr>
          <w:rFonts w:ascii="Garamond" w:hAnsi="Garamond"/>
          <w:b/>
        </w:rPr>
        <w:t>Gender, Enslavement</w:t>
      </w:r>
      <w:r w:rsidR="002A67C9">
        <w:rPr>
          <w:rFonts w:ascii="Garamond" w:hAnsi="Garamond"/>
          <w:b/>
        </w:rPr>
        <w:t>,</w:t>
      </w:r>
      <w:r w:rsidR="0034730E" w:rsidRPr="000662A8">
        <w:rPr>
          <w:rFonts w:ascii="Garamond" w:hAnsi="Garamond"/>
          <w:b/>
        </w:rPr>
        <w:t xml:space="preserve"> and the Limits of the Archive</w:t>
      </w:r>
      <w:r>
        <w:rPr>
          <w:rFonts w:ascii="Garamond" w:hAnsi="Garamond"/>
          <w:b/>
        </w:rPr>
        <w:t xml:space="preserve"> </w:t>
      </w:r>
    </w:p>
    <w:p w14:paraId="5076ACD4" w14:textId="08C3C3A9" w:rsidR="0034730E" w:rsidRPr="00DA7217" w:rsidRDefault="00E36CAE" w:rsidP="0034730E">
      <w:pPr>
        <w:rPr>
          <w:rFonts w:ascii="Garamond" w:hAnsi="Garamond"/>
        </w:rPr>
      </w:pPr>
      <w:r>
        <w:rPr>
          <w:rFonts w:ascii="Garamond" w:hAnsi="Garamond"/>
        </w:rPr>
        <w:t xml:space="preserve">* </w:t>
      </w:r>
      <w:r w:rsidR="0034730E">
        <w:rPr>
          <w:rFonts w:ascii="Garamond" w:hAnsi="Garamond"/>
        </w:rPr>
        <w:t xml:space="preserve">Mary Prince, </w:t>
      </w:r>
      <w:r w:rsidR="0034730E">
        <w:rPr>
          <w:rFonts w:ascii="Garamond" w:hAnsi="Garamond"/>
          <w:i/>
        </w:rPr>
        <w:t xml:space="preserve">The History of Mary Prince </w:t>
      </w:r>
      <w:r w:rsidR="0034730E">
        <w:rPr>
          <w:rFonts w:ascii="Garamond" w:hAnsi="Garamond"/>
        </w:rPr>
        <w:t>(1831)</w:t>
      </w:r>
    </w:p>
    <w:p w14:paraId="73D112C2" w14:textId="3BE9549C" w:rsidR="0034730E" w:rsidRDefault="0034730E" w:rsidP="0034730E">
      <w:pPr>
        <w:rPr>
          <w:rFonts w:ascii="Garamond" w:hAnsi="Garamond"/>
        </w:rPr>
      </w:pPr>
      <w:r>
        <w:rPr>
          <w:rFonts w:ascii="Garamond" w:hAnsi="Garamond"/>
        </w:rPr>
        <w:t xml:space="preserve">Susette Lloyd, </w:t>
      </w:r>
      <w:r w:rsidR="002A67C9">
        <w:rPr>
          <w:rFonts w:ascii="Garamond" w:hAnsi="Garamond"/>
        </w:rPr>
        <w:t xml:space="preserve">selections </w:t>
      </w:r>
      <w:r>
        <w:rPr>
          <w:rFonts w:ascii="Garamond" w:hAnsi="Garamond"/>
        </w:rPr>
        <w:t xml:space="preserve">from </w:t>
      </w:r>
      <w:r>
        <w:rPr>
          <w:rFonts w:ascii="Garamond" w:hAnsi="Garamond"/>
          <w:i/>
        </w:rPr>
        <w:t xml:space="preserve">Sketches of Bermuda </w:t>
      </w:r>
      <w:r>
        <w:rPr>
          <w:rFonts w:ascii="Garamond" w:hAnsi="Garamond"/>
        </w:rPr>
        <w:t>(1835)</w:t>
      </w:r>
    </w:p>
    <w:p w14:paraId="7892C3B8" w14:textId="6B4E5795" w:rsidR="0034730E" w:rsidRDefault="00E36CAE" w:rsidP="0034730E">
      <w:pPr>
        <w:rPr>
          <w:rFonts w:ascii="Garamond" w:hAnsi="Garamond"/>
        </w:rPr>
      </w:pPr>
      <w:r w:rsidRPr="002A67C9">
        <w:rPr>
          <w:rFonts w:ascii="Garamond" w:hAnsi="Garamond"/>
        </w:rPr>
        <w:t xml:space="preserve">* </w:t>
      </w:r>
      <w:r w:rsidR="0034730E">
        <w:rPr>
          <w:rFonts w:ascii="Garamond" w:hAnsi="Garamond"/>
        </w:rPr>
        <w:t>Saidiya Hartman, “Venus in Two Acts” (2008)</w:t>
      </w:r>
    </w:p>
    <w:p w14:paraId="316B5092" w14:textId="0200AC06" w:rsidR="0034730E" w:rsidRDefault="00E36CAE" w:rsidP="0034730E">
      <w:pPr>
        <w:rPr>
          <w:rFonts w:ascii="Garamond" w:hAnsi="Garamond"/>
          <w:i/>
        </w:rPr>
      </w:pPr>
      <w:r>
        <w:rPr>
          <w:rFonts w:ascii="Garamond" w:hAnsi="Garamond"/>
        </w:rPr>
        <w:t xml:space="preserve">* </w:t>
      </w:r>
      <w:r w:rsidR="0034730E">
        <w:rPr>
          <w:rFonts w:ascii="Garamond" w:hAnsi="Garamond"/>
        </w:rPr>
        <w:t xml:space="preserve">Marisa Fuentes, Introduction and chapter 5, from </w:t>
      </w:r>
      <w:r w:rsidR="0034730E">
        <w:rPr>
          <w:rFonts w:ascii="Garamond" w:hAnsi="Garamond"/>
          <w:i/>
        </w:rPr>
        <w:t xml:space="preserve">Dispossessed Lives: Enslaved Women, Violence, and the </w:t>
      </w:r>
    </w:p>
    <w:p w14:paraId="7CFECC13" w14:textId="77777777" w:rsidR="0034730E" w:rsidRPr="005D3361" w:rsidRDefault="0034730E" w:rsidP="0034730E">
      <w:pPr>
        <w:ind w:firstLine="720"/>
        <w:rPr>
          <w:rFonts w:ascii="Garamond" w:hAnsi="Garamond"/>
        </w:rPr>
      </w:pPr>
      <w:r>
        <w:rPr>
          <w:rFonts w:ascii="Garamond" w:hAnsi="Garamond"/>
          <w:i/>
        </w:rPr>
        <w:t xml:space="preserve">Archive </w:t>
      </w:r>
      <w:r>
        <w:rPr>
          <w:rFonts w:ascii="Garamond" w:hAnsi="Garamond"/>
        </w:rPr>
        <w:t>(2016)</w:t>
      </w:r>
    </w:p>
    <w:p w14:paraId="55E7E957" w14:textId="377FCB0A" w:rsidR="0034730E" w:rsidRPr="005D3361" w:rsidRDefault="00EC1457" w:rsidP="0034730E">
      <w:pPr>
        <w:rPr>
          <w:rFonts w:ascii="Garamond" w:hAnsi="Garamond"/>
        </w:rPr>
      </w:pPr>
      <w:r>
        <w:rPr>
          <w:rFonts w:ascii="Garamond" w:hAnsi="Garamond"/>
        </w:rPr>
        <w:t xml:space="preserve">James </w:t>
      </w:r>
      <w:r w:rsidR="0034730E">
        <w:rPr>
          <w:rFonts w:ascii="Garamond" w:hAnsi="Garamond"/>
        </w:rPr>
        <w:t xml:space="preserve">Walvin, “Women” from </w:t>
      </w:r>
      <w:r w:rsidR="0034730E">
        <w:rPr>
          <w:rFonts w:ascii="Garamond" w:hAnsi="Garamond"/>
          <w:i/>
        </w:rPr>
        <w:t xml:space="preserve">Black Ivory </w:t>
      </w:r>
      <w:r w:rsidR="0034730E">
        <w:rPr>
          <w:rFonts w:ascii="Garamond" w:hAnsi="Garamond"/>
        </w:rPr>
        <w:t>(1999)</w:t>
      </w:r>
    </w:p>
    <w:p w14:paraId="3CEF92EF" w14:textId="77777777" w:rsidR="0034730E" w:rsidRDefault="0034730E" w:rsidP="0034730E">
      <w:pPr>
        <w:rPr>
          <w:rStyle w:val="Hyperlink"/>
          <w:rFonts w:ascii="Garamond" w:hAnsi="Garamond"/>
        </w:rPr>
      </w:pPr>
      <w:r>
        <w:rPr>
          <w:rFonts w:ascii="Garamond" w:hAnsi="Garamond"/>
        </w:rPr>
        <w:t xml:space="preserve">Look at the websites </w:t>
      </w:r>
      <w:hyperlink r:id="rId15" w:history="1">
        <w:r w:rsidRPr="000D246B">
          <w:rPr>
            <w:rStyle w:val="Hyperlink"/>
            <w:rFonts w:ascii="Garamond" w:hAnsi="Garamond"/>
          </w:rPr>
          <w:t>Slave Voyages</w:t>
        </w:r>
      </w:hyperlink>
      <w:r>
        <w:rPr>
          <w:rFonts w:ascii="Garamond" w:hAnsi="Garamond"/>
        </w:rPr>
        <w:t xml:space="preserve"> and </w:t>
      </w:r>
      <w:hyperlink r:id="rId16" w:history="1">
        <w:r w:rsidRPr="00821AF2">
          <w:rPr>
            <w:rStyle w:val="Hyperlink"/>
            <w:rFonts w:ascii="Garamond" w:hAnsi="Garamond"/>
          </w:rPr>
          <w:t>Early Caribbean Digital Archive</w:t>
        </w:r>
      </w:hyperlink>
      <w:r>
        <w:rPr>
          <w:rFonts w:ascii="Garamond" w:hAnsi="Garamond"/>
        </w:rPr>
        <w:t xml:space="preserve"> </w:t>
      </w:r>
    </w:p>
    <w:p w14:paraId="4661516B" w14:textId="77777777" w:rsidR="00DA6A5D" w:rsidRDefault="00DA6A5D" w:rsidP="00DA6A5D">
      <w:pPr>
        <w:rPr>
          <w:rFonts w:ascii="Garamond" w:hAnsi="Garamond"/>
          <w:i/>
        </w:rPr>
      </w:pPr>
    </w:p>
    <w:p w14:paraId="1E7D5EEC" w14:textId="07B8028A" w:rsidR="00DA6A5D" w:rsidRDefault="00DA6A5D" w:rsidP="00DA6A5D">
      <w:pPr>
        <w:pBdr>
          <w:bottom w:val="single" w:sz="4" w:space="0" w:color="auto"/>
        </w:pBdr>
        <w:rPr>
          <w:rFonts w:ascii="Garamond" w:hAnsi="Garamond"/>
        </w:rPr>
      </w:pPr>
      <w:r w:rsidRPr="001F40D1">
        <w:rPr>
          <w:rFonts w:ascii="Garamond" w:hAnsi="Garamond"/>
          <w:b/>
        </w:rPr>
        <w:t>Week 10</w:t>
      </w:r>
      <w:r w:rsidR="005F2E80">
        <w:rPr>
          <w:rFonts w:ascii="Garamond" w:hAnsi="Garamond"/>
          <w:b/>
        </w:rPr>
        <w:t xml:space="preserve">: </w:t>
      </w:r>
      <w:r w:rsidR="001F40D1" w:rsidRPr="00F81BF5">
        <w:rPr>
          <w:rFonts w:ascii="Garamond" w:hAnsi="Garamond"/>
          <w:b/>
        </w:rPr>
        <w:t xml:space="preserve">Slave Revolts </w:t>
      </w:r>
      <w:r w:rsidR="001F40D1">
        <w:rPr>
          <w:rFonts w:ascii="Garamond" w:hAnsi="Garamond"/>
          <w:b/>
        </w:rPr>
        <w:t>and Resistance</w:t>
      </w:r>
    </w:p>
    <w:p w14:paraId="69E5A274" w14:textId="32642163" w:rsidR="001F40D1" w:rsidRPr="00961477" w:rsidRDefault="001F40D1" w:rsidP="001F40D1">
      <w:pPr>
        <w:rPr>
          <w:rFonts w:ascii="Garamond" w:hAnsi="Garamond"/>
        </w:rPr>
      </w:pPr>
      <w:r>
        <w:rPr>
          <w:rFonts w:ascii="Garamond" w:hAnsi="Garamond"/>
        </w:rPr>
        <w:t xml:space="preserve">Leonora Sansay, </w:t>
      </w:r>
      <w:r>
        <w:rPr>
          <w:rFonts w:ascii="Garamond" w:hAnsi="Garamond"/>
          <w:i/>
        </w:rPr>
        <w:t>Secret History: or, The Horrors of St. Domingo</w:t>
      </w:r>
      <w:r w:rsidR="00961477">
        <w:rPr>
          <w:rFonts w:ascii="Garamond" w:hAnsi="Garamond"/>
          <w:i/>
        </w:rPr>
        <w:t xml:space="preserve"> </w:t>
      </w:r>
      <w:r w:rsidR="00961477">
        <w:rPr>
          <w:rFonts w:ascii="Garamond" w:hAnsi="Garamond"/>
        </w:rPr>
        <w:t>(</w:t>
      </w:r>
      <w:r w:rsidR="00694A6A">
        <w:rPr>
          <w:rFonts w:ascii="Garamond" w:hAnsi="Garamond"/>
        </w:rPr>
        <w:t>1808</w:t>
      </w:r>
      <w:r w:rsidR="00961477">
        <w:rPr>
          <w:rFonts w:ascii="Garamond" w:hAnsi="Garamond"/>
        </w:rPr>
        <w:t>)</w:t>
      </w:r>
    </w:p>
    <w:p w14:paraId="29962604" w14:textId="3782DCFA" w:rsidR="001F40D1" w:rsidRPr="00961477" w:rsidRDefault="001F40D1" w:rsidP="001F40D1">
      <w:pPr>
        <w:rPr>
          <w:rFonts w:ascii="Garamond" w:hAnsi="Garamond"/>
        </w:rPr>
      </w:pPr>
      <w:r>
        <w:rPr>
          <w:rFonts w:ascii="Garamond" w:hAnsi="Garamond"/>
        </w:rPr>
        <w:t>Maria Edgeworth, “The Grateful Negro”</w:t>
      </w:r>
      <w:r w:rsidR="00694A6A">
        <w:rPr>
          <w:rFonts w:ascii="Garamond" w:hAnsi="Garamond"/>
        </w:rPr>
        <w:t xml:space="preserve"> (1804</w:t>
      </w:r>
      <w:r w:rsidR="00961477">
        <w:rPr>
          <w:rFonts w:ascii="Garamond" w:hAnsi="Garamond"/>
        </w:rPr>
        <w:t>)</w:t>
      </w:r>
    </w:p>
    <w:p w14:paraId="003D342F" w14:textId="6ED41F52" w:rsidR="001F40D1" w:rsidRPr="00BF10C0" w:rsidRDefault="00E36CAE" w:rsidP="001F40D1">
      <w:pPr>
        <w:rPr>
          <w:rFonts w:ascii="Garamond" w:hAnsi="Garamond"/>
        </w:rPr>
      </w:pPr>
      <w:r>
        <w:rPr>
          <w:rFonts w:ascii="Garamond" w:hAnsi="Garamond"/>
        </w:rPr>
        <w:t xml:space="preserve">* </w:t>
      </w:r>
      <w:r w:rsidR="001F40D1">
        <w:rPr>
          <w:rFonts w:ascii="Garamond" w:hAnsi="Garamond"/>
        </w:rPr>
        <w:t xml:space="preserve">C.L.R. James, “The Property,” from </w:t>
      </w:r>
      <w:r w:rsidR="001F40D1">
        <w:rPr>
          <w:rFonts w:ascii="Garamond" w:hAnsi="Garamond"/>
          <w:i/>
        </w:rPr>
        <w:t xml:space="preserve">The Black Jacobins </w:t>
      </w:r>
      <w:r w:rsidR="001F40D1">
        <w:rPr>
          <w:rFonts w:ascii="Garamond" w:hAnsi="Garamond"/>
        </w:rPr>
        <w:t>(1938)</w:t>
      </w:r>
    </w:p>
    <w:p w14:paraId="4707A28D" w14:textId="0385FAAC" w:rsidR="001F40D1" w:rsidRPr="00694A6A" w:rsidRDefault="00694A6A" w:rsidP="001F40D1">
      <w:pPr>
        <w:rPr>
          <w:rFonts w:ascii="Garamond" w:hAnsi="Garamond"/>
        </w:rPr>
      </w:pPr>
      <w:r w:rsidRPr="002A67C9">
        <w:rPr>
          <w:rFonts w:ascii="Garamond" w:hAnsi="Garamond"/>
        </w:rPr>
        <w:t xml:space="preserve">Vincent Brown, selections from </w:t>
      </w:r>
      <w:r w:rsidRPr="002A67C9">
        <w:rPr>
          <w:rFonts w:ascii="Garamond" w:hAnsi="Garamond"/>
          <w:i/>
        </w:rPr>
        <w:t xml:space="preserve">Tacky’s Revolt </w:t>
      </w:r>
      <w:r w:rsidRPr="002A67C9">
        <w:rPr>
          <w:rFonts w:ascii="Garamond" w:hAnsi="Garamond"/>
        </w:rPr>
        <w:t>(2020)</w:t>
      </w:r>
    </w:p>
    <w:p w14:paraId="42B17894" w14:textId="77777777" w:rsidR="00DA6A5D" w:rsidRDefault="00DA6A5D" w:rsidP="00DA6A5D">
      <w:pPr>
        <w:rPr>
          <w:rFonts w:ascii="Garamond" w:hAnsi="Garamond"/>
        </w:rPr>
      </w:pPr>
    </w:p>
    <w:p w14:paraId="2D6B9351" w14:textId="17E40A7A" w:rsidR="00DA6A5D" w:rsidRPr="001F40D1" w:rsidRDefault="00DA6A5D" w:rsidP="00DA6A5D">
      <w:pPr>
        <w:pBdr>
          <w:bottom w:val="single" w:sz="4" w:space="1" w:color="auto"/>
        </w:pBdr>
        <w:rPr>
          <w:rFonts w:ascii="Garamond" w:hAnsi="Garamond"/>
          <w:b/>
        </w:rPr>
      </w:pPr>
      <w:r w:rsidRPr="001F40D1">
        <w:rPr>
          <w:rFonts w:ascii="Garamond" w:hAnsi="Garamond"/>
          <w:b/>
        </w:rPr>
        <w:t>Week 1</w:t>
      </w:r>
      <w:r w:rsidR="005F2E80">
        <w:rPr>
          <w:rFonts w:ascii="Garamond" w:hAnsi="Garamond"/>
          <w:b/>
        </w:rPr>
        <w:t xml:space="preserve">1: </w:t>
      </w:r>
      <w:r w:rsidR="001F40D1" w:rsidRPr="007369B5">
        <w:rPr>
          <w:rFonts w:ascii="Garamond" w:hAnsi="Garamond"/>
          <w:b/>
        </w:rPr>
        <w:t xml:space="preserve">Slavery and Empire in the </w:t>
      </w:r>
      <w:r w:rsidR="002A67C9">
        <w:rPr>
          <w:rFonts w:ascii="Garamond" w:hAnsi="Garamond"/>
          <w:b/>
        </w:rPr>
        <w:t>Victorian</w:t>
      </w:r>
      <w:r w:rsidR="001F40D1" w:rsidRPr="007369B5">
        <w:rPr>
          <w:rFonts w:ascii="Garamond" w:hAnsi="Garamond"/>
          <w:b/>
        </w:rPr>
        <w:t xml:space="preserve"> Novel</w:t>
      </w:r>
      <w:r w:rsidR="001F40D1">
        <w:rPr>
          <w:rFonts w:ascii="Garamond" w:hAnsi="Garamond"/>
          <w:b/>
        </w:rPr>
        <w:t xml:space="preserve"> I</w:t>
      </w:r>
    </w:p>
    <w:p w14:paraId="24B89DAA" w14:textId="77777777" w:rsidR="007B297D" w:rsidRPr="007E2789" w:rsidRDefault="007B297D" w:rsidP="007B297D">
      <w:pPr>
        <w:rPr>
          <w:rFonts w:ascii="Garamond" w:hAnsi="Garamond"/>
        </w:rPr>
      </w:pPr>
      <w:r>
        <w:rPr>
          <w:rFonts w:ascii="Garamond" w:hAnsi="Garamond"/>
        </w:rPr>
        <w:t xml:space="preserve">Charlotte Bronte, </w:t>
      </w:r>
      <w:r w:rsidRPr="0009146F">
        <w:rPr>
          <w:rFonts w:ascii="Garamond" w:hAnsi="Garamond"/>
          <w:i/>
        </w:rPr>
        <w:t>Jane Eyre</w:t>
      </w:r>
      <w:r>
        <w:rPr>
          <w:rFonts w:ascii="Garamond" w:hAnsi="Garamond"/>
          <w:i/>
        </w:rPr>
        <w:t xml:space="preserve"> </w:t>
      </w:r>
      <w:r>
        <w:rPr>
          <w:rFonts w:ascii="Garamond" w:hAnsi="Garamond"/>
        </w:rPr>
        <w:t>(1847)</w:t>
      </w:r>
    </w:p>
    <w:p w14:paraId="21C09B39" w14:textId="77777777" w:rsidR="00694A6A" w:rsidRDefault="007B297D" w:rsidP="00694A6A">
      <w:pPr>
        <w:rPr>
          <w:rFonts w:ascii="Garamond" w:hAnsi="Garamond"/>
        </w:rPr>
      </w:pPr>
      <w:r>
        <w:rPr>
          <w:rFonts w:ascii="Garamond" w:hAnsi="Garamond"/>
        </w:rPr>
        <w:t xml:space="preserve">Ronjaunee Chatterjee, Alicia Mireles Christoff and Amy </w:t>
      </w:r>
      <w:r w:rsidR="00694A6A">
        <w:rPr>
          <w:rFonts w:ascii="Garamond" w:hAnsi="Garamond"/>
        </w:rPr>
        <w:t xml:space="preserve">R. </w:t>
      </w:r>
      <w:r>
        <w:rPr>
          <w:rFonts w:ascii="Garamond" w:hAnsi="Garamond"/>
        </w:rPr>
        <w:t xml:space="preserve">Wong, “Undisciplining Victorian </w:t>
      </w:r>
    </w:p>
    <w:p w14:paraId="04A6A040" w14:textId="750FA588" w:rsidR="007B297D" w:rsidRDefault="007B297D" w:rsidP="00694A6A">
      <w:pPr>
        <w:ind w:firstLine="720"/>
        <w:rPr>
          <w:rFonts w:ascii="Garamond" w:hAnsi="Garamond"/>
        </w:rPr>
      </w:pPr>
      <w:r>
        <w:rPr>
          <w:rFonts w:ascii="Garamond" w:hAnsi="Garamond"/>
        </w:rPr>
        <w:t>Studies” (2020)</w:t>
      </w:r>
    </w:p>
    <w:p w14:paraId="4D144906" w14:textId="5AC26F05" w:rsidR="007B297D" w:rsidRPr="00B32072" w:rsidRDefault="00E36CAE" w:rsidP="007B297D">
      <w:pPr>
        <w:rPr>
          <w:rFonts w:ascii="Garamond" w:hAnsi="Garamond"/>
        </w:rPr>
      </w:pPr>
      <w:r>
        <w:rPr>
          <w:rFonts w:ascii="Garamond" w:hAnsi="Garamond"/>
        </w:rPr>
        <w:t xml:space="preserve">* </w:t>
      </w:r>
      <w:r w:rsidR="007B297D">
        <w:rPr>
          <w:rFonts w:ascii="Garamond" w:hAnsi="Garamond"/>
        </w:rPr>
        <w:t xml:space="preserve">Vincent Brown, </w:t>
      </w:r>
      <w:r w:rsidR="00694A6A">
        <w:rPr>
          <w:rFonts w:ascii="Garamond" w:hAnsi="Garamond"/>
        </w:rPr>
        <w:t xml:space="preserve">“Worlds of Wealth and Death,” </w:t>
      </w:r>
      <w:r w:rsidR="007B297D">
        <w:rPr>
          <w:rFonts w:ascii="Garamond" w:hAnsi="Garamond"/>
        </w:rPr>
        <w:t xml:space="preserve">from </w:t>
      </w:r>
      <w:r w:rsidR="007B297D">
        <w:rPr>
          <w:rFonts w:ascii="Garamond" w:hAnsi="Garamond"/>
          <w:i/>
        </w:rPr>
        <w:t xml:space="preserve">The Reaper’s Garden </w:t>
      </w:r>
      <w:r w:rsidR="007B297D">
        <w:rPr>
          <w:rFonts w:ascii="Garamond" w:hAnsi="Garamond"/>
        </w:rPr>
        <w:t>(2008)</w:t>
      </w:r>
    </w:p>
    <w:p w14:paraId="01D61061" w14:textId="77777777" w:rsidR="00DA6A5D" w:rsidRDefault="00DA6A5D" w:rsidP="00DA6A5D">
      <w:pPr>
        <w:rPr>
          <w:rFonts w:ascii="Garamond" w:hAnsi="Garamond"/>
        </w:rPr>
      </w:pPr>
    </w:p>
    <w:p w14:paraId="0C3F00BB" w14:textId="44D64A7E" w:rsidR="00DA6A5D" w:rsidRPr="007369B5" w:rsidRDefault="00DA6A5D" w:rsidP="00DA6A5D">
      <w:pPr>
        <w:pBdr>
          <w:bottom w:val="single" w:sz="4" w:space="1" w:color="auto"/>
        </w:pBdr>
        <w:rPr>
          <w:rFonts w:ascii="Garamond" w:hAnsi="Garamond"/>
          <w:b/>
        </w:rPr>
      </w:pPr>
      <w:r w:rsidRPr="007369B5">
        <w:rPr>
          <w:rFonts w:ascii="Garamond" w:hAnsi="Garamond"/>
          <w:b/>
        </w:rPr>
        <w:t xml:space="preserve">Week 12: Slavery and Empire in the </w:t>
      </w:r>
      <w:r w:rsidR="002A67C9">
        <w:rPr>
          <w:rFonts w:ascii="Garamond" w:hAnsi="Garamond"/>
          <w:b/>
        </w:rPr>
        <w:t>Victorian</w:t>
      </w:r>
      <w:r w:rsidRPr="007369B5">
        <w:rPr>
          <w:rFonts w:ascii="Garamond" w:hAnsi="Garamond"/>
          <w:b/>
        </w:rPr>
        <w:t xml:space="preserve"> Novel</w:t>
      </w:r>
      <w:r w:rsidR="001F40D1">
        <w:rPr>
          <w:rFonts w:ascii="Garamond" w:hAnsi="Garamond"/>
          <w:b/>
        </w:rPr>
        <w:t xml:space="preserve"> II</w:t>
      </w:r>
    </w:p>
    <w:p w14:paraId="680BAED8" w14:textId="77777777" w:rsidR="00DA6A5D" w:rsidRDefault="00DA6A5D" w:rsidP="00DA6A5D">
      <w:pPr>
        <w:rPr>
          <w:rFonts w:ascii="Garamond" w:hAnsi="Garamond"/>
        </w:rPr>
      </w:pPr>
      <w:r>
        <w:rPr>
          <w:rFonts w:ascii="Garamond" w:hAnsi="Garamond"/>
        </w:rPr>
        <w:t xml:space="preserve">Charlotte Bronte, </w:t>
      </w:r>
      <w:r w:rsidRPr="0009146F">
        <w:rPr>
          <w:rFonts w:ascii="Garamond" w:hAnsi="Garamond"/>
          <w:i/>
        </w:rPr>
        <w:t>Jane Eyre</w:t>
      </w:r>
      <w:r>
        <w:rPr>
          <w:rFonts w:ascii="Garamond" w:hAnsi="Garamond"/>
          <w:i/>
        </w:rPr>
        <w:t xml:space="preserve"> </w:t>
      </w:r>
      <w:r>
        <w:rPr>
          <w:rFonts w:ascii="Garamond" w:hAnsi="Garamond"/>
        </w:rPr>
        <w:t>(1847)</w:t>
      </w:r>
    </w:p>
    <w:p w14:paraId="527BAB1B" w14:textId="03311F64" w:rsidR="00E36CAE" w:rsidRDefault="00E36CAE" w:rsidP="00DA6A5D">
      <w:pPr>
        <w:rPr>
          <w:rFonts w:ascii="Garamond" w:hAnsi="Garamond"/>
        </w:rPr>
      </w:pPr>
      <w:r>
        <w:rPr>
          <w:rFonts w:ascii="Garamond" w:hAnsi="Garamond"/>
        </w:rPr>
        <w:t xml:space="preserve">Ann Pratt, selections from </w:t>
      </w:r>
      <w:hyperlink r:id="rId17" w:history="1">
        <w:r w:rsidRPr="00E36CAE">
          <w:rPr>
            <w:rStyle w:val="Hyperlink"/>
            <w:rFonts w:ascii="Garamond" w:hAnsi="Garamond"/>
            <w:i/>
          </w:rPr>
          <w:t>Seven Months in the Kingston Lunatic Asylum and What I saw There</w:t>
        </w:r>
      </w:hyperlink>
      <w:r>
        <w:rPr>
          <w:rFonts w:ascii="Garamond" w:hAnsi="Garamond"/>
          <w:i/>
        </w:rPr>
        <w:t xml:space="preserve"> </w:t>
      </w:r>
      <w:r>
        <w:rPr>
          <w:rFonts w:ascii="Garamond" w:hAnsi="Garamond"/>
        </w:rPr>
        <w:t xml:space="preserve">(1860) </w:t>
      </w:r>
    </w:p>
    <w:p w14:paraId="2A1D1979" w14:textId="2E96718C" w:rsidR="007E223E" w:rsidRDefault="007E223E" w:rsidP="007E223E">
      <w:pPr>
        <w:rPr>
          <w:rFonts w:ascii="Garamond" w:hAnsi="Garamond"/>
        </w:rPr>
      </w:pPr>
      <w:r>
        <w:rPr>
          <w:rFonts w:ascii="Garamond" w:hAnsi="Garamond"/>
        </w:rPr>
        <w:t>Tyrese Coleman,</w:t>
      </w:r>
      <w:r w:rsidR="00972353">
        <w:rPr>
          <w:rFonts w:ascii="Garamond" w:hAnsi="Garamond"/>
        </w:rPr>
        <w:t xml:space="preserve"> “</w:t>
      </w:r>
      <w:hyperlink r:id="rId18" w:history="1">
        <w:r w:rsidRPr="001F40D1">
          <w:rPr>
            <w:rStyle w:val="Hyperlink"/>
            <w:rFonts w:ascii="Garamond" w:hAnsi="Garamond"/>
          </w:rPr>
          <w:t xml:space="preserve">Reading </w:t>
        </w:r>
        <w:r w:rsidRPr="001F40D1">
          <w:rPr>
            <w:rStyle w:val="Hyperlink"/>
            <w:rFonts w:ascii="Garamond" w:hAnsi="Garamond"/>
            <w:i/>
          </w:rPr>
          <w:t xml:space="preserve">Jane Eyre </w:t>
        </w:r>
        <w:r w:rsidRPr="001F40D1">
          <w:rPr>
            <w:rStyle w:val="Hyperlink"/>
            <w:rFonts w:ascii="Garamond" w:hAnsi="Garamond"/>
          </w:rPr>
          <w:t>While Black</w:t>
        </w:r>
      </w:hyperlink>
      <w:r w:rsidR="00972353">
        <w:rPr>
          <w:rFonts w:ascii="Garamond" w:hAnsi="Garamond"/>
        </w:rPr>
        <w:t>” (</w:t>
      </w:r>
      <w:r>
        <w:rPr>
          <w:rFonts w:ascii="Garamond" w:hAnsi="Garamond"/>
        </w:rPr>
        <w:t>2017)</w:t>
      </w:r>
    </w:p>
    <w:p w14:paraId="246BD14F" w14:textId="77777777" w:rsidR="00DA6A5D" w:rsidRDefault="00DA6A5D" w:rsidP="00DA6A5D">
      <w:pPr>
        <w:rPr>
          <w:rFonts w:ascii="Garamond" w:hAnsi="Garamond"/>
        </w:rPr>
      </w:pPr>
      <w:r>
        <w:rPr>
          <w:rFonts w:ascii="Garamond" w:hAnsi="Garamond"/>
        </w:rPr>
        <w:t xml:space="preserve">Olivia Loksing Moy, “Reading in the Aftermath: An Asian American </w:t>
      </w:r>
      <w:r>
        <w:rPr>
          <w:rFonts w:ascii="Garamond" w:hAnsi="Garamond"/>
          <w:i/>
        </w:rPr>
        <w:t>Jane Eyre</w:t>
      </w:r>
      <w:r>
        <w:rPr>
          <w:rFonts w:ascii="Garamond" w:hAnsi="Garamond"/>
        </w:rPr>
        <w:t>” (2020)</w:t>
      </w:r>
    </w:p>
    <w:p w14:paraId="4501855F" w14:textId="601F9769" w:rsidR="001F40D1" w:rsidRPr="001F40D1" w:rsidRDefault="001F40D1" w:rsidP="00DA6A5D">
      <w:pPr>
        <w:rPr>
          <w:rFonts w:ascii="Garamond" w:hAnsi="Garamond"/>
        </w:rPr>
      </w:pPr>
    </w:p>
    <w:p w14:paraId="17D5C0E0" w14:textId="2338373C" w:rsidR="00DA6A5D" w:rsidRPr="00A64005" w:rsidRDefault="00DA6A5D" w:rsidP="00DA6A5D">
      <w:pPr>
        <w:pBdr>
          <w:bottom w:val="single" w:sz="4" w:space="1" w:color="auto"/>
        </w:pBdr>
        <w:rPr>
          <w:rFonts w:ascii="Garamond" w:hAnsi="Garamond"/>
          <w:b/>
        </w:rPr>
      </w:pPr>
      <w:r w:rsidRPr="00A64005">
        <w:rPr>
          <w:rFonts w:ascii="Garamond" w:hAnsi="Garamond"/>
          <w:b/>
        </w:rPr>
        <w:t xml:space="preserve">Week 13: Negotiating Blackness and Britishness </w:t>
      </w:r>
      <w:r w:rsidR="002A67C9">
        <w:rPr>
          <w:rFonts w:ascii="Garamond" w:hAnsi="Garamond"/>
          <w:b/>
        </w:rPr>
        <w:t>in the Victorian Era</w:t>
      </w:r>
    </w:p>
    <w:p w14:paraId="7E550A2B" w14:textId="77777777" w:rsidR="00DA6A5D" w:rsidRPr="007E2789" w:rsidRDefault="00DA6A5D" w:rsidP="00DA6A5D">
      <w:pPr>
        <w:rPr>
          <w:rFonts w:ascii="Garamond" w:hAnsi="Garamond"/>
        </w:rPr>
      </w:pPr>
      <w:r>
        <w:rPr>
          <w:rFonts w:ascii="Garamond" w:hAnsi="Garamond"/>
        </w:rPr>
        <w:t xml:space="preserve">Mary Seacole, </w:t>
      </w:r>
      <w:r>
        <w:rPr>
          <w:rFonts w:ascii="Garamond" w:hAnsi="Garamond"/>
          <w:i/>
        </w:rPr>
        <w:t xml:space="preserve">The Wonderful Adventures of </w:t>
      </w:r>
      <w:r w:rsidRPr="0009146F">
        <w:rPr>
          <w:rFonts w:ascii="Garamond" w:hAnsi="Garamond"/>
          <w:i/>
        </w:rPr>
        <w:t>Mary Seacole</w:t>
      </w:r>
      <w:r>
        <w:rPr>
          <w:rFonts w:ascii="Garamond" w:hAnsi="Garamond"/>
          <w:i/>
        </w:rPr>
        <w:t xml:space="preserve"> in Many Lands </w:t>
      </w:r>
      <w:r>
        <w:rPr>
          <w:rFonts w:ascii="Garamond" w:hAnsi="Garamond"/>
        </w:rPr>
        <w:t>(1857)</w:t>
      </w:r>
    </w:p>
    <w:p w14:paraId="4157AC5A" w14:textId="5BEEA6FA" w:rsidR="00DA6A5D" w:rsidRPr="002218E5" w:rsidRDefault="00DA6A5D" w:rsidP="002A67C9">
      <w:pPr>
        <w:rPr>
          <w:rFonts w:ascii="Garamond" w:hAnsi="Garamond"/>
        </w:rPr>
      </w:pPr>
      <w:r>
        <w:rPr>
          <w:rFonts w:ascii="Garamond" w:hAnsi="Garamond"/>
        </w:rPr>
        <w:t xml:space="preserve">J. J. Thomas, </w:t>
      </w:r>
      <w:r w:rsidR="00E36CAE">
        <w:rPr>
          <w:rFonts w:ascii="Garamond" w:hAnsi="Garamond"/>
        </w:rPr>
        <w:t xml:space="preserve">selections </w:t>
      </w:r>
      <w:r>
        <w:rPr>
          <w:rFonts w:ascii="Garamond" w:hAnsi="Garamond"/>
        </w:rPr>
        <w:t xml:space="preserve">from </w:t>
      </w:r>
      <w:r>
        <w:rPr>
          <w:rFonts w:ascii="Garamond" w:hAnsi="Garamond"/>
          <w:i/>
        </w:rPr>
        <w:t xml:space="preserve">Froudacity: West Indian Fables Explained </w:t>
      </w:r>
      <w:r>
        <w:rPr>
          <w:rFonts w:ascii="Garamond" w:hAnsi="Garamond"/>
        </w:rPr>
        <w:t xml:space="preserve">(1889) </w:t>
      </w:r>
    </w:p>
    <w:p w14:paraId="5B7BC220" w14:textId="77777777" w:rsidR="00DA6A5D" w:rsidRPr="00E62D49" w:rsidRDefault="00DA6A5D" w:rsidP="00DA6A5D">
      <w:pPr>
        <w:rPr>
          <w:rFonts w:ascii="Garamond" w:hAnsi="Garamond"/>
        </w:rPr>
      </w:pPr>
      <w:r>
        <w:rPr>
          <w:rFonts w:ascii="Garamond" w:hAnsi="Garamond"/>
        </w:rPr>
        <w:t>Nasser Mufti, “Hating Victorian Studies Properly” (2020)</w:t>
      </w:r>
    </w:p>
    <w:p w14:paraId="35D31FC4" w14:textId="77777777" w:rsidR="00DA6A5D" w:rsidRDefault="00DA6A5D" w:rsidP="00DA6A5D">
      <w:pPr>
        <w:rPr>
          <w:rFonts w:ascii="Garamond" w:hAnsi="Garamond"/>
        </w:rPr>
      </w:pPr>
    </w:p>
    <w:p w14:paraId="7F766962" w14:textId="4B596E50" w:rsidR="00DA6A5D" w:rsidRPr="00701EBB" w:rsidRDefault="00DA6A5D" w:rsidP="00DA6A5D">
      <w:pPr>
        <w:pBdr>
          <w:bottom w:val="single" w:sz="4" w:space="1" w:color="auto"/>
        </w:pBdr>
        <w:rPr>
          <w:rFonts w:ascii="Garamond" w:hAnsi="Garamond"/>
          <w:b/>
        </w:rPr>
      </w:pPr>
      <w:r w:rsidRPr="00701EBB">
        <w:rPr>
          <w:rFonts w:ascii="Garamond" w:hAnsi="Garamond"/>
          <w:b/>
        </w:rPr>
        <w:t>Week 14: Colonialism</w:t>
      </w:r>
      <w:r w:rsidR="00694A6A">
        <w:rPr>
          <w:rFonts w:ascii="Garamond" w:hAnsi="Garamond"/>
          <w:b/>
        </w:rPr>
        <w:t>, Indigenity,</w:t>
      </w:r>
      <w:r w:rsidRPr="00701EBB">
        <w:rPr>
          <w:rFonts w:ascii="Garamond" w:hAnsi="Garamond"/>
          <w:b/>
        </w:rPr>
        <w:t xml:space="preserve"> and the Limits of White Feminism</w:t>
      </w:r>
    </w:p>
    <w:p w14:paraId="7CB5C3DE" w14:textId="77777777" w:rsidR="00DA6A5D" w:rsidRDefault="00DA6A5D" w:rsidP="00DA6A5D">
      <w:pPr>
        <w:rPr>
          <w:rFonts w:ascii="Garamond" w:hAnsi="Garamond"/>
        </w:rPr>
      </w:pPr>
      <w:r>
        <w:rPr>
          <w:rFonts w:ascii="Garamond" w:hAnsi="Garamond"/>
        </w:rPr>
        <w:t xml:space="preserve">Olive Schreiner, </w:t>
      </w:r>
      <w:r>
        <w:rPr>
          <w:rFonts w:ascii="Garamond" w:hAnsi="Garamond"/>
          <w:i/>
        </w:rPr>
        <w:t xml:space="preserve">The Story of an African Farm </w:t>
      </w:r>
      <w:r>
        <w:rPr>
          <w:rFonts w:ascii="Garamond" w:hAnsi="Garamond"/>
        </w:rPr>
        <w:t>(1883)</w:t>
      </w:r>
    </w:p>
    <w:p w14:paraId="617E9AE4" w14:textId="33E3A881" w:rsidR="002A67C9" w:rsidRPr="00961477" w:rsidRDefault="002A67C9" w:rsidP="002A67C9">
      <w:pPr>
        <w:rPr>
          <w:rFonts w:ascii="Garamond" w:hAnsi="Garamond"/>
          <w:i/>
        </w:rPr>
      </w:pPr>
      <w:r>
        <w:rPr>
          <w:rFonts w:ascii="Garamond" w:hAnsi="Garamond"/>
        </w:rPr>
        <w:t>Moshoeshoe,</w:t>
      </w:r>
      <w:r w:rsidR="004B03F1">
        <w:rPr>
          <w:rFonts w:ascii="Garamond" w:hAnsi="Garamond"/>
        </w:rPr>
        <w:t xml:space="preserve"> “</w:t>
      </w:r>
      <w:hyperlink r:id="rId19" w:history="1">
        <w:r w:rsidRPr="00541C32">
          <w:rPr>
            <w:rStyle w:val="Hyperlink"/>
            <w:rFonts w:ascii="Garamond" w:hAnsi="Garamond"/>
          </w:rPr>
          <w:t>The Cape of Good Hope</w:t>
        </w:r>
      </w:hyperlink>
      <w:r w:rsidR="004B03F1">
        <w:rPr>
          <w:rFonts w:ascii="Garamond" w:hAnsi="Garamond"/>
        </w:rPr>
        <w:t xml:space="preserve">” </w:t>
      </w:r>
      <w:r>
        <w:rPr>
          <w:rFonts w:ascii="Garamond" w:hAnsi="Garamond"/>
        </w:rPr>
        <w:t xml:space="preserve">(1856), from </w:t>
      </w:r>
      <w:r>
        <w:rPr>
          <w:rFonts w:ascii="Garamond" w:hAnsi="Garamond"/>
          <w:i/>
        </w:rPr>
        <w:t>One More Voice</w:t>
      </w:r>
    </w:p>
    <w:p w14:paraId="51090C3F" w14:textId="345CBCF0" w:rsidR="002A67C9" w:rsidRDefault="002A67C9" w:rsidP="002A67C9">
      <w:pPr>
        <w:rPr>
          <w:rFonts w:ascii="Garamond" w:hAnsi="Garamond"/>
        </w:rPr>
      </w:pPr>
      <w:r>
        <w:rPr>
          <w:rFonts w:ascii="Garamond" w:hAnsi="Garamond"/>
        </w:rPr>
        <w:t xml:space="preserve">Sechele, </w:t>
      </w:r>
      <w:hyperlink r:id="rId20" w:history="1">
        <w:r w:rsidRPr="00541C32">
          <w:rPr>
            <w:rStyle w:val="Hyperlink"/>
            <w:rFonts w:ascii="Garamond" w:hAnsi="Garamond"/>
          </w:rPr>
          <w:t>Statement and Attestations</w:t>
        </w:r>
      </w:hyperlink>
      <w:r>
        <w:rPr>
          <w:rFonts w:ascii="Garamond" w:hAnsi="Garamond"/>
        </w:rPr>
        <w:t xml:space="preserve"> (1853), from </w:t>
      </w:r>
      <w:r>
        <w:rPr>
          <w:rFonts w:ascii="Garamond" w:hAnsi="Garamond"/>
          <w:i/>
        </w:rPr>
        <w:t>One More Voice</w:t>
      </w:r>
    </w:p>
    <w:p w14:paraId="6327AA8C" w14:textId="67F3CD83" w:rsidR="002A67C9" w:rsidRDefault="002A67C9" w:rsidP="002A67C9">
      <w:pPr>
        <w:rPr>
          <w:rFonts w:ascii="Garamond" w:hAnsi="Garamond"/>
        </w:rPr>
      </w:pPr>
      <w:r>
        <w:rPr>
          <w:rFonts w:ascii="Garamond" w:hAnsi="Garamond"/>
        </w:rPr>
        <w:t>Tiyo Soga,</w:t>
      </w:r>
      <w:r w:rsidR="00515ED4">
        <w:rPr>
          <w:rFonts w:ascii="Garamond" w:hAnsi="Garamond"/>
        </w:rPr>
        <w:t xml:space="preserve"> “</w:t>
      </w:r>
      <w:hyperlink r:id="rId21" w:history="1">
        <w:r w:rsidRPr="00541C32">
          <w:rPr>
            <w:rStyle w:val="Hyperlink"/>
            <w:rFonts w:ascii="Garamond" w:hAnsi="Garamond"/>
          </w:rPr>
          <w:t>Jubilee of the Venerable Patriarch Brownlee</w:t>
        </w:r>
      </w:hyperlink>
      <w:r w:rsidR="00515ED4">
        <w:rPr>
          <w:rFonts w:ascii="Garamond" w:hAnsi="Garamond"/>
        </w:rPr>
        <w:t xml:space="preserve">” </w:t>
      </w:r>
      <w:r>
        <w:rPr>
          <w:rFonts w:ascii="Garamond" w:hAnsi="Garamond"/>
        </w:rPr>
        <w:t xml:space="preserve">(1867), from </w:t>
      </w:r>
      <w:r>
        <w:rPr>
          <w:rFonts w:ascii="Garamond" w:hAnsi="Garamond"/>
          <w:i/>
        </w:rPr>
        <w:t>One More Voice</w:t>
      </w:r>
    </w:p>
    <w:p w14:paraId="642811CF" w14:textId="77777777" w:rsidR="00DA6A5D" w:rsidRDefault="00DA6A5D" w:rsidP="00DA6A5D">
      <w:pPr>
        <w:rPr>
          <w:rFonts w:ascii="Garamond" w:hAnsi="Garamond"/>
        </w:rPr>
      </w:pPr>
      <w:r>
        <w:rPr>
          <w:rFonts w:ascii="Garamond" w:hAnsi="Garamond"/>
        </w:rPr>
        <w:t xml:space="preserve">Ryan Fong, “The Stories Outside the African Farm: Indigeneity, Orality, and Unsettling the </w:t>
      </w:r>
    </w:p>
    <w:p w14:paraId="70401D45" w14:textId="77777777" w:rsidR="00DA6A5D" w:rsidRDefault="00DA6A5D" w:rsidP="00DA6A5D">
      <w:pPr>
        <w:ind w:firstLine="720"/>
        <w:rPr>
          <w:rFonts w:ascii="Garamond" w:hAnsi="Garamond"/>
        </w:rPr>
      </w:pPr>
      <w:r>
        <w:rPr>
          <w:rFonts w:ascii="Garamond" w:hAnsi="Garamond"/>
        </w:rPr>
        <w:t>Victorian” (2020)</w:t>
      </w:r>
    </w:p>
    <w:p w14:paraId="7D25711E" w14:textId="77777777" w:rsidR="00DA6A5D" w:rsidRDefault="00DA6A5D" w:rsidP="00DA6A5D">
      <w:pPr>
        <w:pBdr>
          <w:bottom w:val="single" w:sz="4" w:space="1" w:color="auto"/>
        </w:pBdr>
        <w:rPr>
          <w:rFonts w:ascii="Garamond" w:hAnsi="Garamond"/>
          <w:b/>
        </w:rPr>
      </w:pPr>
    </w:p>
    <w:p w14:paraId="207178D9" w14:textId="13998C77" w:rsidR="00DA6A5D" w:rsidRPr="006B54D3" w:rsidRDefault="00DA6A5D" w:rsidP="00DA6A5D">
      <w:pPr>
        <w:pBdr>
          <w:bottom w:val="single" w:sz="4" w:space="1" w:color="auto"/>
        </w:pBdr>
        <w:rPr>
          <w:rFonts w:ascii="Garamond" w:hAnsi="Garamond"/>
          <w:b/>
        </w:rPr>
      </w:pPr>
      <w:r w:rsidRPr="006B54D3">
        <w:rPr>
          <w:rFonts w:ascii="Garamond" w:hAnsi="Garamond"/>
          <w:b/>
        </w:rPr>
        <w:t>Week 15</w:t>
      </w:r>
      <w:r w:rsidR="005F2E80">
        <w:rPr>
          <w:rFonts w:ascii="Garamond" w:hAnsi="Garamond"/>
          <w:b/>
        </w:rPr>
        <w:t xml:space="preserve">: </w:t>
      </w:r>
      <w:r w:rsidRPr="006B54D3">
        <w:rPr>
          <w:rFonts w:ascii="Garamond" w:hAnsi="Garamond"/>
          <w:b/>
        </w:rPr>
        <w:t xml:space="preserve">Re-Imagining Slavery Today </w:t>
      </w:r>
    </w:p>
    <w:p w14:paraId="3C35D481" w14:textId="702A08AD" w:rsidR="00DA6A5D" w:rsidRPr="00D24DE8" w:rsidRDefault="00E36CAE" w:rsidP="00DA6A5D">
      <w:pPr>
        <w:rPr>
          <w:rFonts w:ascii="Garamond" w:hAnsi="Garamond"/>
        </w:rPr>
      </w:pPr>
      <w:r>
        <w:rPr>
          <w:rFonts w:ascii="Garamond" w:hAnsi="Garamond"/>
        </w:rPr>
        <w:t xml:space="preserve">* </w:t>
      </w:r>
      <w:r w:rsidR="00DA6A5D">
        <w:rPr>
          <w:rFonts w:ascii="Garamond" w:hAnsi="Garamond"/>
        </w:rPr>
        <w:t xml:space="preserve">Marlon James, </w:t>
      </w:r>
      <w:r w:rsidR="00DA6A5D">
        <w:rPr>
          <w:rFonts w:ascii="Garamond" w:hAnsi="Garamond"/>
          <w:i/>
        </w:rPr>
        <w:t xml:space="preserve">The Book of Night Women </w:t>
      </w:r>
      <w:r w:rsidR="00DA6A5D">
        <w:rPr>
          <w:rFonts w:ascii="Garamond" w:hAnsi="Garamond"/>
        </w:rPr>
        <w:t>(2009)</w:t>
      </w:r>
    </w:p>
    <w:p w14:paraId="776A2AA1" w14:textId="77777777" w:rsidR="00DA6A5D" w:rsidRPr="004F463C" w:rsidRDefault="00DA6A5D">
      <w:pPr>
        <w:rPr>
          <w:rFonts w:ascii="Garamond" w:hAnsi="Garamond"/>
        </w:rPr>
      </w:pPr>
    </w:p>
    <w:sectPr w:rsidR="00DA6A5D" w:rsidRPr="004F463C" w:rsidSect="00A375F3">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44E3A" w14:textId="77777777" w:rsidR="00222C81" w:rsidRDefault="00222C81" w:rsidP="00540998">
      <w:r>
        <w:separator/>
      </w:r>
    </w:p>
  </w:endnote>
  <w:endnote w:type="continuationSeparator" w:id="0">
    <w:p w14:paraId="56312FF9" w14:textId="77777777" w:rsidR="00222C81" w:rsidRDefault="00222C81" w:rsidP="00540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903296"/>
      <w:docPartObj>
        <w:docPartGallery w:val="Page Numbers (Bottom of Page)"/>
        <w:docPartUnique/>
      </w:docPartObj>
    </w:sdtPr>
    <w:sdtEndPr>
      <w:rPr>
        <w:rStyle w:val="PageNumber"/>
      </w:rPr>
    </w:sdtEndPr>
    <w:sdtContent>
      <w:p w14:paraId="7C554D79" w14:textId="201B6766" w:rsidR="00740119" w:rsidRDefault="00740119" w:rsidP="00AB49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27BB9D" w14:textId="77777777" w:rsidR="00740119" w:rsidRDefault="007401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67745642"/>
      <w:docPartObj>
        <w:docPartGallery w:val="Page Numbers (Bottom of Page)"/>
        <w:docPartUnique/>
      </w:docPartObj>
    </w:sdtPr>
    <w:sdtEndPr>
      <w:rPr>
        <w:rStyle w:val="PageNumber"/>
      </w:rPr>
    </w:sdtEndPr>
    <w:sdtContent>
      <w:p w14:paraId="0016D56D" w14:textId="01238C24" w:rsidR="00740119" w:rsidRDefault="00740119" w:rsidP="00AB49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F73772" w14:textId="77777777" w:rsidR="00740119" w:rsidRDefault="00740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BC91D" w14:textId="77777777" w:rsidR="00222C81" w:rsidRDefault="00222C81" w:rsidP="00540998">
      <w:r>
        <w:separator/>
      </w:r>
    </w:p>
  </w:footnote>
  <w:footnote w:type="continuationSeparator" w:id="0">
    <w:p w14:paraId="2E9003ED" w14:textId="77777777" w:rsidR="00222C81" w:rsidRDefault="00222C81" w:rsidP="00540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C3869"/>
    <w:multiLevelType w:val="hybridMultilevel"/>
    <w:tmpl w:val="8C3E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9C6"/>
    <w:rsid w:val="00031540"/>
    <w:rsid w:val="00055807"/>
    <w:rsid w:val="00060E15"/>
    <w:rsid w:val="00086C89"/>
    <w:rsid w:val="000B7384"/>
    <w:rsid w:val="000C1A31"/>
    <w:rsid w:val="000D454F"/>
    <w:rsid w:val="000D5545"/>
    <w:rsid w:val="00101650"/>
    <w:rsid w:val="00105CF6"/>
    <w:rsid w:val="0011255E"/>
    <w:rsid w:val="00171231"/>
    <w:rsid w:val="00176F02"/>
    <w:rsid w:val="001847AA"/>
    <w:rsid w:val="001A5BA8"/>
    <w:rsid w:val="001E6154"/>
    <w:rsid w:val="001F40D1"/>
    <w:rsid w:val="00220231"/>
    <w:rsid w:val="00222C81"/>
    <w:rsid w:val="0024123A"/>
    <w:rsid w:val="00243538"/>
    <w:rsid w:val="00250928"/>
    <w:rsid w:val="00284E59"/>
    <w:rsid w:val="002A405D"/>
    <w:rsid w:val="002A67C9"/>
    <w:rsid w:val="002D0580"/>
    <w:rsid w:val="002D5D38"/>
    <w:rsid w:val="002F0265"/>
    <w:rsid w:val="002F063C"/>
    <w:rsid w:val="00303E6A"/>
    <w:rsid w:val="00304E67"/>
    <w:rsid w:val="00310B0F"/>
    <w:rsid w:val="00311592"/>
    <w:rsid w:val="003312F6"/>
    <w:rsid w:val="00331F6F"/>
    <w:rsid w:val="003409E7"/>
    <w:rsid w:val="0034730E"/>
    <w:rsid w:val="003529C6"/>
    <w:rsid w:val="00354671"/>
    <w:rsid w:val="00365B2D"/>
    <w:rsid w:val="00367089"/>
    <w:rsid w:val="00376963"/>
    <w:rsid w:val="00394AF1"/>
    <w:rsid w:val="00395CAF"/>
    <w:rsid w:val="0041529D"/>
    <w:rsid w:val="00416410"/>
    <w:rsid w:val="004178CB"/>
    <w:rsid w:val="00451766"/>
    <w:rsid w:val="0047723E"/>
    <w:rsid w:val="00490728"/>
    <w:rsid w:val="00492AE1"/>
    <w:rsid w:val="004A13D7"/>
    <w:rsid w:val="004B03F1"/>
    <w:rsid w:val="004C4AA1"/>
    <w:rsid w:val="004D18A7"/>
    <w:rsid w:val="004D2C26"/>
    <w:rsid w:val="004F463C"/>
    <w:rsid w:val="00515ED4"/>
    <w:rsid w:val="005272E7"/>
    <w:rsid w:val="005368AE"/>
    <w:rsid w:val="00540998"/>
    <w:rsid w:val="00542E21"/>
    <w:rsid w:val="00576F77"/>
    <w:rsid w:val="00592CC4"/>
    <w:rsid w:val="00595493"/>
    <w:rsid w:val="00596BEC"/>
    <w:rsid w:val="005C7DB8"/>
    <w:rsid w:val="005D2E9C"/>
    <w:rsid w:val="005D3FE6"/>
    <w:rsid w:val="005F2E80"/>
    <w:rsid w:val="00620343"/>
    <w:rsid w:val="006550F9"/>
    <w:rsid w:val="00665FE8"/>
    <w:rsid w:val="00673E04"/>
    <w:rsid w:val="00682323"/>
    <w:rsid w:val="00694A6A"/>
    <w:rsid w:val="006A1ED8"/>
    <w:rsid w:val="006A5A38"/>
    <w:rsid w:val="006F31AC"/>
    <w:rsid w:val="00716B3D"/>
    <w:rsid w:val="007320C2"/>
    <w:rsid w:val="00733707"/>
    <w:rsid w:val="00733870"/>
    <w:rsid w:val="00740119"/>
    <w:rsid w:val="00742B10"/>
    <w:rsid w:val="0074400A"/>
    <w:rsid w:val="0076588D"/>
    <w:rsid w:val="00773C0D"/>
    <w:rsid w:val="00776660"/>
    <w:rsid w:val="00794122"/>
    <w:rsid w:val="00795CCF"/>
    <w:rsid w:val="007A09CC"/>
    <w:rsid w:val="007B297D"/>
    <w:rsid w:val="007B2B96"/>
    <w:rsid w:val="007B7F87"/>
    <w:rsid w:val="007C76E7"/>
    <w:rsid w:val="007C7CE9"/>
    <w:rsid w:val="007E15F5"/>
    <w:rsid w:val="007E223E"/>
    <w:rsid w:val="008202DC"/>
    <w:rsid w:val="008210F9"/>
    <w:rsid w:val="00852F90"/>
    <w:rsid w:val="00872DC3"/>
    <w:rsid w:val="008934FD"/>
    <w:rsid w:val="00895794"/>
    <w:rsid w:val="008A7725"/>
    <w:rsid w:val="008B007B"/>
    <w:rsid w:val="008E200E"/>
    <w:rsid w:val="008E7022"/>
    <w:rsid w:val="009502CB"/>
    <w:rsid w:val="00961477"/>
    <w:rsid w:val="00972353"/>
    <w:rsid w:val="009B35E9"/>
    <w:rsid w:val="009C7AC7"/>
    <w:rsid w:val="009D3251"/>
    <w:rsid w:val="009D6E2C"/>
    <w:rsid w:val="009E11F7"/>
    <w:rsid w:val="00A14B3A"/>
    <w:rsid w:val="00A241CD"/>
    <w:rsid w:val="00A27BD2"/>
    <w:rsid w:val="00A375F3"/>
    <w:rsid w:val="00A66434"/>
    <w:rsid w:val="00A85D08"/>
    <w:rsid w:val="00AC1E2B"/>
    <w:rsid w:val="00AD2E9E"/>
    <w:rsid w:val="00B0343B"/>
    <w:rsid w:val="00B12DBF"/>
    <w:rsid w:val="00B26D4F"/>
    <w:rsid w:val="00B34DB2"/>
    <w:rsid w:val="00B44868"/>
    <w:rsid w:val="00B903F2"/>
    <w:rsid w:val="00B90EF9"/>
    <w:rsid w:val="00B91290"/>
    <w:rsid w:val="00B9662D"/>
    <w:rsid w:val="00BA3FA3"/>
    <w:rsid w:val="00BA617D"/>
    <w:rsid w:val="00BE0888"/>
    <w:rsid w:val="00C124AE"/>
    <w:rsid w:val="00C17886"/>
    <w:rsid w:val="00C44957"/>
    <w:rsid w:val="00C47247"/>
    <w:rsid w:val="00C761EE"/>
    <w:rsid w:val="00C8106B"/>
    <w:rsid w:val="00C87D1B"/>
    <w:rsid w:val="00C926F1"/>
    <w:rsid w:val="00CA0C96"/>
    <w:rsid w:val="00CE737C"/>
    <w:rsid w:val="00D01E51"/>
    <w:rsid w:val="00D035B3"/>
    <w:rsid w:val="00D06B16"/>
    <w:rsid w:val="00D105A8"/>
    <w:rsid w:val="00D3333E"/>
    <w:rsid w:val="00D36801"/>
    <w:rsid w:val="00D43EF7"/>
    <w:rsid w:val="00D82C86"/>
    <w:rsid w:val="00D84470"/>
    <w:rsid w:val="00D926A9"/>
    <w:rsid w:val="00DA3256"/>
    <w:rsid w:val="00DA6A5D"/>
    <w:rsid w:val="00DD029A"/>
    <w:rsid w:val="00DD5F4F"/>
    <w:rsid w:val="00E36619"/>
    <w:rsid w:val="00E36CAE"/>
    <w:rsid w:val="00E4111B"/>
    <w:rsid w:val="00E42ABB"/>
    <w:rsid w:val="00E67963"/>
    <w:rsid w:val="00E84129"/>
    <w:rsid w:val="00E93467"/>
    <w:rsid w:val="00EC1457"/>
    <w:rsid w:val="00F24206"/>
    <w:rsid w:val="00F25DF5"/>
    <w:rsid w:val="00F37664"/>
    <w:rsid w:val="00F44057"/>
    <w:rsid w:val="00F85062"/>
    <w:rsid w:val="00FB1F50"/>
    <w:rsid w:val="00FC2EEE"/>
    <w:rsid w:val="00FC35D3"/>
    <w:rsid w:val="00FD60BD"/>
    <w:rsid w:val="00FF0C34"/>
    <w:rsid w:val="00FF2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F69F4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6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671"/>
    <w:rPr>
      <w:color w:val="0563C1" w:themeColor="hyperlink"/>
      <w:u w:val="single"/>
    </w:rPr>
  </w:style>
  <w:style w:type="character" w:styleId="CommentReference">
    <w:name w:val="annotation reference"/>
    <w:basedOn w:val="DefaultParagraphFont"/>
    <w:uiPriority w:val="99"/>
    <w:semiHidden/>
    <w:unhideWhenUsed/>
    <w:rsid w:val="00DA6A5D"/>
    <w:rPr>
      <w:sz w:val="18"/>
      <w:szCs w:val="18"/>
    </w:rPr>
  </w:style>
  <w:style w:type="paragraph" w:styleId="CommentText">
    <w:name w:val="annotation text"/>
    <w:basedOn w:val="Normal"/>
    <w:link w:val="CommentTextChar"/>
    <w:uiPriority w:val="99"/>
    <w:semiHidden/>
    <w:unhideWhenUsed/>
    <w:rsid w:val="00DA6A5D"/>
  </w:style>
  <w:style w:type="character" w:customStyle="1" w:styleId="CommentTextChar">
    <w:name w:val="Comment Text Char"/>
    <w:basedOn w:val="DefaultParagraphFont"/>
    <w:link w:val="CommentText"/>
    <w:uiPriority w:val="99"/>
    <w:semiHidden/>
    <w:rsid w:val="00DA6A5D"/>
  </w:style>
  <w:style w:type="paragraph" w:styleId="CommentSubject">
    <w:name w:val="annotation subject"/>
    <w:basedOn w:val="CommentText"/>
    <w:next w:val="CommentText"/>
    <w:link w:val="CommentSubjectChar"/>
    <w:uiPriority w:val="99"/>
    <w:semiHidden/>
    <w:unhideWhenUsed/>
    <w:rsid w:val="00DA6A5D"/>
    <w:rPr>
      <w:b/>
      <w:bCs/>
      <w:sz w:val="20"/>
      <w:szCs w:val="20"/>
    </w:rPr>
  </w:style>
  <w:style w:type="character" w:customStyle="1" w:styleId="CommentSubjectChar">
    <w:name w:val="Comment Subject Char"/>
    <w:basedOn w:val="CommentTextChar"/>
    <w:link w:val="CommentSubject"/>
    <w:uiPriority w:val="99"/>
    <w:semiHidden/>
    <w:rsid w:val="00DA6A5D"/>
    <w:rPr>
      <w:b/>
      <w:bCs/>
      <w:sz w:val="20"/>
      <w:szCs w:val="20"/>
    </w:rPr>
  </w:style>
  <w:style w:type="paragraph" w:styleId="BalloonText">
    <w:name w:val="Balloon Text"/>
    <w:basedOn w:val="Normal"/>
    <w:link w:val="BalloonTextChar"/>
    <w:uiPriority w:val="99"/>
    <w:semiHidden/>
    <w:unhideWhenUsed/>
    <w:rsid w:val="00DA6A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6A5D"/>
    <w:rPr>
      <w:rFonts w:ascii="Times New Roman" w:hAnsi="Times New Roman" w:cs="Times New Roman"/>
      <w:sz w:val="18"/>
      <w:szCs w:val="18"/>
    </w:rPr>
  </w:style>
  <w:style w:type="paragraph" w:styleId="ListParagraph">
    <w:name w:val="List Paragraph"/>
    <w:basedOn w:val="Normal"/>
    <w:uiPriority w:val="34"/>
    <w:qFormat/>
    <w:rsid w:val="00E93467"/>
    <w:pPr>
      <w:ind w:left="720"/>
      <w:contextualSpacing/>
    </w:pPr>
  </w:style>
  <w:style w:type="character" w:styleId="FollowedHyperlink">
    <w:name w:val="FollowedHyperlink"/>
    <w:basedOn w:val="DefaultParagraphFont"/>
    <w:uiPriority w:val="99"/>
    <w:semiHidden/>
    <w:unhideWhenUsed/>
    <w:rsid w:val="00961477"/>
    <w:rPr>
      <w:color w:val="954F72" w:themeColor="followedHyperlink"/>
      <w:u w:val="single"/>
    </w:rPr>
  </w:style>
  <w:style w:type="paragraph" w:styleId="FootnoteText">
    <w:name w:val="footnote text"/>
    <w:basedOn w:val="Normal"/>
    <w:link w:val="FootnoteTextChar"/>
    <w:uiPriority w:val="99"/>
    <w:unhideWhenUsed/>
    <w:rsid w:val="00540998"/>
    <w:rPr>
      <w:sz w:val="20"/>
      <w:szCs w:val="20"/>
    </w:rPr>
  </w:style>
  <w:style w:type="character" w:customStyle="1" w:styleId="FootnoteTextChar">
    <w:name w:val="Footnote Text Char"/>
    <w:basedOn w:val="DefaultParagraphFont"/>
    <w:link w:val="FootnoteText"/>
    <w:uiPriority w:val="99"/>
    <w:rsid w:val="00540998"/>
    <w:rPr>
      <w:sz w:val="20"/>
      <w:szCs w:val="20"/>
    </w:rPr>
  </w:style>
  <w:style w:type="character" w:styleId="FootnoteReference">
    <w:name w:val="footnote reference"/>
    <w:basedOn w:val="DefaultParagraphFont"/>
    <w:uiPriority w:val="99"/>
    <w:unhideWhenUsed/>
    <w:rsid w:val="00540998"/>
    <w:rPr>
      <w:vertAlign w:val="superscript"/>
    </w:rPr>
  </w:style>
  <w:style w:type="table" w:styleId="TableGrid">
    <w:name w:val="Table Grid"/>
    <w:basedOn w:val="TableNormal"/>
    <w:uiPriority w:val="39"/>
    <w:rsid w:val="00872DC3"/>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40119"/>
    <w:pPr>
      <w:tabs>
        <w:tab w:val="center" w:pos="4680"/>
        <w:tab w:val="right" w:pos="9360"/>
      </w:tabs>
    </w:pPr>
  </w:style>
  <w:style w:type="character" w:customStyle="1" w:styleId="FooterChar">
    <w:name w:val="Footer Char"/>
    <w:basedOn w:val="DefaultParagraphFont"/>
    <w:link w:val="Footer"/>
    <w:uiPriority w:val="99"/>
    <w:rsid w:val="00740119"/>
  </w:style>
  <w:style w:type="character" w:styleId="PageNumber">
    <w:name w:val="page number"/>
    <w:basedOn w:val="DefaultParagraphFont"/>
    <w:uiPriority w:val="99"/>
    <w:semiHidden/>
    <w:unhideWhenUsed/>
    <w:rsid w:val="00740119"/>
  </w:style>
  <w:style w:type="character" w:styleId="UnresolvedMention">
    <w:name w:val="Unresolved Mention"/>
    <w:basedOn w:val="DefaultParagraphFont"/>
    <w:uiPriority w:val="99"/>
    <w:rsid w:val="00972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6935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nifold.umn.edu/read/untitled-5f0c83c1-5748-4091-8d8e-72bebca5b94b/section/5cd42c2a-f2fe-4d41-89ae-cb891dc634b5" TargetMode="External"/><Relationship Id="rId18" Type="http://schemas.openxmlformats.org/officeDocument/2006/relationships/hyperlink" Target="https://lithub.com/reading-jane-eyre-while-black/" TargetMode="External"/><Relationship Id="rId3" Type="http://schemas.openxmlformats.org/officeDocument/2006/relationships/settings" Target="settings.xml"/><Relationship Id="rId21" Type="http://schemas.openxmlformats.org/officeDocument/2006/relationships/hyperlink" Target="https://onemorevoice.org/html/transcriptions/liv_020022_TEI.html" TargetMode="External"/><Relationship Id="rId7" Type="http://schemas.openxmlformats.org/officeDocument/2006/relationships/hyperlink" Target="https://undiscipliningvc.org/" TargetMode="External"/><Relationship Id="rId12" Type="http://schemas.openxmlformats.org/officeDocument/2006/relationships/hyperlink" Target="mailto:annamf@hawaii.edu" TargetMode="External"/><Relationship Id="rId17" Type="http://schemas.openxmlformats.org/officeDocument/2006/relationships/hyperlink" Target="https://wellcomecollection.org/works?query=%22Pratt,%20Anna.%20Seven%20months%20in%20the%20Kingston%20Lunatic%20Asylum,%20and%20what%20I%20saw%20there.%2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Early%20Caribbean%20Digital%20Archive" TargetMode="External"/><Relationship Id="rId20" Type="http://schemas.openxmlformats.org/officeDocument/2006/relationships/hyperlink" Target="https://onemorevoice.org/html/transcriptions/liv_020021_TEI.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namf@hawaii.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lavevoyages.org/" TargetMode="External"/><Relationship Id="rId23" Type="http://schemas.openxmlformats.org/officeDocument/2006/relationships/footer" Target="footer2.xml"/><Relationship Id="rId10" Type="http://schemas.openxmlformats.org/officeDocument/2006/relationships/hyperlink" Target="https://lareviewofbooks.org/article/undisciplining-victorian-studies/" TargetMode="External"/><Relationship Id="rId19" Type="http://schemas.openxmlformats.org/officeDocument/2006/relationships/hyperlink" Target="https://onemorevoice.org/html/transcriptions/liv_020045_TEI.html" TargetMode="Externa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hyperlink" Target="https://www.slavevoyages.org/voyage/ship"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2217</Words>
  <Characters>11842</Characters>
  <Application>Microsoft Office Word</Application>
  <DocSecurity>0</DocSecurity>
  <Lines>236</Lines>
  <Paragraphs>157</Paragraphs>
  <ScaleCrop>false</ScaleCrop>
  <HeadingPairs>
    <vt:vector size="2" baseType="variant">
      <vt:variant>
        <vt:lpstr>Title</vt:lpstr>
      </vt:variant>
      <vt:variant>
        <vt:i4>1</vt:i4>
      </vt:variant>
    </vt:vector>
  </HeadingPairs>
  <TitlesOfParts>
    <vt:vector size="1" baseType="lpstr">
      <vt:lpstr/>
    </vt:vector>
  </TitlesOfParts>
  <Manager/>
  <Company>Undisciplining the Victorian Classroom</Company>
  <LinksUpToDate>false</LinksUpToDate>
  <CharactersWithSpaces>13902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Trans-Atlantic Slavery and the British Empire</dc:title>
  <dc:subject/>
  <dc:creator>Anna Feuerstein</dc:creator>
  <cp:keywords/>
  <dc:description/>
  <cp:lastModifiedBy>Adrian Wisnicki</cp:lastModifiedBy>
  <cp:revision>4</cp:revision>
  <dcterms:created xsi:type="dcterms:W3CDTF">2021-10-08T17:49:00Z</dcterms:created>
  <dcterms:modified xsi:type="dcterms:W3CDTF">2021-10-08T17:51:00Z</dcterms:modified>
  <cp:category/>
</cp:coreProperties>
</file>