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327A43" w14:paraId="5326CC34" w14:textId="77777777" w:rsidTr="00484812">
        <w:trPr>
          <w:jc w:val="center"/>
        </w:trPr>
        <w:tc>
          <w:tcPr>
            <w:tcW w:w="5000" w:type="pct"/>
            <w:shd w:val="pct10" w:color="auto" w:fill="auto"/>
          </w:tcPr>
          <w:p w14:paraId="6A821A9C" w14:textId="77777777" w:rsidR="00327A43" w:rsidRPr="00FA65DB" w:rsidRDefault="00327A43" w:rsidP="00484812">
            <w:pPr>
              <w:spacing w:line="300" w:lineRule="auto"/>
              <w:ind w:left="1473"/>
              <w:rPr>
                <w:rFonts w:cstheme="minorHAnsi"/>
                <w:b/>
                <w:sz w:val="21"/>
                <w:szCs w:val="21"/>
              </w:rPr>
            </w:pPr>
            <w:bookmarkStart w:id="0" w:name="_Toc238870083"/>
            <w:r w:rsidRPr="00FA65DB">
              <w:rPr>
                <w:rFonts w:cstheme="minorHAnsi"/>
                <w:b/>
                <w:noProof/>
                <w:sz w:val="21"/>
                <w:szCs w:val="21"/>
              </w:rPr>
              <w:drawing>
                <wp:anchor distT="0" distB="0" distL="640080" distR="274320" simplePos="0" relativeHeight="251672576" behindDoc="0" locked="0" layoutInCell="1" allowOverlap="1" wp14:anchorId="27A78E5A" wp14:editId="4C08BE55">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FA65DB">
              <w:rPr>
                <w:rFonts w:cstheme="minorHAnsi"/>
                <w:b/>
                <w:sz w:val="21"/>
                <w:szCs w:val="21"/>
              </w:rPr>
              <w:t>Peer-Reviewed Syllabus</w:t>
            </w:r>
          </w:p>
          <w:p w14:paraId="1C43D3B3" w14:textId="6141AB0A" w:rsidR="00327A43" w:rsidRPr="00FA65DB" w:rsidRDefault="00327A43" w:rsidP="00484812">
            <w:pPr>
              <w:spacing w:line="300" w:lineRule="auto"/>
              <w:ind w:left="1473"/>
              <w:rPr>
                <w:rFonts w:cstheme="minorHAnsi"/>
                <w:sz w:val="21"/>
                <w:szCs w:val="21"/>
              </w:rPr>
            </w:pPr>
            <w:r w:rsidRPr="00FA65DB">
              <w:rPr>
                <w:rFonts w:cstheme="minorHAnsi"/>
                <w:b/>
                <w:sz w:val="21"/>
                <w:szCs w:val="21"/>
              </w:rPr>
              <w:t xml:space="preserve">Peer Reviewer: </w:t>
            </w:r>
            <w:r w:rsidRPr="00327A43">
              <w:rPr>
                <w:rFonts w:cstheme="minorHAnsi"/>
                <w:sz w:val="21"/>
                <w:szCs w:val="21"/>
              </w:rPr>
              <w:t xml:space="preserve">Rachel </w:t>
            </w:r>
            <w:proofErr w:type="spellStart"/>
            <w:r w:rsidRPr="00327A43">
              <w:rPr>
                <w:rFonts w:cstheme="minorHAnsi"/>
                <w:sz w:val="21"/>
                <w:szCs w:val="21"/>
              </w:rPr>
              <w:t>Sagner</w:t>
            </w:r>
            <w:proofErr w:type="spellEnd"/>
            <w:r w:rsidRPr="00327A43">
              <w:rPr>
                <w:rFonts w:cstheme="minorHAnsi"/>
                <w:sz w:val="21"/>
                <w:szCs w:val="21"/>
              </w:rPr>
              <w:t xml:space="preserve"> </w:t>
            </w:r>
            <w:proofErr w:type="spellStart"/>
            <w:r w:rsidRPr="00327A43">
              <w:rPr>
                <w:rFonts w:cstheme="minorHAnsi"/>
                <w:sz w:val="21"/>
                <w:szCs w:val="21"/>
              </w:rPr>
              <w:t>Buurma</w:t>
            </w:r>
            <w:proofErr w:type="spellEnd"/>
          </w:p>
          <w:p w14:paraId="711D4B9F" w14:textId="7FF18DC0" w:rsidR="00327A43" w:rsidRPr="00FA65DB" w:rsidRDefault="00327A43" w:rsidP="00484812">
            <w:pPr>
              <w:spacing w:line="300" w:lineRule="auto"/>
              <w:ind w:left="1473"/>
              <w:rPr>
                <w:rFonts w:cstheme="minorHAnsi"/>
                <w:bCs/>
                <w:sz w:val="21"/>
                <w:szCs w:val="21"/>
              </w:rPr>
            </w:pPr>
            <w:r w:rsidRPr="00FA65DB">
              <w:rPr>
                <w:rFonts w:cstheme="minorHAnsi"/>
                <w:b/>
                <w:sz w:val="21"/>
                <w:szCs w:val="21"/>
              </w:rPr>
              <w:t xml:space="preserve">Date: </w:t>
            </w:r>
            <w:r w:rsidRPr="00FA65DB">
              <w:rPr>
                <w:rFonts w:cstheme="minorHAnsi"/>
                <w:bCs/>
                <w:sz w:val="21"/>
                <w:szCs w:val="21"/>
              </w:rPr>
              <w:t>202</w:t>
            </w:r>
            <w:r>
              <w:rPr>
                <w:rFonts w:cstheme="minorHAnsi"/>
                <w:bCs/>
                <w:sz w:val="21"/>
                <w:szCs w:val="21"/>
              </w:rPr>
              <w:t>2</w:t>
            </w:r>
          </w:p>
          <w:p w14:paraId="0BEB0B8D" w14:textId="77777777" w:rsidR="00327A43" w:rsidRDefault="00327A43" w:rsidP="00484812">
            <w:pPr>
              <w:spacing w:line="300" w:lineRule="auto"/>
              <w:rPr>
                <w:b/>
              </w:rPr>
            </w:pPr>
            <w:r w:rsidRPr="00FA65DB">
              <w:rPr>
                <w:rFonts w:cstheme="minorHAnsi"/>
                <w:b/>
                <w:sz w:val="21"/>
                <w:szCs w:val="21"/>
              </w:rPr>
              <w:t>License:</w:t>
            </w:r>
            <w:r w:rsidRPr="00FA65DB">
              <w:rPr>
                <w:rFonts w:cstheme="minorHAnsi"/>
                <w:bCs/>
                <w:sz w:val="21"/>
                <w:szCs w:val="21"/>
              </w:rPr>
              <w:t xml:space="preserve"> </w:t>
            </w:r>
            <w:hyperlink r:id="rId9" w:history="1">
              <w:r w:rsidRPr="00B83B53">
                <w:rPr>
                  <w:rStyle w:val="Hyperlink"/>
                  <w:rFonts w:cstheme="minorHAnsi"/>
                  <w:bCs/>
                  <w:color w:val="004479"/>
                  <w:sz w:val="21"/>
                  <w:szCs w:val="21"/>
                </w:rPr>
                <w:t>CC BY-NC 4.0</w:t>
              </w:r>
            </w:hyperlink>
          </w:p>
        </w:tc>
      </w:tr>
    </w:tbl>
    <w:p w14:paraId="1274D8A3" w14:textId="62831547" w:rsidR="00327A43" w:rsidRDefault="00327A43" w:rsidP="00327A43">
      <w:pPr>
        <w:rPr>
          <w:rFonts w:ascii="Garamond" w:eastAsia="Times New Roman" w:hAnsi="Garamond" w:cs="Times New Roman"/>
          <w:b/>
          <w:sz w:val="40"/>
          <w:szCs w:val="40"/>
        </w:rPr>
      </w:pPr>
    </w:p>
    <w:p w14:paraId="102737A6" w14:textId="0A693699" w:rsidR="004F10F8" w:rsidRPr="00716EDB" w:rsidRDefault="004F10F8" w:rsidP="004F10F8">
      <w:pPr>
        <w:jc w:val="center"/>
        <w:rPr>
          <w:sz w:val="28"/>
          <w:szCs w:val="28"/>
        </w:rPr>
      </w:pPr>
      <w:r w:rsidRPr="00716EDB">
        <w:rPr>
          <w:sz w:val="28"/>
          <w:szCs w:val="28"/>
        </w:rPr>
        <w:t>SYLLABUS</w:t>
      </w:r>
    </w:p>
    <w:p w14:paraId="4B8EA303" w14:textId="77777777" w:rsidR="004F10F8" w:rsidRPr="00C16A7C" w:rsidRDefault="004F10F8" w:rsidP="004F10F8">
      <w:pPr>
        <w:jc w:val="center"/>
        <w:rPr>
          <w:rFonts w:ascii="Garamond" w:hAnsi="Garamond"/>
        </w:rPr>
      </w:pPr>
      <w:r w:rsidRPr="00716EDB">
        <w:rPr>
          <w:rFonts w:ascii="Garamond" w:hAnsi="Garamond"/>
          <w:b/>
          <w:sz w:val="32"/>
          <w:szCs w:val="32"/>
        </w:rPr>
        <w:t>CANON FODDER: WHAT SHOULD WE READ?</w:t>
      </w:r>
      <w:r w:rsidRPr="00C16A7C">
        <w:rPr>
          <w:rFonts w:ascii="Garamond" w:hAnsi="Garamond"/>
        </w:rPr>
        <w:br/>
      </w:r>
      <w:bookmarkEnd w:id="0"/>
    </w:p>
    <w:p w14:paraId="3A107D69" w14:textId="77777777" w:rsidR="004F10F8" w:rsidRPr="003135AF" w:rsidRDefault="004F10F8" w:rsidP="004F10F8">
      <w:pPr>
        <w:rPr>
          <w:rFonts w:ascii="Garamond" w:hAnsi="Garamond" w:cs="Arial"/>
          <w:bCs/>
        </w:rPr>
      </w:pPr>
    </w:p>
    <w:p w14:paraId="25A7FE63" w14:textId="77777777" w:rsidR="004F10F8" w:rsidRPr="003135AF" w:rsidRDefault="004F10F8" w:rsidP="004F10F8">
      <w:pPr>
        <w:rPr>
          <w:rFonts w:ascii="Garamond" w:hAnsi="Garamond" w:cs="Arial"/>
          <w:bCs/>
        </w:rPr>
      </w:pPr>
      <w:r w:rsidRPr="003135AF">
        <w:rPr>
          <w:rFonts w:ascii="Garamond" w:hAnsi="Garamond" w:cs="Arial"/>
          <w:bCs/>
        </w:rPr>
        <w:t xml:space="preserve">Instructor: </w:t>
      </w:r>
      <w:r>
        <w:rPr>
          <w:rFonts w:ascii="Garamond" w:hAnsi="Garamond" w:cs="Arial"/>
          <w:bCs/>
        </w:rPr>
        <w:t xml:space="preserve">Jacob </w:t>
      </w:r>
      <w:proofErr w:type="spellStart"/>
      <w:r>
        <w:rPr>
          <w:rFonts w:ascii="Garamond" w:hAnsi="Garamond" w:cs="Arial"/>
          <w:bCs/>
        </w:rPr>
        <w:t>Romanow</w:t>
      </w:r>
      <w:proofErr w:type="spellEnd"/>
    </w:p>
    <w:p w14:paraId="38D6DC41" w14:textId="77777777" w:rsidR="004F10F8" w:rsidRPr="003135AF" w:rsidRDefault="004F10F8" w:rsidP="004F10F8">
      <w:pPr>
        <w:rPr>
          <w:rFonts w:ascii="Garamond" w:hAnsi="Garamond" w:cs="Arial"/>
          <w:bCs/>
        </w:rPr>
      </w:pPr>
      <w:r w:rsidRPr="003135AF">
        <w:rPr>
          <w:rFonts w:ascii="Garamond" w:hAnsi="Garamond" w:cs="Arial"/>
          <w:bCs/>
        </w:rPr>
        <w:t xml:space="preserve">Instructor’s Email: </w:t>
      </w:r>
      <w:r>
        <w:rPr>
          <w:rFonts w:ascii="Garamond" w:hAnsi="Garamond" w:cs="Arial"/>
          <w:bCs/>
        </w:rPr>
        <w:t>jakeromanow@gmail.com</w:t>
      </w:r>
    </w:p>
    <w:p w14:paraId="25CC7D9C" w14:textId="77777777" w:rsidR="004F10F8" w:rsidRDefault="004F10F8" w:rsidP="004F10F8">
      <w:pPr>
        <w:outlineLvl w:val="0"/>
        <w:rPr>
          <w:rFonts w:ascii="Garamond" w:hAnsi="Garamond"/>
          <w:b/>
        </w:rPr>
      </w:pPr>
    </w:p>
    <w:p w14:paraId="3A8F3D38" w14:textId="242C5D72" w:rsidR="00546976" w:rsidRPr="00716EDB" w:rsidRDefault="004F10F8" w:rsidP="004F10F8">
      <w:pPr>
        <w:outlineLvl w:val="0"/>
        <w:rPr>
          <w:rFonts w:ascii="Garamond" w:hAnsi="Garamond" w:cs="Arial"/>
          <w:b/>
          <w:sz w:val="28"/>
          <w:szCs w:val="28"/>
        </w:rPr>
      </w:pPr>
      <w:r>
        <w:rPr>
          <w:rFonts w:ascii="Garamond" w:hAnsi="Garamond" w:cs="Arial"/>
          <w:b/>
          <w:sz w:val="28"/>
          <w:szCs w:val="28"/>
        </w:rPr>
        <w:t>COURSE DESCRIPTION</w:t>
      </w:r>
    </w:p>
    <w:p w14:paraId="3E8C237B" w14:textId="0E30AC9D" w:rsidR="004F10F8" w:rsidRDefault="004F10F8" w:rsidP="004F10F8">
      <w:pPr>
        <w:outlineLvl w:val="0"/>
        <w:rPr>
          <w:rFonts w:ascii="Garamond" w:hAnsi="Garamond" w:cs="Arial"/>
        </w:rPr>
      </w:pPr>
      <w:r w:rsidRPr="00802FF4">
        <w:rPr>
          <w:rFonts w:ascii="Garamond" w:hAnsi="Garamond" w:cs="Arial"/>
        </w:rPr>
        <w:t xml:space="preserve">In recent years, student activists across the country have brought renewed focus to the question of the literature syllabus. Calls to diversify the </w:t>
      </w:r>
      <w:r w:rsidR="00B0577B">
        <w:rPr>
          <w:rFonts w:ascii="Garamond" w:hAnsi="Garamond" w:cs="Arial"/>
        </w:rPr>
        <w:t>l</w:t>
      </w:r>
      <w:r>
        <w:rPr>
          <w:rFonts w:ascii="Garamond" w:hAnsi="Garamond" w:cs="Arial"/>
        </w:rPr>
        <w:t>iterature</w:t>
      </w:r>
      <w:r w:rsidRPr="00802FF4">
        <w:rPr>
          <w:rFonts w:ascii="Garamond" w:hAnsi="Garamond" w:cs="Arial"/>
        </w:rPr>
        <w:t xml:space="preserve"> curriculum have met both success and resistance, in academic departments and the national media. But they have also raised more fundamental questions about our engagement with literature. What constitutes a “great book”? Should the “canon” of major literature be adjusted or expanded, or is the idea of canonicity itself a problem? Are “counter-canons” empowering or problematically hierarchical—or both? What are the criteria by which we should decide what to read and teach? When and how should we engage texts whose values—or the values of whose authors—we find abhorrent? Are there books everybody should read? Are there books that should be read no longer?</w:t>
      </w:r>
      <w:r>
        <w:rPr>
          <w:rFonts w:ascii="Garamond" w:hAnsi="Garamond" w:cs="Arial"/>
        </w:rPr>
        <w:t xml:space="preserve"> </w:t>
      </w:r>
      <w:r w:rsidRPr="00802FF4">
        <w:rPr>
          <w:rFonts w:ascii="Garamond" w:hAnsi="Garamond" w:cs="Arial"/>
        </w:rPr>
        <w:t xml:space="preserve">This course both participates in and provides a pre-history to these </w:t>
      </w:r>
      <w:r w:rsidR="00EB6839">
        <w:rPr>
          <w:rFonts w:ascii="Garamond" w:hAnsi="Garamond" w:cs="Arial"/>
        </w:rPr>
        <w:t>conversations</w:t>
      </w:r>
      <w:r w:rsidRPr="00802FF4">
        <w:rPr>
          <w:rFonts w:ascii="Garamond" w:hAnsi="Garamond" w:cs="Arial"/>
        </w:rPr>
        <w:t xml:space="preserve">. We will read important theoretical critiques and defenses of literary canon alongside literary works, both </w:t>
      </w:r>
      <w:r w:rsidR="001371C4">
        <w:rPr>
          <w:rFonts w:ascii="Garamond" w:hAnsi="Garamond" w:cs="Arial"/>
        </w:rPr>
        <w:t>“</w:t>
      </w:r>
      <w:r w:rsidRPr="00802FF4">
        <w:rPr>
          <w:rFonts w:ascii="Garamond" w:hAnsi="Garamond" w:cs="Arial"/>
        </w:rPr>
        <w:t>canonical</w:t>
      </w:r>
      <w:r w:rsidR="001371C4">
        <w:rPr>
          <w:rFonts w:ascii="Garamond" w:hAnsi="Garamond" w:cs="Arial"/>
        </w:rPr>
        <w:t>”</w:t>
      </w:r>
      <w:r w:rsidRPr="00802FF4">
        <w:rPr>
          <w:rFonts w:ascii="Garamond" w:hAnsi="Garamond" w:cs="Arial"/>
        </w:rPr>
        <w:t xml:space="preserve"> and </w:t>
      </w:r>
      <w:r w:rsidR="001371C4">
        <w:rPr>
          <w:rFonts w:ascii="Garamond" w:hAnsi="Garamond" w:cs="Arial"/>
        </w:rPr>
        <w:t>“</w:t>
      </w:r>
      <w:r w:rsidRPr="00802FF4">
        <w:rPr>
          <w:rFonts w:ascii="Garamond" w:hAnsi="Garamond" w:cs="Arial"/>
        </w:rPr>
        <w:t>non-canonical,</w:t>
      </w:r>
      <w:r w:rsidR="001371C4">
        <w:rPr>
          <w:rFonts w:ascii="Garamond" w:hAnsi="Garamond" w:cs="Arial"/>
        </w:rPr>
        <w:t>”</w:t>
      </w:r>
      <w:r w:rsidRPr="00802FF4">
        <w:rPr>
          <w:rFonts w:ascii="Garamond" w:hAnsi="Garamond" w:cs="Arial"/>
        </w:rPr>
        <w:t xml:space="preserve"> that either engage with these questions themselves or have been important objects of debate. We will pay particular attention to the relationships between canon and gender, race, colonialism, and national identity. </w:t>
      </w:r>
    </w:p>
    <w:p w14:paraId="2139FD0D" w14:textId="77777777" w:rsidR="004F10F8" w:rsidRDefault="004F10F8" w:rsidP="004F10F8">
      <w:pPr>
        <w:outlineLvl w:val="0"/>
        <w:rPr>
          <w:rFonts w:ascii="Garamond" w:hAnsi="Garamond"/>
          <w:b/>
        </w:rPr>
      </w:pPr>
    </w:p>
    <w:p w14:paraId="48ADAD9E" w14:textId="7684C688" w:rsidR="004F10F8" w:rsidRPr="00716EDB" w:rsidRDefault="004F10F8" w:rsidP="004F10F8">
      <w:pPr>
        <w:outlineLvl w:val="0"/>
        <w:rPr>
          <w:rFonts w:ascii="Garamond" w:hAnsi="Garamond"/>
          <w:b/>
          <w:sz w:val="28"/>
          <w:szCs w:val="28"/>
        </w:rPr>
      </w:pPr>
      <w:r>
        <w:rPr>
          <w:rFonts w:ascii="Garamond" w:hAnsi="Garamond"/>
          <w:b/>
          <w:sz w:val="28"/>
          <w:szCs w:val="28"/>
        </w:rPr>
        <w:t>READING SCHEDULE</w:t>
      </w:r>
    </w:p>
    <w:p w14:paraId="49EA74B1" w14:textId="77777777" w:rsidR="004F10F8" w:rsidRPr="0047493A" w:rsidRDefault="004F10F8" w:rsidP="004F10F8">
      <w:pPr>
        <w:rPr>
          <w:rFonts w:ascii="Garamond" w:hAnsi="Garamond"/>
          <w:b/>
        </w:rPr>
      </w:pPr>
    </w:p>
    <w:p w14:paraId="428B9287" w14:textId="5808D484" w:rsidR="004F10F8" w:rsidRDefault="004F10F8" w:rsidP="004F10F8">
      <w:pPr>
        <w:outlineLvl w:val="0"/>
        <w:rPr>
          <w:rFonts w:ascii="Garamond" w:hAnsi="Garamond"/>
          <w:b/>
        </w:rPr>
      </w:pPr>
      <w:r>
        <w:rPr>
          <w:rFonts w:ascii="Garamond" w:hAnsi="Garamond"/>
          <w:b/>
        </w:rPr>
        <w:t>MODULE I: WHAT IS LITERARY CANON?</w:t>
      </w:r>
    </w:p>
    <w:p w14:paraId="2C1B20A5" w14:textId="137F27CF" w:rsidR="00431324" w:rsidRDefault="00431324" w:rsidP="004F10F8">
      <w:pPr>
        <w:outlineLvl w:val="0"/>
        <w:rPr>
          <w:rFonts w:ascii="Garamond" w:hAnsi="Garamond"/>
          <w:b/>
        </w:rPr>
      </w:pPr>
    </w:p>
    <w:p w14:paraId="1026F151" w14:textId="02BF8929" w:rsidR="00B83B53" w:rsidRDefault="00B83B53" w:rsidP="005F11C5">
      <w:pPr>
        <w:pBdr>
          <w:top w:val="single" w:sz="4" w:space="4" w:color="auto"/>
          <w:left w:val="single" w:sz="4" w:space="4" w:color="auto"/>
          <w:bottom w:val="single" w:sz="4" w:space="4" w:color="auto"/>
          <w:right w:val="single" w:sz="4" w:space="4" w:color="auto"/>
        </w:pBdr>
        <w:outlineLvl w:val="0"/>
        <w:rPr>
          <w:rFonts w:ascii="Garamond" w:hAnsi="Garamond"/>
          <w:i/>
          <w:iCs/>
          <w14:textOutline w14:w="9525" w14:cap="rnd" w14:cmpd="sng" w14:algn="ctr">
            <w14:noFill/>
            <w14:prstDash w14:val="solid"/>
            <w14:bevel/>
          </w14:textOutline>
        </w:rPr>
      </w:pPr>
      <w:r w:rsidRPr="001C20F9">
        <w:rPr>
          <w:rFonts w:ascii="Garamond" w:hAnsi="Garamond"/>
          <w:i/>
          <w:iCs/>
          <w14:textOutline w14:w="9525" w14:cap="rnd" w14:cmpd="sng" w14:algn="ctr">
            <w14:noFill/>
            <w14:prstDash w14:val="solid"/>
            <w14:bevel/>
          </w14:textOutline>
        </w:rPr>
        <w:t>Note: This module provides students with a working understanding of the concept of literary canon and that concept’s history, while</w:t>
      </w:r>
      <w:r w:rsidRPr="001C20F9">
        <w:rPr>
          <w:rFonts w:ascii="Garamond" w:hAnsi="Garamond"/>
          <w14:textOutline w14:w="9525" w14:cap="rnd" w14:cmpd="sng" w14:algn="ctr">
            <w14:noFill/>
            <w14:prstDash w14:val="solid"/>
            <w14:bevel/>
          </w14:textOutline>
        </w:rPr>
        <w:t xml:space="preserve"> </w:t>
      </w:r>
      <w:r w:rsidRPr="001C20F9">
        <w:rPr>
          <w:rFonts w:ascii="Garamond" w:hAnsi="Garamond"/>
          <w:i/>
          <w:iCs/>
          <w14:textOutline w14:w="9525" w14:cap="rnd" w14:cmpd="sng" w14:algn="ctr">
            <w14:noFill/>
            <w14:prstDash w14:val="solid"/>
            <w14:bevel/>
          </w14:textOutline>
        </w:rPr>
        <w:t>foregrounding the tensions raised by two core “problems” of canon: the problem of representation (canonicity’s role in the uneven distribution of prestige among communities and demographics) and the problem of choice (one cannot read everything)</w:t>
      </w:r>
      <w:r w:rsidR="00894E36">
        <w:rPr>
          <w:rFonts w:ascii="Garamond" w:hAnsi="Garamond"/>
          <w:i/>
          <w:iCs/>
          <w14:textOutline w14:w="9525" w14:cap="rnd" w14:cmpd="sng" w14:algn="ctr">
            <w14:noFill/>
            <w14:prstDash w14:val="solid"/>
            <w14:bevel/>
          </w14:textOutline>
        </w:rPr>
        <w:t>.</w:t>
      </w:r>
    </w:p>
    <w:p w14:paraId="24A6DAE2" w14:textId="77777777" w:rsidR="00B83B53" w:rsidRDefault="00B83B53" w:rsidP="004F10F8">
      <w:pPr>
        <w:outlineLvl w:val="0"/>
        <w:rPr>
          <w:rFonts w:ascii="Garamond" w:hAnsi="Garamond"/>
          <w:b/>
        </w:rPr>
      </w:pPr>
    </w:p>
    <w:p w14:paraId="15994C26" w14:textId="145DF820" w:rsidR="004F10F8" w:rsidRDefault="004F10F8" w:rsidP="004F10F8">
      <w:pPr>
        <w:outlineLvl w:val="0"/>
        <w:rPr>
          <w:rFonts w:ascii="Garamond" w:hAnsi="Garamond"/>
          <w:b/>
        </w:rPr>
      </w:pPr>
      <w:r>
        <w:rPr>
          <w:rFonts w:ascii="Garamond" w:hAnsi="Garamond"/>
          <w:b/>
        </w:rPr>
        <w:t>Meeting #1</w:t>
      </w:r>
    </w:p>
    <w:p w14:paraId="350B174F" w14:textId="77777777" w:rsidR="004F10F8" w:rsidRDefault="004F10F8" w:rsidP="004F10F8">
      <w:pPr>
        <w:pStyle w:val="ListParagraph"/>
        <w:numPr>
          <w:ilvl w:val="0"/>
          <w:numId w:val="11"/>
        </w:numPr>
        <w:outlineLvl w:val="0"/>
        <w:rPr>
          <w:rFonts w:ascii="Garamond" w:hAnsi="Garamond"/>
        </w:rPr>
      </w:pPr>
      <w:r>
        <w:rPr>
          <w:rFonts w:ascii="Garamond" w:hAnsi="Garamond"/>
        </w:rPr>
        <w:t>Departmental</w:t>
      </w:r>
      <w:r w:rsidRPr="009508AF">
        <w:rPr>
          <w:rFonts w:ascii="Garamond" w:hAnsi="Garamond"/>
        </w:rPr>
        <w:t xml:space="preserve"> Major Requirements</w:t>
      </w:r>
    </w:p>
    <w:p w14:paraId="058A12CF" w14:textId="77777777" w:rsidR="004F10F8" w:rsidRPr="000E2D42" w:rsidRDefault="004F10F8" w:rsidP="004F10F8">
      <w:pPr>
        <w:pStyle w:val="ListParagraph"/>
        <w:numPr>
          <w:ilvl w:val="0"/>
          <w:numId w:val="11"/>
        </w:numPr>
        <w:rPr>
          <w:rFonts w:ascii="Garamond" w:hAnsi="Garamond"/>
          <w:b/>
        </w:rPr>
      </w:pPr>
      <w:r>
        <w:rPr>
          <w:rFonts w:ascii="Garamond" w:hAnsi="Garamond"/>
        </w:rPr>
        <w:t>Adrienne Rich, “Diving into the Wreck”</w:t>
      </w:r>
    </w:p>
    <w:p w14:paraId="1D005243" w14:textId="77777777" w:rsidR="004F10F8" w:rsidRDefault="004F10F8" w:rsidP="004F10F8">
      <w:pPr>
        <w:rPr>
          <w:rFonts w:ascii="Garamond" w:hAnsi="Garamond"/>
        </w:rPr>
      </w:pPr>
    </w:p>
    <w:p w14:paraId="05D95924" w14:textId="77777777" w:rsidR="00B83B53" w:rsidRDefault="00B83B53">
      <w:pPr>
        <w:rPr>
          <w:rFonts w:ascii="Garamond" w:hAnsi="Garamond"/>
          <w:b/>
        </w:rPr>
      </w:pPr>
      <w:r>
        <w:rPr>
          <w:rFonts w:ascii="Garamond" w:hAnsi="Garamond"/>
          <w:b/>
        </w:rPr>
        <w:br w:type="page"/>
      </w:r>
    </w:p>
    <w:p w14:paraId="30609D9F" w14:textId="3027E718" w:rsidR="004F10F8" w:rsidRDefault="004F10F8" w:rsidP="004F10F8">
      <w:pPr>
        <w:rPr>
          <w:rFonts w:ascii="Garamond" w:hAnsi="Garamond"/>
          <w:b/>
        </w:rPr>
      </w:pPr>
      <w:r>
        <w:rPr>
          <w:rFonts w:ascii="Garamond" w:hAnsi="Garamond"/>
          <w:b/>
        </w:rPr>
        <w:lastRenderedPageBreak/>
        <w:t>Meeting #2</w:t>
      </w:r>
    </w:p>
    <w:p w14:paraId="058BA8F8" w14:textId="77777777" w:rsidR="004F10F8" w:rsidRPr="005047ED" w:rsidRDefault="004F10F8" w:rsidP="004F10F8">
      <w:pPr>
        <w:pStyle w:val="ListParagraph"/>
        <w:numPr>
          <w:ilvl w:val="0"/>
          <w:numId w:val="11"/>
        </w:numPr>
        <w:rPr>
          <w:rFonts w:ascii="Times New Roman" w:eastAsia="Times New Roman" w:hAnsi="Times New Roman" w:cs="Times New Roman"/>
        </w:rPr>
      </w:pPr>
      <w:r>
        <w:rPr>
          <w:rFonts w:ascii="Garamond" w:hAnsi="Garamond"/>
        </w:rPr>
        <w:t xml:space="preserve">Alison Flood, </w:t>
      </w:r>
      <w:r w:rsidRPr="009508AF">
        <w:rPr>
          <w:rFonts w:ascii="Garamond" w:hAnsi="Garamond"/>
        </w:rPr>
        <w:t xml:space="preserve">“Yale English students call for end of focus on white male writers,” </w:t>
      </w:r>
      <w:r w:rsidRPr="009508AF">
        <w:rPr>
          <w:rFonts w:ascii="Garamond" w:hAnsi="Garamond"/>
          <w:i/>
        </w:rPr>
        <w:t>The Guardian</w:t>
      </w:r>
      <w:r w:rsidRPr="009508AF">
        <w:rPr>
          <w:rFonts w:ascii="Garamond" w:hAnsi="Garamond"/>
        </w:rPr>
        <w:t xml:space="preserve">, </w:t>
      </w:r>
      <w:r>
        <w:rPr>
          <w:rFonts w:ascii="Garamond" w:hAnsi="Garamond"/>
        </w:rPr>
        <w:t>1 June 2016</w:t>
      </w:r>
    </w:p>
    <w:p w14:paraId="59DDDB27" w14:textId="77777777" w:rsidR="004F10F8" w:rsidRPr="00494CE0" w:rsidRDefault="004F10F8" w:rsidP="004F10F8">
      <w:pPr>
        <w:pStyle w:val="ListParagraph"/>
        <w:numPr>
          <w:ilvl w:val="0"/>
          <w:numId w:val="11"/>
        </w:numPr>
        <w:rPr>
          <w:rFonts w:ascii="Times New Roman" w:eastAsia="Times New Roman" w:hAnsi="Times New Roman" w:cs="Times New Roman"/>
        </w:rPr>
      </w:pPr>
      <w:r>
        <w:rPr>
          <w:rFonts w:ascii="Garamond" w:hAnsi="Garamond"/>
        </w:rPr>
        <w:t xml:space="preserve">Colleen Flaherty, “Diversifying a Classic Humanities Course,” </w:t>
      </w:r>
      <w:r>
        <w:rPr>
          <w:rFonts w:ascii="Garamond" w:hAnsi="Garamond"/>
          <w:i/>
        </w:rPr>
        <w:t>Inside Higher Ed</w:t>
      </w:r>
      <w:r>
        <w:rPr>
          <w:rFonts w:ascii="Garamond" w:hAnsi="Garamond"/>
        </w:rPr>
        <w:t>, 12 April 2018</w:t>
      </w:r>
    </w:p>
    <w:p w14:paraId="2F2D55B0" w14:textId="77777777" w:rsidR="004F10F8" w:rsidRPr="00B80CAD" w:rsidRDefault="004F10F8" w:rsidP="004F10F8">
      <w:pPr>
        <w:pStyle w:val="ListParagraph"/>
        <w:numPr>
          <w:ilvl w:val="0"/>
          <w:numId w:val="11"/>
        </w:numPr>
        <w:rPr>
          <w:rFonts w:ascii="Times New Roman" w:hAnsi="Times New Roman"/>
        </w:rPr>
      </w:pPr>
      <w:r>
        <w:rPr>
          <w:rFonts w:ascii="Garamond" w:hAnsi="Garamond"/>
        </w:rPr>
        <w:t xml:space="preserve">Harold Bloom, </w:t>
      </w:r>
      <w:r>
        <w:rPr>
          <w:rFonts w:ascii="Garamond" w:hAnsi="Garamond"/>
          <w:i/>
        </w:rPr>
        <w:t xml:space="preserve">The Western Canon </w:t>
      </w:r>
      <w:r>
        <w:rPr>
          <w:rFonts w:ascii="Garamond" w:hAnsi="Garamond"/>
        </w:rPr>
        <w:t>(selection)</w:t>
      </w:r>
    </w:p>
    <w:p w14:paraId="793D17B4" w14:textId="36C697A7" w:rsidR="004F10F8" w:rsidRPr="00B0432D" w:rsidRDefault="004F10F8" w:rsidP="004F10F8">
      <w:pPr>
        <w:pStyle w:val="ListParagraph"/>
        <w:numPr>
          <w:ilvl w:val="0"/>
          <w:numId w:val="11"/>
        </w:numPr>
        <w:rPr>
          <w:rFonts w:ascii="Times New Roman" w:hAnsi="Times New Roman"/>
        </w:rPr>
      </w:pPr>
      <w:r>
        <w:rPr>
          <w:rFonts w:ascii="Garamond" w:hAnsi="Garamond"/>
        </w:rPr>
        <w:t>Thomas Gray, “Elegy Written in a Country Churchyard”</w:t>
      </w:r>
    </w:p>
    <w:p w14:paraId="7BB4BBCE" w14:textId="3B5531BF" w:rsidR="00B0432D" w:rsidRPr="00494CE0" w:rsidRDefault="00B0432D" w:rsidP="004F10F8">
      <w:pPr>
        <w:pStyle w:val="ListParagraph"/>
        <w:numPr>
          <w:ilvl w:val="0"/>
          <w:numId w:val="11"/>
        </w:numPr>
        <w:rPr>
          <w:rFonts w:ascii="Times New Roman" w:hAnsi="Times New Roman"/>
        </w:rPr>
      </w:pPr>
      <w:r>
        <w:rPr>
          <w:rFonts w:ascii="Garamond" w:hAnsi="Garamond"/>
        </w:rPr>
        <w:t>Lucille Clifton, “Study the Masters”</w:t>
      </w:r>
    </w:p>
    <w:p w14:paraId="37C33B45" w14:textId="77777777" w:rsidR="004F10F8" w:rsidRDefault="004F10F8" w:rsidP="004F10F8">
      <w:pPr>
        <w:rPr>
          <w:rFonts w:ascii="Garamond" w:hAnsi="Garamond"/>
          <w:b/>
        </w:rPr>
      </w:pPr>
    </w:p>
    <w:p w14:paraId="57C588AD" w14:textId="77777777" w:rsidR="004F10F8" w:rsidRDefault="004F10F8" w:rsidP="004F10F8">
      <w:pPr>
        <w:rPr>
          <w:rFonts w:ascii="Garamond" w:hAnsi="Garamond"/>
          <w:b/>
        </w:rPr>
      </w:pPr>
      <w:r>
        <w:rPr>
          <w:rFonts w:ascii="Garamond" w:hAnsi="Garamond"/>
          <w:b/>
        </w:rPr>
        <w:t>Meeting #3</w:t>
      </w:r>
    </w:p>
    <w:p w14:paraId="5019410B" w14:textId="74A08D0B" w:rsidR="004F10F8" w:rsidRDefault="004F10F8" w:rsidP="004F10F8">
      <w:pPr>
        <w:pStyle w:val="ListParagraph"/>
        <w:numPr>
          <w:ilvl w:val="0"/>
          <w:numId w:val="11"/>
        </w:numPr>
        <w:rPr>
          <w:rFonts w:ascii="Garamond" w:hAnsi="Garamond"/>
        </w:rPr>
      </w:pPr>
      <w:r>
        <w:rPr>
          <w:rFonts w:ascii="Garamond" w:hAnsi="Garamond"/>
        </w:rPr>
        <w:t xml:space="preserve">Rachel </w:t>
      </w:r>
      <w:proofErr w:type="spellStart"/>
      <w:r>
        <w:rPr>
          <w:rFonts w:ascii="Garamond" w:hAnsi="Garamond"/>
        </w:rPr>
        <w:t>Donadio</w:t>
      </w:r>
      <w:proofErr w:type="spellEnd"/>
      <w:r>
        <w:rPr>
          <w:rFonts w:ascii="Garamond" w:hAnsi="Garamond"/>
        </w:rPr>
        <w:t xml:space="preserve">, “Revisiting the Canon Wars,” </w:t>
      </w:r>
      <w:r>
        <w:rPr>
          <w:rFonts w:ascii="Garamond" w:hAnsi="Garamond"/>
          <w:i/>
        </w:rPr>
        <w:t>The New York Times</w:t>
      </w:r>
      <w:r>
        <w:rPr>
          <w:rFonts w:ascii="Garamond" w:hAnsi="Garamond"/>
        </w:rPr>
        <w:t>, 16 September 2007</w:t>
      </w:r>
    </w:p>
    <w:p w14:paraId="1FC57C47" w14:textId="618C3DB6" w:rsidR="004F10F8" w:rsidRDefault="004F10F8" w:rsidP="004F10F8">
      <w:pPr>
        <w:pStyle w:val="ListParagraph"/>
        <w:numPr>
          <w:ilvl w:val="0"/>
          <w:numId w:val="11"/>
        </w:numPr>
        <w:rPr>
          <w:rFonts w:ascii="Garamond" w:hAnsi="Garamond"/>
        </w:rPr>
      </w:pPr>
      <w:r>
        <w:rPr>
          <w:rFonts w:ascii="Garamond" w:hAnsi="Garamond"/>
        </w:rPr>
        <w:t xml:space="preserve">Eve </w:t>
      </w:r>
      <w:proofErr w:type="spellStart"/>
      <w:r>
        <w:rPr>
          <w:rFonts w:ascii="Garamond" w:hAnsi="Garamond"/>
        </w:rPr>
        <w:t>Kosofsky</w:t>
      </w:r>
      <w:proofErr w:type="spellEnd"/>
      <w:r>
        <w:rPr>
          <w:rFonts w:ascii="Garamond" w:hAnsi="Garamond"/>
        </w:rPr>
        <w:t xml:space="preserve"> Sedgwick, </w:t>
      </w:r>
      <w:r>
        <w:rPr>
          <w:rFonts w:ascii="Garamond" w:hAnsi="Garamond"/>
          <w:i/>
        </w:rPr>
        <w:t>Epistemology of the Closet</w:t>
      </w:r>
      <w:r>
        <w:rPr>
          <w:rFonts w:ascii="Garamond" w:hAnsi="Garamond"/>
        </w:rPr>
        <w:t xml:space="preserve"> (selection)</w:t>
      </w:r>
    </w:p>
    <w:p w14:paraId="5C284D00" w14:textId="00B5A063" w:rsidR="008A17F3" w:rsidRDefault="008A17F3" w:rsidP="008A17F3">
      <w:pPr>
        <w:rPr>
          <w:rFonts w:ascii="Garamond" w:hAnsi="Garamond"/>
        </w:rPr>
      </w:pPr>
    </w:p>
    <w:p w14:paraId="52D6A83E" w14:textId="2B7E8C3E" w:rsidR="008A17F3" w:rsidRDefault="008A17F3" w:rsidP="008A17F3">
      <w:pPr>
        <w:rPr>
          <w:rFonts w:ascii="Garamond" w:hAnsi="Garamond"/>
          <w:b/>
          <w:bCs/>
        </w:rPr>
      </w:pPr>
      <w:r>
        <w:rPr>
          <w:rFonts w:ascii="Garamond" w:hAnsi="Garamond"/>
          <w:b/>
          <w:bCs/>
        </w:rPr>
        <w:t>Meeting #4</w:t>
      </w:r>
    </w:p>
    <w:p w14:paraId="1A26F46E" w14:textId="132A1E9F" w:rsidR="008A17F3" w:rsidRDefault="008A17F3" w:rsidP="008A17F3">
      <w:pPr>
        <w:pStyle w:val="ListParagraph"/>
        <w:numPr>
          <w:ilvl w:val="0"/>
          <w:numId w:val="11"/>
        </w:numPr>
        <w:rPr>
          <w:rFonts w:ascii="Garamond" w:hAnsi="Garamond"/>
        </w:rPr>
      </w:pPr>
      <w:r>
        <w:rPr>
          <w:rFonts w:ascii="Garamond" w:hAnsi="Garamond"/>
        </w:rPr>
        <w:t xml:space="preserve">Ted Underwood, </w:t>
      </w:r>
      <w:r>
        <w:rPr>
          <w:rFonts w:ascii="Garamond" w:hAnsi="Garamond"/>
          <w:i/>
          <w:iCs/>
        </w:rPr>
        <w:t xml:space="preserve">Why Literary Periods Mattered </w:t>
      </w:r>
      <w:r>
        <w:rPr>
          <w:rFonts w:ascii="Garamond" w:hAnsi="Garamond"/>
        </w:rPr>
        <w:t>(selection)</w:t>
      </w:r>
    </w:p>
    <w:p w14:paraId="51E57C39" w14:textId="3B291623" w:rsidR="004F18C2" w:rsidRPr="004F18C2" w:rsidRDefault="004F18C2" w:rsidP="004F18C2">
      <w:pPr>
        <w:pStyle w:val="ListParagraph"/>
        <w:numPr>
          <w:ilvl w:val="0"/>
          <w:numId w:val="11"/>
        </w:numPr>
        <w:rPr>
          <w:rFonts w:ascii="Garamond" w:hAnsi="Garamond"/>
          <w:b/>
        </w:rPr>
      </w:pPr>
      <w:r>
        <w:rPr>
          <w:rFonts w:ascii="Garamond" w:hAnsi="Garamond"/>
        </w:rPr>
        <w:t xml:space="preserve">Rachel </w:t>
      </w:r>
      <w:proofErr w:type="spellStart"/>
      <w:r>
        <w:rPr>
          <w:rFonts w:ascii="Garamond" w:hAnsi="Garamond"/>
        </w:rPr>
        <w:t>Sagner</w:t>
      </w:r>
      <w:proofErr w:type="spellEnd"/>
      <w:r>
        <w:rPr>
          <w:rFonts w:ascii="Garamond" w:hAnsi="Garamond"/>
        </w:rPr>
        <w:t xml:space="preserve"> </w:t>
      </w:r>
      <w:proofErr w:type="spellStart"/>
      <w:r>
        <w:rPr>
          <w:rFonts w:ascii="Garamond" w:hAnsi="Garamond"/>
        </w:rPr>
        <w:t>Buurma</w:t>
      </w:r>
      <w:proofErr w:type="spellEnd"/>
      <w:r>
        <w:rPr>
          <w:rFonts w:ascii="Garamond" w:hAnsi="Garamond"/>
        </w:rPr>
        <w:t xml:space="preserve"> and Laura Heffernan, </w:t>
      </w:r>
      <w:r>
        <w:rPr>
          <w:rFonts w:ascii="Garamond" w:hAnsi="Garamond"/>
          <w:i/>
          <w:iCs/>
        </w:rPr>
        <w:t xml:space="preserve">The Teaching Archive </w:t>
      </w:r>
      <w:r>
        <w:rPr>
          <w:rFonts w:ascii="Garamond" w:hAnsi="Garamond"/>
        </w:rPr>
        <w:t>(selection)</w:t>
      </w:r>
    </w:p>
    <w:p w14:paraId="30D6FE57" w14:textId="783EBEB4" w:rsidR="008A17F3" w:rsidRPr="008A17F3" w:rsidRDefault="008A17F3" w:rsidP="008A17F3">
      <w:pPr>
        <w:pStyle w:val="ListParagraph"/>
        <w:numPr>
          <w:ilvl w:val="0"/>
          <w:numId w:val="11"/>
        </w:numPr>
        <w:rPr>
          <w:rFonts w:ascii="Garamond" w:hAnsi="Garamond"/>
        </w:rPr>
      </w:pPr>
      <w:r>
        <w:rPr>
          <w:rFonts w:ascii="Garamond" w:hAnsi="Garamond"/>
        </w:rPr>
        <w:t xml:space="preserve">L.D. Burnett, “On Lamentations for a Lost Canon,” </w:t>
      </w:r>
      <w:r>
        <w:rPr>
          <w:rFonts w:ascii="Garamond" w:hAnsi="Garamond"/>
          <w:i/>
          <w:iCs/>
        </w:rPr>
        <w:t>Chronicle of Higher Education</w:t>
      </w:r>
      <w:r>
        <w:rPr>
          <w:rFonts w:ascii="Garamond" w:hAnsi="Garamond"/>
        </w:rPr>
        <w:t xml:space="preserve">, 10 </w:t>
      </w:r>
      <w:proofErr w:type="gramStart"/>
      <w:r>
        <w:rPr>
          <w:rFonts w:ascii="Garamond" w:hAnsi="Garamond"/>
        </w:rPr>
        <w:t>May,</w:t>
      </w:r>
      <w:proofErr w:type="gramEnd"/>
      <w:r>
        <w:rPr>
          <w:rFonts w:ascii="Garamond" w:hAnsi="Garamond"/>
        </w:rPr>
        <w:t xml:space="preserve"> 2016</w:t>
      </w:r>
    </w:p>
    <w:p w14:paraId="01CB7051" w14:textId="099EC2D0" w:rsidR="006653AE" w:rsidRDefault="006653AE" w:rsidP="006653AE">
      <w:pPr>
        <w:pStyle w:val="ListParagraph"/>
        <w:rPr>
          <w:rFonts w:ascii="Garamond" w:hAnsi="Garamond"/>
        </w:rPr>
      </w:pPr>
    </w:p>
    <w:p w14:paraId="2AA46A6C" w14:textId="77777777" w:rsidR="005F11C5" w:rsidRPr="006653AE" w:rsidRDefault="005F11C5" w:rsidP="006653AE">
      <w:pPr>
        <w:pStyle w:val="ListParagraph"/>
        <w:rPr>
          <w:rFonts w:ascii="Garamond" w:hAnsi="Garamond"/>
        </w:rPr>
      </w:pPr>
    </w:p>
    <w:p w14:paraId="763D66DD" w14:textId="6D8C14A3" w:rsidR="004F10F8" w:rsidRDefault="004F10F8" w:rsidP="004F10F8">
      <w:pPr>
        <w:rPr>
          <w:rFonts w:ascii="Garamond" w:hAnsi="Garamond"/>
          <w:b/>
        </w:rPr>
      </w:pPr>
      <w:r>
        <w:rPr>
          <w:rFonts w:ascii="Garamond" w:hAnsi="Garamond"/>
          <w:b/>
        </w:rPr>
        <w:t>MODULE II: WHOSE CANON?</w:t>
      </w:r>
    </w:p>
    <w:p w14:paraId="32009FF6" w14:textId="77777777" w:rsidR="00B83B53" w:rsidRPr="006F68E3" w:rsidRDefault="00B83B53" w:rsidP="004F10F8">
      <w:pPr>
        <w:rPr>
          <w:rFonts w:ascii="Garamond" w:hAnsi="Garamond"/>
          <w:b/>
        </w:rPr>
      </w:pPr>
    </w:p>
    <w:p w14:paraId="4DC9D319" w14:textId="77777777" w:rsidR="00B83B53" w:rsidRPr="00431324" w:rsidRDefault="00B83B53" w:rsidP="005F11C5">
      <w:pPr>
        <w:pBdr>
          <w:top w:val="single" w:sz="4" w:space="4" w:color="auto"/>
          <w:left w:val="single" w:sz="4" w:space="4" w:color="auto"/>
          <w:bottom w:val="single" w:sz="4" w:space="4" w:color="auto"/>
          <w:right w:val="single" w:sz="4" w:space="4" w:color="auto"/>
        </w:pBdr>
        <w:rPr>
          <w:rFonts w:ascii="Garamond" w:hAnsi="Garamond"/>
          <w:i/>
          <w:iCs/>
        </w:rPr>
      </w:pPr>
      <w:r>
        <w:rPr>
          <w:rFonts w:ascii="Garamond" w:hAnsi="Garamond"/>
          <w:i/>
          <w:iCs/>
        </w:rPr>
        <w:t xml:space="preserve">Note: </w:t>
      </w:r>
      <w:r w:rsidRPr="00431324">
        <w:rPr>
          <w:rFonts w:ascii="Garamond" w:hAnsi="Garamond"/>
          <w:i/>
          <w:iCs/>
        </w:rPr>
        <w:t xml:space="preserve">This module </w:t>
      </w:r>
      <w:r>
        <w:rPr>
          <w:rFonts w:ascii="Garamond" w:hAnsi="Garamond"/>
          <w:i/>
          <w:iCs/>
        </w:rPr>
        <w:t>considers the implications of representation in or exclusion from canon for writers, readers, and other participants in culture. It emphasizes how broader social inequalities can be mirrored in and reinforced by literary canon, and asks whether, conversely, adjusting curricula and definitions of “great” literature might have impact on those social forces.</w:t>
      </w:r>
    </w:p>
    <w:p w14:paraId="3CBD5064" w14:textId="52CA4B94" w:rsidR="00752943" w:rsidRDefault="00752943" w:rsidP="004F10F8">
      <w:pPr>
        <w:rPr>
          <w:rFonts w:ascii="Garamond" w:hAnsi="Garamond"/>
          <w:b/>
        </w:rPr>
      </w:pPr>
    </w:p>
    <w:p w14:paraId="150049F4" w14:textId="2465771B" w:rsidR="004F10F8" w:rsidRDefault="004F10F8" w:rsidP="004F10F8">
      <w:pPr>
        <w:rPr>
          <w:rFonts w:ascii="Garamond" w:hAnsi="Garamond"/>
          <w:b/>
        </w:rPr>
      </w:pPr>
      <w:r>
        <w:rPr>
          <w:rFonts w:ascii="Garamond" w:hAnsi="Garamond"/>
          <w:b/>
        </w:rPr>
        <w:t>Meeting #</w:t>
      </w:r>
      <w:r w:rsidR="004F18C2">
        <w:rPr>
          <w:rFonts w:ascii="Garamond" w:hAnsi="Garamond"/>
          <w:b/>
        </w:rPr>
        <w:t>5</w:t>
      </w:r>
    </w:p>
    <w:p w14:paraId="4721DD6C" w14:textId="77777777" w:rsidR="004F10F8" w:rsidRPr="0075448A" w:rsidRDefault="004F10F8" w:rsidP="004F10F8">
      <w:pPr>
        <w:pStyle w:val="ListParagraph"/>
        <w:numPr>
          <w:ilvl w:val="0"/>
          <w:numId w:val="12"/>
        </w:numPr>
        <w:rPr>
          <w:rFonts w:ascii="Garamond" w:hAnsi="Garamond"/>
          <w:b/>
        </w:rPr>
      </w:pPr>
      <w:r>
        <w:rPr>
          <w:rFonts w:ascii="Garamond" w:hAnsi="Garamond"/>
        </w:rPr>
        <w:t xml:space="preserve">Virginia Woolf, </w:t>
      </w:r>
      <w:r>
        <w:rPr>
          <w:rFonts w:ascii="Garamond" w:hAnsi="Garamond"/>
          <w:i/>
        </w:rPr>
        <w:t>A Room of One’s Own</w:t>
      </w:r>
    </w:p>
    <w:p w14:paraId="79385285" w14:textId="77777777" w:rsidR="004F10F8" w:rsidRDefault="004F10F8" w:rsidP="004F10F8">
      <w:pPr>
        <w:rPr>
          <w:rFonts w:ascii="Garamond" w:hAnsi="Garamond"/>
          <w:b/>
        </w:rPr>
      </w:pPr>
    </w:p>
    <w:p w14:paraId="00C2B3CD" w14:textId="322952E6" w:rsidR="004F10F8" w:rsidRDefault="004F10F8" w:rsidP="004F10F8">
      <w:pPr>
        <w:rPr>
          <w:rFonts w:ascii="Garamond" w:hAnsi="Garamond"/>
          <w:b/>
        </w:rPr>
      </w:pPr>
      <w:r>
        <w:rPr>
          <w:rFonts w:ascii="Garamond" w:hAnsi="Garamond"/>
          <w:b/>
        </w:rPr>
        <w:t>Meeting #</w:t>
      </w:r>
      <w:r w:rsidR="004F18C2">
        <w:rPr>
          <w:rFonts w:ascii="Garamond" w:hAnsi="Garamond"/>
          <w:b/>
        </w:rPr>
        <w:t>6</w:t>
      </w:r>
    </w:p>
    <w:p w14:paraId="48788023" w14:textId="77777777" w:rsidR="004F10F8" w:rsidRPr="0036404D" w:rsidRDefault="004F10F8" w:rsidP="004F10F8">
      <w:pPr>
        <w:pStyle w:val="ListParagraph"/>
        <w:numPr>
          <w:ilvl w:val="0"/>
          <w:numId w:val="12"/>
        </w:numPr>
        <w:rPr>
          <w:rFonts w:ascii="Garamond" w:hAnsi="Garamond"/>
          <w:b/>
        </w:rPr>
      </w:pPr>
      <w:r>
        <w:rPr>
          <w:rFonts w:ascii="Garamond" w:hAnsi="Garamond"/>
        </w:rPr>
        <w:t xml:space="preserve">Toni Morrison, </w:t>
      </w:r>
      <w:r>
        <w:rPr>
          <w:rFonts w:ascii="Garamond" w:hAnsi="Garamond"/>
          <w:i/>
        </w:rPr>
        <w:t>Playing in the Dark</w:t>
      </w:r>
      <w:r>
        <w:rPr>
          <w:rFonts w:ascii="Garamond" w:hAnsi="Garamond"/>
        </w:rPr>
        <w:t xml:space="preserve"> (selection)</w:t>
      </w:r>
    </w:p>
    <w:p w14:paraId="51D88F30" w14:textId="4DC076E7" w:rsidR="004F10F8" w:rsidRPr="00377E61" w:rsidRDefault="004F10F8" w:rsidP="004F10F8">
      <w:pPr>
        <w:pStyle w:val="ListParagraph"/>
        <w:numPr>
          <w:ilvl w:val="0"/>
          <w:numId w:val="12"/>
        </w:numPr>
        <w:rPr>
          <w:rFonts w:ascii="Garamond" w:hAnsi="Garamond"/>
          <w:b/>
        </w:rPr>
      </w:pPr>
      <w:r>
        <w:rPr>
          <w:rFonts w:ascii="Garamond" w:hAnsi="Garamond"/>
        </w:rPr>
        <w:t>Phillis Wheatley</w:t>
      </w:r>
      <w:r w:rsidR="003833EC">
        <w:rPr>
          <w:rFonts w:ascii="Garamond" w:hAnsi="Garamond"/>
        </w:rPr>
        <w:t xml:space="preserve"> Peters</w:t>
      </w:r>
      <w:r>
        <w:rPr>
          <w:rFonts w:ascii="Garamond" w:hAnsi="Garamond"/>
        </w:rPr>
        <w:t>, “To His Excellency General Washington”</w:t>
      </w:r>
    </w:p>
    <w:p w14:paraId="7BFA0CE2" w14:textId="77777777" w:rsidR="004F10F8" w:rsidRPr="002141A9" w:rsidRDefault="004F10F8" w:rsidP="004F10F8">
      <w:pPr>
        <w:pStyle w:val="ListParagraph"/>
        <w:numPr>
          <w:ilvl w:val="0"/>
          <w:numId w:val="12"/>
        </w:numPr>
        <w:rPr>
          <w:rFonts w:ascii="Garamond" w:hAnsi="Garamond"/>
          <w:b/>
        </w:rPr>
      </w:pPr>
      <w:r>
        <w:rPr>
          <w:rFonts w:ascii="Garamond" w:hAnsi="Garamond"/>
        </w:rPr>
        <w:t>Alice Walker, “In Search of Our Mothers’ Gardens”</w:t>
      </w:r>
    </w:p>
    <w:p w14:paraId="42CD423F" w14:textId="77777777" w:rsidR="004F10F8" w:rsidRDefault="004F10F8" w:rsidP="004F10F8">
      <w:pPr>
        <w:rPr>
          <w:rFonts w:ascii="Garamond" w:hAnsi="Garamond"/>
          <w:b/>
        </w:rPr>
      </w:pPr>
    </w:p>
    <w:p w14:paraId="57734660" w14:textId="12CF490F" w:rsidR="004F10F8" w:rsidRPr="005E5771" w:rsidRDefault="004F10F8" w:rsidP="004F10F8">
      <w:pPr>
        <w:rPr>
          <w:rFonts w:ascii="Garamond" w:hAnsi="Garamond"/>
          <w:b/>
        </w:rPr>
      </w:pPr>
      <w:r>
        <w:rPr>
          <w:rFonts w:ascii="Garamond" w:hAnsi="Garamond"/>
          <w:b/>
        </w:rPr>
        <w:t>Meeting #</w:t>
      </w:r>
      <w:r w:rsidR="004F18C2">
        <w:rPr>
          <w:rFonts w:ascii="Garamond" w:hAnsi="Garamond"/>
          <w:b/>
        </w:rPr>
        <w:t>7</w:t>
      </w:r>
    </w:p>
    <w:p w14:paraId="7C5FA265" w14:textId="77777777" w:rsidR="004F10F8" w:rsidRPr="005E5771" w:rsidRDefault="004F10F8" w:rsidP="004F10F8">
      <w:pPr>
        <w:pStyle w:val="ListParagraph"/>
        <w:numPr>
          <w:ilvl w:val="0"/>
          <w:numId w:val="12"/>
        </w:numPr>
        <w:rPr>
          <w:rFonts w:ascii="Garamond" w:hAnsi="Garamond"/>
          <w:b/>
        </w:rPr>
      </w:pPr>
      <w:r>
        <w:rPr>
          <w:rFonts w:ascii="Garamond" w:hAnsi="Garamond"/>
        </w:rPr>
        <w:t xml:space="preserve">Derek Walcott, “The Schooner </w:t>
      </w:r>
      <w:r w:rsidRPr="00471EB6">
        <w:rPr>
          <w:rFonts w:ascii="Garamond" w:hAnsi="Garamond"/>
          <w:i/>
        </w:rPr>
        <w:t>Flight</w:t>
      </w:r>
      <w:r>
        <w:rPr>
          <w:rFonts w:ascii="Garamond" w:hAnsi="Garamond"/>
        </w:rPr>
        <w:t>”</w:t>
      </w:r>
    </w:p>
    <w:p w14:paraId="7BE5EE81" w14:textId="77777777" w:rsidR="004F10F8" w:rsidRPr="00D73E71" w:rsidRDefault="004F10F8" w:rsidP="004F10F8">
      <w:pPr>
        <w:pStyle w:val="ListParagraph"/>
        <w:numPr>
          <w:ilvl w:val="0"/>
          <w:numId w:val="12"/>
        </w:numPr>
        <w:rPr>
          <w:rFonts w:ascii="Garamond" w:hAnsi="Garamond"/>
          <w:b/>
        </w:rPr>
      </w:pPr>
      <w:r w:rsidRPr="00C40F44">
        <w:rPr>
          <w:rFonts w:ascii="Garamond" w:hAnsi="Garamond"/>
        </w:rPr>
        <w:t>Kamau Brathwaite, “Histor</w:t>
      </w:r>
      <w:r>
        <w:rPr>
          <w:rFonts w:ascii="Garamond" w:hAnsi="Garamond"/>
        </w:rPr>
        <w:t>y</w:t>
      </w:r>
      <w:r w:rsidRPr="00C40F44">
        <w:rPr>
          <w:rFonts w:ascii="Garamond" w:hAnsi="Garamond"/>
        </w:rPr>
        <w:t xml:space="preserve"> of the Voice”</w:t>
      </w:r>
    </w:p>
    <w:p w14:paraId="3EFBC7C5" w14:textId="77777777" w:rsidR="004F10F8" w:rsidRDefault="004F10F8" w:rsidP="004F10F8">
      <w:pPr>
        <w:rPr>
          <w:rFonts w:ascii="Garamond" w:hAnsi="Garamond"/>
          <w:b/>
        </w:rPr>
      </w:pPr>
    </w:p>
    <w:p w14:paraId="5C2BA29D" w14:textId="6A91A364" w:rsidR="004F10F8" w:rsidRDefault="004F10F8" w:rsidP="004F10F8">
      <w:pPr>
        <w:rPr>
          <w:rFonts w:ascii="Garamond" w:hAnsi="Garamond"/>
          <w:b/>
        </w:rPr>
      </w:pPr>
      <w:r>
        <w:rPr>
          <w:rFonts w:ascii="Garamond" w:hAnsi="Garamond"/>
          <w:b/>
        </w:rPr>
        <w:t>Meeting #</w:t>
      </w:r>
      <w:r w:rsidR="004F18C2">
        <w:rPr>
          <w:rFonts w:ascii="Garamond" w:hAnsi="Garamond"/>
          <w:b/>
        </w:rPr>
        <w:t>8</w:t>
      </w:r>
    </w:p>
    <w:p w14:paraId="110A36E8" w14:textId="77777777" w:rsidR="004F10F8" w:rsidRPr="00411656" w:rsidRDefault="004F10F8" w:rsidP="004F10F8">
      <w:pPr>
        <w:pStyle w:val="ListParagraph"/>
        <w:numPr>
          <w:ilvl w:val="0"/>
          <w:numId w:val="18"/>
        </w:numPr>
        <w:rPr>
          <w:rFonts w:ascii="Garamond" w:hAnsi="Garamond"/>
          <w:b/>
        </w:rPr>
      </w:pPr>
      <w:r>
        <w:rPr>
          <w:rFonts w:ascii="Garamond" w:hAnsi="Garamond"/>
        </w:rPr>
        <w:t xml:space="preserve">Gloria Anzaldúa, “Speaking in Tongues: A Letter </w:t>
      </w:r>
      <w:proofErr w:type="gramStart"/>
      <w:r>
        <w:rPr>
          <w:rFonts w:ascii="Garamond" w:hAnsi="Garamond"/>
        </w:rPr>
        <w:t>To</w:t>
      </w:r>
      <w:proofErr w:type="gramEnd"/>
      <w:r>
        <w:rPr>
          <w:rFonts w:ascii="Garamond" w:hAnsi="Garamond"/>
        </w:rPr>
        <w:t xml:space="preserve"> Third World Women Writers”</w:t>
      </w:r>
    </w:p>
    <w:p w14:paraId="4FE91BE7" w14:textId="77777777" w:rsidR="004F10F8" w:rsidRPr="00377E61" w:rsidRDefault="004F10F8" w:rsidP="004F10F8">
      <w:pPr>
        <w:pStyle w:val="ListParagraph"/>
        <w:numPr>
          <w:ilvl w:val="0"/>
          <w:numId w:val="18"/>
        </w:numPr>
        <w:rPr>
          <w:rFonts w:ascii="Garamond" w:hAnsi="Garamond"/>
          <w:b/>
        </w:rPr>
      </w:pPr>
      <w:r>
        <w:rPr>
          <w:rFonts w:ascii="Garamond" w:hAnsi="Garamond"/>
        </w:rPr>
        <w:t xml:space="preserve">Nellie Wong, “In Search of the Self </w:t>
      </w:r>
      <w:proofErr w:type="gramStart"/>
      <w:r>
        <w:rPr>
          <w:rFonts w:ascii="Garamond" w:hAnsi="Garamond"/>
        </w:rPr>
        <w:t>As</w:t>
      </w:r>
      <w:proofErr w:type="gramEnd"/>
      <w:r>
        <w:rPr>
          <w:rFonts w:ascii="Garamond" w:hAnsi="Garamond"/>
        </w:rPr>
        <w:t xml:space="preserve"> Hero”</w:t>
      </w:r>
    </w:p>
    <w:p w14:paraId="3CE03A8B" w14:textId="77777777" w:rsidR="004F10F8" w:rsidRPr="000F2DC3" w:rsidRDefault="004F10F8" w:rsidP="004F10F8">
      <w:pPr>
        <w:pStyle w:val="ListParagraph"/>
        <w:numPr>
          <w:ilvl w:val="0"/>
          <w:numId w:val="18"/>
        </w:numPr>
        <w:rPr>
          <w:rFonts w:ascii="Garamond" w:hAnsi="Garamond"/>
          <w:b/>
        </w:rPr>
      </w:pPr>
      <w:r w:rsidRPr="00C07543">
        <w:rPr>
          <w:rFonts w:ascii="Garamond" w:hAnsi="Garamond"/>
        </w:rPr>
        <w:t>Rebecca Solnit, “Men Explain Lolita to Me”</w:t>
      </w:r>
    </w:p>
    <w:p w14:paraId="0132C73C" w14:textId="77777777" w:rsidR="004F10F8" w:rsidRDefault="004F10F8" w:rsidP="004F10F8">
      <w:pPr>
        <w:rPr>
          <w:rFonts w:ascii="Garamond" w:hAnsi="Garamond"/>
          <w:b/>
        </w:rPr>
      </w:pPr>
    </w:p>
    <w:p w14:paraId="7072EFAA" w14:textId="77777777" w:rsidR="00B83B53" w:rsidRDefault="00B83B53">
      <w:pPr>
        <w:rPr>
          <w:rFonts w:ascii="Garamond" w:hAnsi="Garamond"/>
          <w:b/>
        </w:rPr>
      </w:pPr>
      <w:r>
        <w:rPr>
          <w:rFonts w:ascii="Garamond" w:hAnsi="Garamond"/>
          <w:b/>
        </w:rPr>
        <w:br w:type="page"/>
      </w:r>
    </w:p>
    <w:p w14:paraId="1411E905" w14:textId="61B82511" w:rsidR="004F10F8" w:rsidRDefault="004F10F8" w:rsidP="004F10F8">
      <w:pPr>
        <w:rPr>
          <w:rFonts w:ascii="Garamond" w:hAnsi="Garamond"/>
          <w:b/>
        </w:rPr>
      </w:pPr>
      <w:r>
        <w:rPr>
          <w:rFonts w:ascii="Garamond" w:hAnsi="Garamond"/>
          <w:b/>
        </w:rPr>
        <w:lastRenderedPageBreak/>
        <w:t>MODULE III: HOW IS CANON USED?</w:t>
      </w:r>
    </w:p>
    <w:p w14:paraId="2137691F" w14:textId="77777777" w:rsidR="00B83B53" w:rsidRDefault="00B83B53" w:rsidP="00B83B53">
      <w:pPr>
        <w:rPr>
          <w:rFonts w:ascii="Garamond" w:hAnsi="Garamond"/>
          <w:i/>
          <w:iCs/>
        </w:rPr>
      </w:pPr>
    </w:p>
    <w:p w14:paraId="179C4963" w14:textId="04613B95" w:rsidR="00B83B53" w:rsidRPr="00431324" w:rsidRDefault="00B83B53" w:rsidP="005F11C5">
      <w:pPr>
        <w:pBdr>
          <w:top w:val="single" w:sz="4" w:space="4" w:color="auto"/>
          <w:left w:val="single" w:sz="4" w:space="4" w:color="auto"/>
          <w:bottom w:val="single" w:sz="4" w:space="4" w:color="auto"/>
          <w:right w:val="single" w:sz="4" w:space="4" w:color="auto"/>
        </w:pBdr>
        <w:rPr>
          <w:rFonts w:ascii="Garamond" w:hAnsi="Garamond"/>
          <w:i/>
          <w:iCs/>
        </w:rPr>
      </w:pPr>
      <w:r>
        <w:rPr>
          <w:rFonts w:ascii="Garamond" w:hAnsi="Garamond"/>
          <w:i/>
          <w:iCs/>
        </w:rPr>
        <w:t xml:space="preserve">Note: </w:t>
      </w:r>
      <w:r w:rsidRPr="00431324">
        <w:rPr>
          <w:rFonts w:ascii="Garamond" w:hAnsi="Garamond"/>
          <w:i/>
          <w:iCs/>
        </w:rPr>
        <w:t xml:space="preserve">This module </w:t>
      </w:r>
      <w:r>
        <w:rPr>
          <w:rFonts w:ascii="Garamond" w:hAnsi="Garamond"/>
          <w:i/>
          <w:iCs/>
        </w:rPr>
        <w:t>considers the conscious construction of literary canonicity. It asks what cultural and political functions the promulgation of a canon might have and takes up the question of the “counter-canon,” attending to the potential value and risks of different efforts to construct—or reject—the notion of a “canon of our own.”</w:t>
      </w:r>
    </w:p>
    <w:p w14:paraId="581FF99D" w14:textId="77777777" w:rsidR="00B83B53" w:rsidRDefault="00B83B53" w:rsidP="004F10F8">
      <w:pPr>
        <w:rPr>
          <w:rFonts w:ascii="Garamond" w:hAnsi="Garamond"/>
          <w:b/>
        </w:rPr>
      </w:pPr>
    </w:p>
    <w:p w14:paraId="40BD0B70" w14:textId="35A13CC8" w:rsidR="004F10F8" w:rsidRDefault="004F10F8" w:rsidP="004F10F8">
      <w:pPr>
        <w:rPr>
          <w:rFonts w:ascii="Garamond" w:hAnsi="Garamond"/>
          <w:b/>
        </w:rPr>
      </w:pPr>
      <w:r>
        <w:rPr>
          <w:rFonts w:ascii="Garamond" w:hAnsi="Garamond"/>
          <w:b/>
        </w:rPr>
        <w:t>Meeting #</w:t>
      </w:r>
      <w:r w:rsidR="004F18C2">
        <w:rPr>
          <w:rFonts w:ascii="Garamond" w:hAnsi="Garamond"/>
          <w:b/>
        </w:rPr>
        <w:t>9</w:t>
      </w:r>
    </w:p>
    <w:p w14:paraId="2F6C9102" w14:textId="77777777" w:rsidR="004F10F8" w:rsidRPr="0040068A" w:rsidRDefault="004F10F8" w:rsidP="004F10F8">
      <w:pPr>
        <w:pStyle w:val="ListParagraph"/>
        <w:numPr>
          <w:ilvl w:val="0"/>
          <w:numId w:val="20"/>
        </w:numPr>
        <w:rPr>
          <w:rFonts w:ascii="Garamond" w:hAnsi="Garamond"/>
          <w:b/>
        </w:rPr>
      </w:pPr>
      <w:r>
        <w:rPr>
          <w:rFonts w:ascii="Garamond" w:hAnsi="Garamond"/>
        </w:rPr>
        <w:t>Langston Hughes, “The Negro Artist and the Racial Mountain”</w:t>
      </w:r>
    </w:p>
    <w:p w14:paraId="7303B644" w14:textId="77777777" w:rsidR="004F10F8" w:rsidRPr="00565537" w:rsidRDefault="004F10F8" w:rsidP="004F10F8">
      <w:pPr>
        <w:pStyle w:val="ListParagraph"/>
        <w:numPr>
          <w:ilvl w:val="0"/>
          <w:numId w:val="20"/>
        </w:numPr>
        <w:rPr>
          <w:rFonts w:ascii="Garamond" w:hAnsi="Garamond"/>
          <w:b/>
        </w:rPr>
      </w:pPr>
      <w:r>
        <w:rPr>
          <w:rFonts w:ascii="Garamond" w:hAnsi="Garamond"/>
        </w:rPr>
        <w:t xml:space="preserve">Langston Hughes, “Theme </w:t>
      </w:r>
      <w:proofErr w:type="gramStart"/>
      <w:r>
        <w:rPr>
          <w:rFonts w:ascii="Garamond" w:hAnsi="Garamond"/>
        </w:rPr>
        <w:t>For</w:t>
      </w:r>
      <w:proofErr w:type="gramEnd"/>
      <w:r>
        <w:rPr>
          <w:rFonts w:ascii="Garamond" w:hAnsi="Garamond"/>
        </w:rPr>
        <w:t xml:space="preserve"> English B”</w:t>
      </w:r>
    </w:p>
    <w:p w14:paraId="707445E9" w14:textId="77777777" w:rsidR="004F10F8" w:rsidRPr="002141A9" w:rsidRDefault="004F10F8" w:rsidP="004F10F8">
      <w:pPr>
        <w:pStyle w:val="ListParagraph"/>
        <w:numPr>
          <w:ilvl w:val="0"/>
          <w:numId w:val="20"/>
        </w:numPr>
        <w:rPr>
          <w:rFonts w:ascii="Garamond" w:hAnsi="Garamond"/>
          <w:b/>
        </w:rPr>
      </w:pPr>
      <w:r>
        <w:rPr>
          <w:rFonts w:ascii="Garamond" w:hAnsi="Garamond"/>
        </w:rPr>
        <w:t>James Weldon Johnson, “O Black and Unknown Bards”</w:t>
      </w:r>
    </w:p>
    <w:p w14:paraId="37AAFB8C" w14:textId="657933C8" w:rsidR="004F10F8" w:rsidRPr="00CC68D8" w:rsidRDefault="004F10F8" w:rsidP="004F10F8">
      <w:pPr>
        <w:pStyle w:val="ListParagraph"/>
        <w:numPr>
          <w:ilvl w:val="0"/>
          <w:numId w:val="20"/>
        </w:numPr>
        <w:rPr>
          <w:rFonts w:ascii="Garamond" w:hAnsi="Garamond"/>
          <w:b/>
        </w:rPr>
      </w:pPr>
      <w:r w:rsidRPr="005722C5">
        <w:rPr>
          <w:rFonts w:ascii="Garamond" w:hAnsi="Garamond"/>
        </w:rPr>
        <w:t>Elizabeth Alexander, “The Black Poet as Canon Maker”</w:t>
      </w:r>
    </w:p>
    <w:p w14:paraId="75C473F1" w14:textId="26BA8FFB" w:rsidR="00CC68D8" w:rsidRPr="005203A9" w:rsidRDefault="00CC68D8" w:rsidP="004F10F8">
      <w:pPr>
        <w:pStyle w:val="ListParagraph"/>
        <w:numPr>
          <w:ilvl w:val="0"/>
          <w:numId w:val="20"/>
        </w:numPr>
        <w:rPr>
          <w:rFonts w:ascii="Garamond" w:hAnsi="Garamond"/>
          <w:b/>
        </w:rPr>
      </w:pPr>
      <w:r>
        <w:rPr>
          <w:rFonts w:ascii="Garamond" w:hAnsi="Garamond"/>
        </w:rPr>
        <w:t>Kimberly Connor, “Saving the Text: An Interview with Deborah E. McDowell, Editor of the Beacon Press ‘Black Women Writers Series’”</w:t>
      </w:r>
    </w:p>
    <w:p w14:paraId="35810619" w14:textId="77777777" w:rsidR="004F10F8" w:rsidRPr="00183F1E" w:rsidRDefault="004F10F8" w:rsidP="004F10F8">
      <w:pPr>
        <w:pStyle w:val="ListParagraph"/>
        <w:rPr>
          <w:rFonts w:ascii="Garamond" w:hAnsi="Garamond"/>
          <w:b/>
        </w:rPr>
      </w:pPr>
    </w:p>
    <w:p w14:paraId="31D3B790" w14:textId="29054108" w:rsidR="004F10F8" w:rsidRDefault="004F10F8" w:rsidP="004F10F8">
      <w:pPr>
        <w:rPr>
          <w:rFonts w:ascii="Garamond" w:hAnsi="Garamond"/>
          <w:b/>
        </w:rPr>
      </w:pPr>
      <w:r>
        <w:rPr>
          <w:rFonts w:ascii="Garamond" w:hAnsi="Garamond"/>
          <w:b/>
        </w:rPr>
        <w:t>Meeting #</w:t>
      </w:r>
      <w:r w:rsidR="004F18C2">
        <w:rPr>
          <w:rFonts w:ascii="Garamond" w:hAnsi="Garamond"/>
          <w:b/>
        </w:rPr>
        <w:t>10</w:t>
      </w:r>
    </w:p>
    <w:p w14:paraId="2235D7EC" w14:textId="77777777" w:rsidR="004F10F8" w:rsidRPr="00C07543" w:rsidRDefault="004F10F8" w:rsidP="004F10F8">
      <w:pPr>
        <w:pStyle w:val="ListParagraph"/>
        <w:numPr>
          <w:ilvl w:val="0"/>
          <w:numId w:val="12"/>
        </w:numPr>
        <w:rPr>
          <w:rFonts w:ascii="Garamond" w:hAnsi="Garamond"/>
          <w:b/>
        </w:rPr>
      </w:pPr>
      <w:r>
        <w:rPr>
          <w:rFonts w:ascii="Garamond" w:hAnsi="Garamond"/>
        </w:rPr>
        <w:t>T.S. Eliot, “Tradition and the Individual Talent”</w:t>
      </w:r>
    </w:p>
    <w:p w14:paraId="06A92C97" w14:textId="26773E1A" w:rsidR="004F10F8" w:rsidRPr="004250FE" w:rsidRDefault="004F10F8" w:rsidP="004F10F8">
      <w:pPr>
        <w:pStyle w:val="ListParagraph"/>
        <w:numPr>
          <w:ilvl w:val="0"/>
          <w:numId w:val="12"/>
        </w:numPr>
        <w:rPr>
          <w:rFonts w:ascii="Garamond" w:hAnsi="Garamond"/>
          <w:b/>
        </w:rPr>
      </w:pPr>
      <w:r w:rsidRPr="000E0FB3">
        <w:rPr>
          <w:rFonts w:ascii="Garamond" w:hAnsi="Garamond"/>
        </w:rPr>
        <w:t>T.S. Eliot, “The Waste Land”</w:t>
      </w:r>
    </w:p>
    <w:p w14:paraId="470376B9" w14:textId="525E7AF9" w:rsidR="0047336D" w:rsidRPr="00EC1BF4" w:rsidRDefault="0047336D" w:rsidP="004F10F8">
      <w:pPr>
        <w:pStyle w:val="ListParagraph"/>
        <w:numPr>
          <w:ilvl w:val="0"/>
          <w:numId w:val="12"/>
        </w:numPr>
        <w:rPr>
          <w:rFonts w:ascii="Garamond" w:hAnsi="Garamond"/>
          <w:b/>
        </w:rPr>
      </w:pPr>
      <w:r>
        <w:rPr>
          <w:rFonts w:ascii="Garamond" w:hAnsi="Garamond"/>
        </w:rPr>
        <w:t xml:space="preserve">H.J. Jackson, </w:t>
      </w:r>
      <w:r>
        <w:rPr>
          <w:rFonts w:ascii="Garamond" w:hAnsi="Garamond"/>
          <w:i/>
          <w:iCs/>
        </w:rPr>
        <w:t>Those Who Write for Immortality</w:t>
      </w:r>
      <w:r>
        <w:rPr>
          <w:rFonts w:ascii="Garamond" w:hAnsi="Garamond"/>
        </w:rPr>
        <w:t xml:space="preserve"> (selection)</w:t>
      </w:r>
    </w:p>
    <w:p w14:paraId="27F632BA" w14:textId="77777777" w:rsidR="004F10F8" w:rsidRPr="000E2D42" w:rsidRDefault="004F10F8" w:rsidP="004F10F8">
      <w:pPr>
        <w:rPr>
          <w:rFonts w:ascii="Garamond" w:hAnsi="Garamond"/>
          <w:b/>
        </w:rPr>
      </w:pPr>
    </w:p>
    <w:p w14:paraId="2B04D9AC" w14:textId="18122E1E" w:rsidR="004F10F8" w:rsidRDefault="004F10F8" w:rsidP="004F10F8">
      <w:pPr>
        <w:rPr>
          <w:rFonts w:ascii="Garamond" w:hAnsi="Garamond"/>
          <w:b/>
        </w:rPr>
      </w:pPr>
      <w:r>
        <w:rPr>
          <w:rFonts w:ascii="Garamond" w:hAnsi="Garamond"/>
          <w:b/>
        </w:rPr>
        <w:t>Meeting #1</w:t>
      </w:r>
      <w:r w:rsidR="004F18C2">
        <w:rPr>
          <w:rFonts w:ascii="Garamond" w:hAnsi="Garamond"/>
          <w:b/>
        </w:rPr>
        <w:t>1</w:t>
      </w:r>
    </w:p>
    <w:p w14:paraId="741F55A0" w14:textId="77777777" w:rsidR="004F10F8" w:rsidRPr="00BC6F0F" w:rsidRDefault="004F10F8" w:rsidP="004F10F8">
      <w:pPr>
        <w:pStyle w:val="ListParagraph"/>
        <w:numPr>
          <w:ilvl w:val="0"/>
          <w:numId w:val="19"/>
        </w:numPr>
        <w:rPr>
          <w:rFonts w:ascii="Garamond" w:hAnsi="Garamond"/>
          <w:b/>
        </w:rPr>
      </w:pPr>
      <w:r w:rsidRPr="00145046">
        <w:rPr>
          <w:rFonts w:ascii="Garamond" w:hAnsi="Garamond"/>
        </w:rPr>
        <w:t xml:space="preserve">Gauri Viswanathan, </w:t>
      </w:r>
      <w:r w:rsidRPr="00145046">
        <w:rPr>
          <w:rFonts w:ascii="Garamond" w:hAnsi="Garamond"/>
          <w:i/>
        </w:rPr>
        <w:t xml:space="preserve">Masks of Conquest: Literary Study and British Rule in India </w:t>
      </w:r>
      <w:r w:rsidRPr="00145046">
        <w:rPr>
          <w:rFonts w:ascii="Garamond" w:hAnsi="Garamond"/>
        </w:rPr>
        <w:t>(</w:t>
      </w:r>
      <w:r>
        <w:rPr>
          <w:rFonts w:ascii="Garamond" w:hAnsi="Garamond"/>
        </w:rPr>
        <w:t>selection</w:t>
      </w:r>
      <w:r w:rsidRPr="00145046">
        <w:rPr>
          <w:rFonts w:ascii="Garamond" w:hAnsi="Garamond"/>
        </w:rPr>
        <w:t>)</w:t>
      </w:r>
    </w:p>
    <w:p w14:paraId="7124D987" w14:textId="77777777" w:rsidR="004F10F8" w:rsidRPr="00145046" w:rsidRDefault="004F10F8" w:rsidP="004F10F8">
      <w:pPr>
        <w:pStyle w:val="ListParagraph"/>
        <w:numPr>
          <w:ilvl w:val="0"/>
          <w:numId w:val="19"/>
        </w:numPr>
        <w:rPr>
          <w:rFonts w:ascii="Garamond" w:eastAsia="Times New Roman" w:hAnsi="Garamond" w:cs="Times New Roman"/>
        </w:rPr>
      </w:pPr>
      <w:r w:rsidRPr="00145046">
        <w:rPr>
          <w:rFonts w:ascii="Garamond" w:eastAsia="Times New Roman" w:hAnsi="Garamond" w:cs="Arial"/>
          <w:bCs/>
          <w:color w:val="222222"/>
          <w:shd w:val="clear" w:color="auto" w:fill="FFFFFF"/>
        </w:rPr>
        <w:t>Ngũgĩ</w:t>
      </w:r>
      <w:r w:rsidRPr="00145046">
        <w:rPr>
          <w:rFonts w:ascii="Garamond" w:hAnsi="Garamond"/>
        </w:rPr>
        <w:t xml:space="preserve"> </w:t>
      </w:r>
      <w:proofErr w:type="spellStart"/>
      <w:r w:rsidRPr="00145046">
        <w:rPr>
          <w:rFonts w:ascii="Garamond" w:hAnsi="Garamond"/>
        </w:rPr>
        <w:t>wa</w:t>
      </w:r>
      <w:proofErr w:type="spellEnd"/>
      <w:r>
        <w:rPr>
          <w:rFonts w:ascii="Garamond" w:hAnsi="Garamond"/>
        </w:rPr>
        <w:t xml:space="preserve"> </w:t>
      </w:r>
      <w:proofErr w:type="spellStart"/>
      <w:r>
        <w:rPr>
          <w:rFonts w:ascii="Garamond" w:hAnsi="Garamond"/>
        </w:rPr>
        <w:t>Thiong’o</w:t>
      </w:r>
      <w:proofErr w:type="spellEnd"/>
      <w:r>
        <w:rPr>
          <w:rFonts w:ascii="Garamond" w:hAnsi="Garamond"/>
        </w:rPr>
        <w:t xml:space="preserve">, “On </w:t>
      </w:r>
      <w:proofErr w:type="gramStart"/>
      <w:r>
        <w:rPr>
          <w:rFonts w:ascii="Garamond" w:hAnsi="Garamond"/>
        </w:rPr>
        <w:t>The</w:t>
      </w:r>
      <w:proofErr w:type="gramEnd"/>
      <w:r>
        <w:rPr>
          <w:rFonts w:ascii="Garamond" w:hAnsi="Garamond"/>
        </w:rPr>
        <w:t xml:space="preserve"> Abolition of the English Department”</w:t>
      </w:r>
    </w:p>
    <w:p w14:paraId="2DB9FA5E" w14:textId="59614EA0" w:rsidR="004F10F8" w:rsidRPr="006A56D5" w:rsidRDefault="004F10F8" w:rsidP="004F10F8">
      <w:pPr>
        <w:pStyle w:val="ListParagraph"/>
        <w:numPr>
          <w:ilvl w:val="0"/>
          <w:numId w:val="19"/>
        </w:numPr>
        <w:rPr>
          <w:rFonts w:ascii="Garamond" w:hAnsi="Garamond"/>
          <w:b/>
        </w:rPr>
      </w:pPr>
      <w:r w:rsidRPr="00145046">
        <w:rPr>
          <w:rFonts w:ascii="Garamond" w:hAnsi="Garamond"/>
        </w:rPr>
        <w:t xml:space="preserve">Toru </w:t>
      </w:r>
      <w:proofErr w:type="spellStart"/>
      <w:r w:rsidRPr="00145046">
        <w:rPr>
          <w:rFonts w:ascii="Garamond" w:hAnsi="Garamond"/>
        </w:rPr>
        <w:t>Dutt</w:t>
      </w:r>
      <w:proofErr w:type="spellEnd"/>
      <w:r w:rsidRPr="00145046">
        <w:rPr>
          <w:rFonts w:ascii="Garamond" w:hAnsi="Garamond"/>
        </w:rPr>
        <w:t>, “Our</w:t>
      </w:r>
      <w:r>
        <w:rPr>
          <w:rFonts w:ascii="Garamond" w:hAnsi="Garamond"/>
        </w:rPr>
        <w:t xml:space="preserve"> Casuarina Tree”</w:t>
      </w:r>
    </w:p>
    <w:p w14:paraId="051247DD" w14:textId="00084152" w:rsidR="006A56D5" w:rsidRPr="00CD5A98" w:rsidRDefault="006A56D5" w:rsidP="004F10F8">
      <w:pPr>
        <w:pStyle w:val="ListParagraph"/>
        <w:numPr>
          <w:ilvl w:val="0"/>
          <w:numId w:val="19"/>
        </w:numPr>
        <w:rPr>
          <w:rFonts w:ascii="Garamond" w:hAnsi="Garamond"/>
          <w:b/>
        </w:rPr>
      </w:pPr>
      <w:r>
        <w:rPr>
          <w:rFonts w:ascii="Garamond" w:hAnsi="Garamond"/>
        </w:rPr>
        <w:t xml:space="preserve">Felix </w:t>
      </w:r>
      <w:proofErr w:type="spellStart"/>
      <w:r>
        <w:rPr>
          <w:rFonts w:ascii="Garamond" w:hAnsi="Garamond"/>
        </w:rPr>
        <w:t>Mnthali</w:t>
      </w:r>
      <w:proofErr w:type="spellEnd"/>
      <w:r>
        <w:rPr>
          <w:rFonts w:ascii="Garamond" w:hAnsi="Garamond"/>
        </w:rPr>
        <w:t>, “The Stranglehold of English Lit”</w:t>
      </w:r>
    </w:p>
    <w:p w14:paraId="52C6B865" w14:textId="77777777" w:rsidR="004F10F8" w:rsidRDefault="004F10F8" w:rsidP="004F10F8">
      <w:pPr>
        <w:rPr>
          <w:rFonts w:ascii="Garamond" w:hAnsi="Garamond"/>
          <w:b/>
        </w:rPr>
      </w:pPr>
    </w:p>
    <w:p w14:paraId="2C9CE923" w14:textId="21D47E9E" w:rsidR="004F10F8" w:rsidRDefault="004F10F8" w:rsidP="004F10F8">
      <w:pPr>
        <w:rPr>
          <w:rFonts w:ascii="Garamond" w:hAnsi="Garamond"/>
          <w:b/>
        </w:rPr>
      </w:pPr>
      <w:r>
        <w:rPr>
          <w:rFonts w:ascii="Garamond" w:hAnsi="Garamond"/>
          <w:b/>
        </w:rPr>
        <w:t>Meeting #1</w:t>
      </w:r>
      <w:r w:rsidR="004F18C2">
        <w:rPr>
          <w:rFonts w:ascii="Garamond" w:hAnsi="Garamond"/>
          <w:b/>
        </w:rPr>
        <w:t>2</w:t>
      </w:r>
    </w:p>
    <w:p w14:paraId="1AA8B384" w14:textId="77777777" w:rsidR="004F10F8" w:rsidRPr="00101559" w:rsidRDefault="004F10F8" w:rsidP="004F10F8">
      <w:pPr>
        <w:pStyle w:val="ListParagraph"/>
        <w:numPr>
          <w:ilvl w:val="0"/>
          <w:numId w:val="19"/>
        </w:numPr>
        <w:rPr>
          <w:rFonts w:ascii="Garamond" w:hAnsi="Garamond"/>
          <w:b/>
        </w:rPr>
      </w:pPr>
      <w:r>
        <w:rPr>
          <w:rFonts w:ascii="Garamond" w:hAnsi="Garamond"/>
        </w:rPr>
        <w:t xml:space="preserve">Salman Rushdie, </w:t>
      </w:r>
      <w:r w:rsidRPr="00205E6B">
        <w:rPr>
          <w:rFonts w:ascii="Garamond" w:hAnsi="Garamond"/>
          <w:i/>
        </w:rPr>
        <w:t>Imaginary Homelands</w:t>
      </w:r>
      <w:r>
        <w:rPr>
          <w:rFonts w:ascii="Garamond" w:hAnsi="Garamond"/>
        </w:rPr>
        <w:t xml:space="preserve"> (selection)</w:t>
      </w:r>
    </w:p>
    <w:p w14:paraId="54FB9396" w14:textId="77777777" w:rsidR="004F10F8" w:rsidRPr="00183F1E" w:rsidRDefault="004F10F8" w:rsidP="004F10F8">
      <w:pPr>
        <w:pStyle w:val="ListParagraph"/>
        <w:numPr>
          <w:ilvl w:val="0"/>
          <w:numId w:val="19"/>
        </w:numPr>
        <w:rPr>
          <w:rFonts w:ascii="Garamond" w:hAnsi="Garamond"/>
          <w:b/>
        </w:rPr>
      </w:pPr>
      <w:r>
        <w:rPr>
          <w:rFonts w:ascii="Garamond" w:hAnsi="Garamond"/>
        </w:rPr>
        <w:t>Jorge Luis Borges, “Kafka and his Precursors”</w:t>
      </w:r>
    </w:p>
    <w:p w14:paraId="5259CA04" w14:textId="77777777" w:rsidR="004F10F8" w:rsidRPr="0099346B" w:rsidRDefault="004F10F8" w:rsidP="004F10F8">
      <w:pPr>
        <w:pStyle w:val="ListParagraph"/>
        <w:numPr>
          <w:ilvl w:val="0"/>
          <w:numId w:val="19"/>
        </w:numPr>
        <w:rPr>
          <w:rFonts w:ascii="Garamond" w:hAnsi="Garamond"/>
          <w:b/>
        </w:rPr>
      </w:pPr>
      <w:r>
        <w:rPr>
          <w:rFonts w:ascii="Garamond" w:hAnsi="Garamond"/>
        </w:rPr>
        <w:t>Jorge Luis Borges, “Pierre Menard, Author of the Quixote”</w:t>
      </w:r>
    </w:p>
    <w:p w14:paraId="59A7E434" w14:textId="77777777" w:rsidR="004F10F8" w:rsidRDefault="004F10F8" w:rsidP="004F10F8">
      <w:pPr>
        <w:rPr>
          <w:rFonts w:ascii="Garamond" w:hAnsi="Garamond"/>
          <w:b/>
        </w:rPr>
      </w:pPr>
    </w:p>
    <w:p w14:paraId="36E0CE5C" w14:textId="77777777" w:rsidR="005F11C5" w:rsidRDefault="005F11C5" w:rsidP="004F10F8">
      <w:pPr>
        <w:rPr>
          <w:rFonts w:ascii="Garamond" w:hAnsi="Garamond"/>
          <w:b/>
        </w:rPr>
      </w:pPr>
    </w:p>
    <w:p w14:paraId="18EA762F" w14:textId="0093884E" w:rsidR="004F10F8" w:rsidRDefault="004F10F8" w:rsidP="004F10F8">
      <w:pPr>
        <w:rPr>
          <w:rFonts w:ascii="Garamond" w:hAnsi="Garamond"/>
          <w:b/>
        </w:rPr>
      </w:pPr>
      <w:r>
        <w:rPr>
          <w:rFonts w:ascii="Garamond" w:hAnsi="Garamond"/>
          <w:b/>
        </w:rPr>
        <w:t>MODULE IV:  WHAT SHOULD WE READ?</w:t>
      </w:r>
    </w:p>
    <w:p w14:paraId="75C4B400" w14:textId="0A9126F7" w:rsidR="004F10F8" w:rsidRDefault="004F10F8" w:rsidP="004F10F8">
      <w:pPr>
        <w:rPr>
          <w:rFonts w:ascii="Garamond" w:hAnsi="Garamond"/>
          <w:b/>
        </w:rPr>
      </w:pPr>
    </w:p>
    <w:p w14:paraId="759A5D9E" w14:textId="3392B85C" w:rsidR="00DB6D40" w:rsidRPr="00B83B53" w:rsidRDefault="00B83B53" w:rsidP="005F11C5">
      <w:pPr>
        <w:pBdr>
          <w:top w:val="single" w:sz="4" w:space="4" w:color="auto"/>
          <w:left w:val="single" w:sz="4" w:space="4" w:color="auto"/>
          <w:bottom w:val="single" w:sz="4" w:space="4" w:color="auto"/>
          <w:right w:val="single" w:sz="4" w:space="4" w:color="auto"/>
        </w:pBdr>
      </w:pPr>
      <w:r>
        <w:rPr>
          <w:rFonts w:ascii="Garamond" w:hAnsi="Garamond"/>
          <w:i/>
          <w:iCs/>
        </w:rPr>
        <w:t xml:space="preserve">Note: </w:t>
      </w:r>
      <w:r w:rsidRPr="00431324">
        <w:rPr>
          <w:rFonts w:ascii="Garamond" w:hAnsi="Garamond"/>
          <w:i/>
          <w:iCs/>
        </w:rPr>
        <w:t xml:space="preserve">This module </w:t>
      </w:r>
      <w:r>
        <w:rPr>
          <w:rFonts w:ascii="Garamond" w:hAnsi="Garamond"/>
          <w:i/>
          <w:iCs/>
        </w:rPr>
        <w:t xml:space="preserve">emphasizes the sociocultural and material factors, often unrelated to the “content” of a work of literature, that affect its circulation, reception, and canonicity. It considers how those factors affect evaluations of literary quality, taking a sociological approach to the category of the “literary” and asking how texts become eligible for canonical status. </w:t>
      </w:r>
    </w:p>
    <w:p w14:paraId="66D7A70E" w14:textId="77777777" w:rsidR="00CF4F54" w:rsidRDefault="00CF4F54" w:rsidP="004F10F8">
      <w:pPr>
        <w:rPr>
          <w:rFonts w:ascii="Garamond" w:hAnsi="Garamond"/>
          <w:b/>
        </w:rPr>
      </w:pPr>
    </w:p>
    <w:p w14:paraId="163A566B" w14:textId="0985A355" w:rsidR="004F10F8" w:rsidRPr="005722C5" w:rsidRDefault="004F10F8" w:rsidP="004F10F8">
      <w:pPr>
        <w:rPr>
          <w:rFonts w:ascii="Garamond" w:hAnsi="Garamond"/>
          <w:b/>
        </w:rPr>
      </w:pPr>
      <w:r>
        <w:rPr>
          <w:rFonts w:ascii="Garamond" w:hAnsi="Garamond"/>
          <w:b/>
        </w:rPr>
        <w:t>Meeting #1</w:t>
      </w:r>
      <w:r w:rsidR="004F18C2">
        <w:rPr>
          <w:rFonts w:ascii="Garamond" w:hAnsi="Garamond"/>
          <w:b/>
        </w:rPr>
        <w:t>3</w:t>
      </w:r>
    </w:p>
    <w:p w14:paraId="5712086F" w14:textId="5D30A1C0" w:rsidR="004F10F8" w:rsidRPr="00937D6D" w:rsidRDefault="004F10F8" w:rsidP="004F10F8">
      <w:pPr>
        <w:pStyle w:val="ListParagraph"/>
        <w:numPr>
          <w:ilvl w:val="0"/>
          <w:numId w:val="17"/>
        </w:numPr>
        <w:rPr>
          <w:rFonts w:ascii="Garamond" w:hAnsi="Garamond"/>
          <w:b/>
        </w:rPr>
      </w:pPr>
      <w:r w:rsidRPr="005722C5">
        <w:rPr>
          <w:rFonts w:ascii="Garamond" w:hAnsi="Garamond"/>
        </w:rPr>
        <w:t xml:space="preserve">Joanna Russ, </w:t>
      </w:r>
      <w:r w:rsidRPr="005722C5">
        <w:rPr>
          <w:rFonts w:ascii="Garamond" w:hAnsi="Garamond"/>
          <w:i/>
        </w:rPr>
        <w:t xml:space="preserve">How </w:t>
      </w:r>
      <w:proofErr w:type="gramStart"/>
      <w:r w:rsidRPr="005722C5">
        <w:rPr>
          <w:rFonts w:ascii="Garamond" w:hAnsi="Garamond"/>
          <w:i/>
        </w:rPr>
        <w:t>To</w:t>
      </w:r>
      <w:proofErr w:type="gramEnd"/>
      <w:r w:rsidRPr="005722C5">
        <w:rPr>
          <w:rFonts w:ascii="Garamond" w:hAnsi="Garamond"/>
          <w:i/>
        </w:rPr>
        <w:t xml:space="preserve"> Suppress Women’s Writing</w:t>
      </w:r>
    </w:p>
    <w:p w14:paraId="2DBA298E" w14:textId="775FD4A8" w:rsidR="00937D6D" w:rsidRPr="00917460" w:rsidRDefault="00937D6D" w:rsidP="004F10F8">
      <w:pPr>
        <w:pStyle w:val="ListParagraph"/>
        <w:numPr>
          <w:ilvl w:val="0"/>
          <w:numId w:val="17"/>
        </w:numPr>
        <w:rPr>
          <w:rFonts w:ascii="Garamond" w:hAnsi="Garamond"/>
          <w:b/>
        </w:rPr>
      </w:pPr>
      <w:r>
        <w:rPr>
          <w:rFonts w:ascii="Garamond" w:hAnsi="Garamond"/>
          <w:iCs/>
        </w:rPr>
        <w:t xml:space="preserve">Mark Laver, “Lil </w:t>
      </w:r>
      <w:proofErr w:type="spellStart"/>
      <w:r>
        <w:rPr>
          <w:rFonts w:ascii="Garamond" w:hAnsi="Garamond"/>
          <w:iCs/>
        </w:rPr>
        <w:t>Nas</w:t>
      </w:r>
      <w:proofErr w:type="spellEnd"/>
      <w:r>
        <w:rPr>
          <w:rFonts w:ascii="Garamond" w:hAnsi="Garamond"/>
          <w:iCs/>
        </w:rPr>
        <w:t xml:space="preserve"> X and the continued segregation of country music,” </w:t>
      </w:r>
      <w:r>
        <w:rPr>
          <w:rFonts w:ascii="Garamond" w:hAnsi="Garamond"/>
          <w:i/>
        </w:rPr>
        <w:t>The Washington Post</w:t>
      </w:r>
      <w:r>
        <w:rPr>
          <w:rFonts w:ascii="Garamond" w:hAnsi="Garamond"/>
          <w:iCs/>
        </w:rPr>
        <w:t>, 20 June 2019</w:t>
      </w:r>
    </w:p>
    <w:p w14:paraId="69DA61B0" w14:textId="77777777" w:rsidR="004F10F8" w:rsidRDefault="004F10F8" w:rsidP="004F10F8">
      <w:pPr>
        <w:rPr>
          <w:rFonts w:ascii="Garamond" w:hAnsi="Garamond"/>
          <w:b/>
        </w:rPr>
      </w:pPr>
    </w:p>
    <w:p w14:paraId="79736D8E" w14:textId="77777777" w:rsidR="005F11C5" w:rsidRDefault="005F11C5">
      <w:pPr>
        <w:rPr>
          <w:rFonts w:ascii="Garamond" w:hAnsi="Garamond"/>
          <w:b/>
        </w:rPr>
      </w:pPr>
      <w:r>
        <w:rPr>
          <w:rFonts w:ascii="Garamond" w:hAnsi="Garamond"/>
          <w:b/>
        </w:rPr>
        <w:br w:type="page"/>
      </w:r>
    </w:p>
    <w:p w14:paraId="79E29532" w14:textId="6D6FEA11" w:rsidR="004F10F8" w:rsidRDefault="004F10F8" w:rsidP="004F10F8">
      <w:pPr>
        <w:rPr>
          <w:rFonts w:ascii="Garamond" w:hAnsi="Garamond"/>
          <w:b/>
        </w:rPr>
      </w:pPr>
      <w:r>
        <w:rPr>
          <w:rFonts w:ascii="Garamond" w:hAnsi="Garamond"/>
          <w:b/>
        </w:rPr>
        <w:lastRenderedPageBreak/>
        <w:t>Meeting #1</w:t>
      </w:r>
      <w:r w:rsidR="004F18C2">
        <w:rPr>
          <w:rFonts w:ascii="Garamond" w:hAnsi="Garamond"/>
          <w:b/>
        </w:rPr>
        <w:t>4</w:t>
      </w:r>
    </w:p>
    <w:p w14:paraId="04828D76" w14:textId="77777777" w:rsidR="004F10F8" w:rsidRPr="00623FC5" w:rsidRDefault="004F10F8" w:rsidP="004F10F8">
      <w:pPr>
        <w:pStyle w:val="ListParagraph"/>
        <w:numPr>
          <w:ilvl w:val="0"/>
          <w:numId w:val="21"/>
        </w:numPr>
        <w:rPr>
          <w:rFonts w:ascii="Garamond" w:hAnsi="Garamond"/>
          <w:u w:val="single"/>
        </w:rPr>
      </w:pPr>
      <w:r>
        <w:rPr>
          <w:rFonts w:ascii="Garamond" w:hAnsi="Garamond"/>
        </w:rPr>
        <w:t xml:space="preserve">Helen </w:t>
      </w:r>
      <w:proofErr w:type="spellStart"/>
      <w:r>
        <w:rPr>
          <w:rFonts w:ascii="Garamond" w:hAnsi="Garamond"/>
        </w:rPr>
        <w:t>Vendler</w:t>
      </w:r>
      <w:proofErr w:type="spellEnd"/>
      <w:r>
        <w:rPr>
          <w:rFonts w:ascii="Garamond" w:hAnsi="Garamond"/>
        </w:rPr>
        <w:t xml:space="preserve">, “Are These the Poems to </w:t>
      </w:r>
      <w:proofErr w:type="gramStart"/>
      <w:r>
        <w:rPr>
          <w:rFonts w:ascii="Garamond" w:hAnsi="Garamond"/>
        </w:rPr>
        <w:t>Remember?,</w:t>
      </w:r>
      <w:proofErr w:type="gramEnd"/>
      <w:r>
        <w:rPr>
          <w:rFonts w:ascii="Garamond" w:hAnsi="Garamond"/>
        </w:rPr>
        <w:t xml:space="preserve">” </w:t>
      </w:r>
      <w:r>
        <w:rPr>
          <w:rFonts w:ascii="Garamond" w:hAnsi="Garamond"/>
          <w:i/>
        </w:rPr>
        <w:t>The New York Review of Books</w:t>
      </w:r>
      <w:r>
        <w:rPr>
          <w:rFonts w:ascii="Garamond" w:hAnsi="Garamond"/>
        </w:rPr>
        <w:t>, 24 November 2011</w:t>
      </w:r>
    </w:p>
    <w:p w14:paraId="1F79A9BB" w14:textId="77777777" w:rsidR="004F10F8" w:rsidRPr="00206C3A" w:rsidRDefault="004F10F8" w:rsidP="004F10F8">
      <w:pPr>
        <w:pStyle w:val="ListParagraph"/>
        <w:numPr>
          <w:ilvl w:val="0"/>
          <w:numId w:val="21"/>
        </w:numPr>
        <w:rPr>
          <w:rFonts w:ascii="Garamond" w:hAnsi="Garamond"/>
          <w:u w:val="single"/>
        </w:rPr>
      </w:pPr>
      <w:r>
        <w:rPr>
          <w:rFonts w:ascii="Garamond" w:hAnsi="Garamond"/>
        </w:rPr>
        <w:t xml:space="preserve">Rita Dove, “Defending an Anthology,” </w:t>
      </w:r>
      <w:r>
        <w:rPr>
          <w:rFonts w:ascii="Garamond" w:hAnsi="Garamond"/>
          <w:i/>
        </w:rPr>
        <w:t>The New York Review of Books</w:t>
      </w:r>
      <w:r>
        <w:rPr>
          <w:rFonts w:ascii="Garamond" w:hAnsi="Garamond"/>
        </w:rPr>
        <w:t>, 22 December 2011</w:t>
      </w:r>
    </w:p>
    <w:p w14:paraId="197137D0" w14:textId="77777777" w:rsidR="004F10F8" w:rsidRPr="005722C5" w:rsidRDefault="004F10F8" w:rsidP="004F10F8">
      <w:pPr>
        <w:pStyle w:val="ListParagraph"/>
        <w:numPr>
          <w:ilvl w:val="0"/>
          <w:numId w:val="21"/>
        </w:numPr>
        <w:rPr>
          <w:rFonts w:ascii="Garamond" w:hAnsi="Garamond"/>
          <w:b/>
        </w:rPr>
      </w:pPr>
      <w:r w:rsidRPr="005722C5">
        <w:rPr>
          <w:rFonts w:ascii="Garamond" w:hAnsi="Garamond"/>
        </w:rPr>
        <w:t>Marjorie Perloff, “Why Big Anthologies Make Bad Textbooks</w:t>
      </w:r>
      <w:r>
        <w:rPr>
          <w:rFonts w:ascii="Garamond" w:hAnsi="Garamond"/>
        </w:rPr>
        <w:t>,</w:t>
      </w:r>
      <w:r w:rsidRPr="005722C5">
        <w:rPr>
          <w:rFonts w:ascii="Garamond" w:hAnsi="Garamond"/>
        </w:rPr>
        <w:t>”</w:t>
      </w:r>
      <w:r>
        <w:rPr>
          <w:rFonts w:ascii="Garamond" w:hAnsi="Garamond"/>
        </w:rPr>
        <w:t xml:space="preserve"> </w:t>
      </w:r>
      <w:r>
        <w:rPr>
          <w:rFonts w:ascii="Garamond" w:hAnsi="Garamond"/>
          <w:i/>
          <w:iCs/>
        </w:rPr>
        <w:t>The Chronicle of Higher Education</w:t>
      </w:r>
      <w:r>
        <w:rPr>
          <w:rFonts w:ascii="Garamond" w:hAnsi="Garamond"/>
        </w:rPr>
        <w:t>, 16 April 1999</w:t>
      </w:r>
    </w:p>
    <w:p w14:paraId="2776E7FA" w14:textId="77777777" w:rsidR="004F10F8" w:rsidRPr="00166AB7" w:rsidRDefault="004F10F8" w:rsidP="004F10F8">
      <w:pPr>
        <w:pStyle w:val="ListParagraph"/>
        <w:numPr>
          <w:ilvl w:val="0"/>
          <w:numId w:val="21"/>
        </w:numPr>
        <w:rPr>
          <w:rFonts w:ascii="Garamond" w:eastAsia="Times New Roman" w:hAnsi="Garamond" w:cs="Times New Roman"/>
        </w:rPr>
      </w:pPr>
      <w:r w:rsidRPr="005722C5">
        <w:rPr>
          <w:rFonts w:ascii="Garamond" w:hAnsi="Garamond"/>
        </w:rPr>
        <w:t>Emily Dickinson, “</w:t>
      </w:r>
      <w:r w:rsidRPr="005722C5">
        <w:rPr>
          <w:rFonts w:ascii="Garamond" w:eastAsia="Times New Roman" w:hAnsi="Garamond" w:cs="Times New Roman"/>
        </w:rPr>
        <w:t xml:space="preserve">479 (712) (“Because I could not stop for Death </w:t>
      </w:r>
      <w:r>
        <w:rPr>
          <w:rFonts w:ascii="Garamond" w:hAnsi="Garamond"/>
        </w:rPr>
        <w:t>–</w:t>
      </w:r>
      <w:r w:rsidRPr="005722C5">
        <w:rPr>
          <w:rFonts w:ascii="Garamond" w:eastAsia="Times New Roman" w:hAnsi="Garamond" w:cs="Times New Roman"/>
        </w:rPr>
        <w:t>”)</w:t>
      </w:r>
      <w:r w:rsidRPr="005722C5">
        <w:rPr>
          <w:rFonts w:ascii="Garamond" w:hAnsi="Garamond"/>
        </w:rPr>
        <w:t>”</w:t>
      </w:r>
    </w:p>
    <w:p w14:paraId="17AE2B41" w14:textId="5D311376" w:rsidR="004F10F8" w:rsidRPr="00E05BD9" w:rsidRDefault="004F10F8" w:rsidP="004F10F8">
      <w:pPr>
        <w:pStyle w:val="ListParagraph"/>
        <w:numPr>
          <w:ilvl w:val="0"/>
          <w:numId w:val="21"/>
        </w:numPr>
        <w:rPr>
          <w:rFonts w:ascii="Garamond" w:eastAsia="Times New Roman" w:hAnsi="Garamond" w:cs="Times New Roman"/>
        </w:rPr>
      </w:pPr>
      <w:r>
        <w:rPr>
          <w:rFonts w:ascii="Garamond" w:hAnsi="Garamond"/>
        </w:rPr>
        <w:t>Emily Dickinson, “788 (709) (“Publication – is the Auction”)”</w:t>
      </w:r>
    </w:p>
    <w:p w14:paraId="3EC46C7C" w14:textId="1ECB5E41" w:rsidR="00E05BD9" w:rsidRPr="005722C5" w:rsidRDefault="00313032" w:rsidP="004F10F8">
      <w:pPr>
        <w:pStyle w:val="ListParagraph"/>
        <w:numPr>
          <w:ilvl w:val="0"/>
          <w:numId w:val="21"/>
        </w:numPr>
        <w:rPr>
          <w:rFonts w:ascii="Garamond" w:eastAsia="Times New Roman" w:hAnsi="Garamond" w:cs="Times New Roman"/>
        </w:rPr>
      </w:pPr>
      <w:r>
        <w:rPr>
          <w:rFonts w:ascii="Garamond" w:hAnsi="Garamond"/>
        </w:rPr>
        <w:t>e</w:t>
      </w:r>
      <w:r w:rsidR="00E05BD9">
        <w:rPr>
          <w:rFonts w:ascii="Garamond" w:hAnsi="Garamond"/>
        </w:rPr>
        <w:t xml:space="preserve">xplore Kenneth Roemer, et al., </w:t>
      </w:r>
      <w:r w:rsidR="00E05BD9">
        <w:rPr>
          <w:rFonts w:ascii="Garamond" w:hAnsi="Garamond"/>
          <w:i/>
          <w:iCs/>
        </w:rPr>
        <w:t xml:space="preserve">Covers, Titles, and Tables: The Formations of American Literary Canons in Anthologies </w:t>
      </w:r>
      <w:r w:rsidR="00E05BD9">
        <w:rPr>
          <w:rFonts w:ascii="Garamond" w:hAnsi="Garamond"/>
        </w:rPr>
        <w:t>(website)</w:t>
      </w:r>
    </w:p>
    <w:p w14:paraId="0FBE1064" w14:textId="77777777" w:rsidR="004F10F8" w:rsidRPr="005722C5" w:rsidRDefault="004F10F8" w:rsidP="004F10F8">
      <w:pPr>
        <w:rPr>
          <w:rFonts w:ascii="Garamond" w:hAnsi="Garamond"/>
          <w:b/>
        </w:rPr>
      </w:pPr>
    </w:p>
    <w:p w14:paraId="09879383" w14:textId="38290E83" w:rsidR="004F10F8" w:rsidRDefault="004F10F8" w:rsidP="004F10F8">
      <w:pPr>
        <w:rPr>
          <w:rFonts w:ascii="Garamond" w:hAnsi="Garamond"/>
          <w:b/>
        </w:rPr>
      </w:pPr>
      <w:r>
        <w:rPr>
          <w:rFonts w:ascii="Garamond" w:hAnsi="Garamond"/>
          <w:b/>
        </w:rPr>
        <w:t>Meeting #1</w:t>
      </w:r>
      <w:r w:rsidR="004F18C2">
        <w:rPr>
          <w:rFonts w:ascii="Garamond" w:hAnsi="Garamond"/>
          <w:b/>
        </w:rPr>
        <w:t>5</w:t>
      </w:r>
    </w:p>
    <w:p w14:paraId="3132D17F" w14:textId="77777777" w:rsidR="004F10F8" w:rsidRPr="006676FC" w:rsidRDefault="004F10F8" w:rsidP="004F10F8">
      <w:pPr>
        <w:pStyle w:val="ListParagraph"/>
        <w:numPr>
          <w:ilvl w:val="0"/>
          <w:numId w:val="22"/>
        </w:numPr>
        <w:rPr>
          <w:rFonts w:ascii="Garamond" w:hAnsi="Garamond"/>
          <w:b/>
        </w:rPr>
      </w:pPr>
      <w:r>
        <w:rPr>
          <w:rFonts w:ascii="Garamond" w:hAnsi="Garamond"/>
        </w:rPr>
        <w:t xml:space="preserve">Joan </w:t>
      </w:r>
      <w:proofErr w:type="spellStart"/>
      <w:r>
        <w:rPr>
          <w:rFonts w:ascii="Garamond" w:hAnsi="Garamond"/>
        </w:rPr>
        <w:t>Acocella</w:t>
      </w:r>
      <w:proofErr w:type="spellEnd"/>
      <w:r>
        <w:rPr>
          <w:rFonts w:ascii="Garamond" w:hAnsi="Garamond"/>
        </w:rPr>
        <w:t xml:space="preserve">, “Prophet Motive: The Kahlil Gibran phenomenon,” </w:t>
      </w:r>
      <w:r>
        <w:rPr>
          <w:rFonts w:ascii="Garamond" w:hAnsi="Garamond"/>
          <w:i/>
        </w:rPr>
        <w:t>The New Yorker</w:t>
      </w:r>
      <w:r>
        <w:rPr>
          <w:rFonts w:ascii="Garamond" w:hAnsi="Garamond"/>
        </w:rPr>
        <w:t>, 30 December 2007</w:t>
      </w:r>
    </w:p>
    <w:p w14:paraId="059BC4DD" w14:textId="77777777" w:rsidR="004F10F8" w:rsidRPr="0036275A" w:rsidRDefault="004F10F8" w:rsidP="004F10F8">
      <w:pPr>
        <w:pStyle w:val="ListParagraph"/>
        <w:numPr>
          <w:ilvl w:val="0"/>
          <w:numId w:val="22"/>
        </w:numPr>
        <w:rPr>
          <w:rFonts w:ascii="Garamond" w:hAnsi="Garamond"/>
        </w:rPr>
      </w:pPr>
      <w:r w:rsidRPr="0036275A">
        <w:rPr>
          <w:rFonts w:ascii="Garamond" w:hAnsi="Garamond"/>
        </w:rPr>
        <w:t>Kahlil Gibran, “</w:t>
      </w:r>
      <w:r>
        <w:rPr>
          <w:rFonts w:ascii="Garamond" w:hAnsi="Garamond"/>
        </w:rPr>
        <w:t xml:space="preserve">On </w:t>
      </w:r>
      <w:r w:rsidRPr="0036275A">
        <w:rPr>
          <w:rFonts w:ascii="Garamond" w:hAnsi="Garamond"/>
        </w:rPr>
        <w:t>Marriage”</w:t>
      </w:r>
    </w:p>
    <w:p w14:paraId="43DC0FF4" w14:textId="77777777" w:rsidR="004F10F8" w:rsidRPr="00850D88" w:rsidRDefault="004F10F8" w:rsidP="004F10F8">
      <w:pPr>
        <w:pStyle w:val="ListParagraph"/>
        <w:numPr>
          <w:ilvl w:val="0"/>
          <w:numId w:val="22"/>
        </w:numPr>
        <w:rPr>
          <w:rFonts w:ascii="Garamond" w:hAnsi="Garamond"/>
          <w:b/>
        </w:rPr>
      </w:pPr>
      <w:r>
        <w:rPr>
          <w:rFonts w:ascii="Garamond" w:hAnsi="Garamond"/>
        </w:rPr>
        <w:t>Kahlil Gibran, “On Pain”</w:t>
      </w:r>
    </w:p>
    <w:p w14:paraId="6C5CC9EC" w14:textId="2D8251B1" w:rsidR="004F10F8" w:rsidRPr="00850D88" w:rsidRDefault="00587148" w:rsidP="004F10F8">
      <w:pPr>
        <w:pStyle w:val="ListParagraph"/>
        <w:numPr>
          <w:ilvl w:val="0"/>
          <w:numId w:val="22"/>
        </w:numPr>
        <w:rPr>
          <w:rFonts w:ascii="Garamond" w:hAnsi="Garamond"/>
          <w:b/>
        </w:rPr>
      </w:pPr>
      <w:r>
        <w:rPr>
          <w:rFonts w:ascii="Garamond" w:hAnsi="Garamond"/>
        </w:rPr>
        <w:t xml:space="preserve">J.D. Porter, </w:t>
      </w:r>
      <w:r w:rsidR="004F10F8" w:rsidRPr="00FF35E8">
        <w:rPr>
          <w:rFonts w:ascii="Garamond" w:hAnsi="Garamond"/>
          <w:i/>
          <w:iCs/>
        </w:rPr>
        <w:t>Stanford Literary Lab, Pamphlet 17 (Popularity/Prestige)</w:t>
      </w:r>
    </w:p>
    <w:p w14:paraId="323D4C10" w14:textId="69B6167D" w:rsidR="004F10F8" w:rsidRPr="005F11C5" w:rsidRDefault="004F10F8" w:rsidP="004F10F8">
      <w:pPr>
        <w:pStyle w:val="ListParagraph"/>
        <w:numPr>
          <w:ilvl w:val="0"/>
          <w:numId w:val="22"/>
        </w:numPr>
        <w:rPr>
          <w:rFonts w:ascii="Garamond" w:hAnsi="Garamond"/>
          <w:b/>
        </w:rPr>
      </w:pPr>
      <w:r>
        <w:rPr>
          <w:rFonts w:ascii="Garamond" w:hAnsi="Garamond"/>
        </w:rPr>
        <w:t xml:space="preserve">Pierre Bourdieu, </w:t>
      </w:r>
      <w:r>
        <w:rPr>
          <w:rFonts w:ascii="Garamond" w:hAnsi="Garamond"/>
          <w:i/>
        </w:rPr>
        <w:t>Distinction</w:t>
      </w:r>
      <w:r>
        <w:rPr>
          <w:rFonts w:ascii="Garamond" w:hAnsi="Garamond"/>
        </w:rPr>
        <w:t xml:space="preserve"> (selection)</w:t>
      </w:r>
    </w:p>
    <w:p w14:paraId="7A790578" w14:textId="77777777" w:rsidR="000D1019" w:rsidRDefault="000D1019" w:rsidP="004F10F8">
      <w:pPr>
        <w:rPr>
          <w:rFonts w:ascii="Garamond" w:hAnsi="Garamond"/>
          <w:b/>
        </w:rPr>
      </w:pPr>
    </w:p>
    <w:p w14:paraId="749BC1F3" w14:textId="65048BEE" w:rsidR="004F10F8" w:rsidRDefault="004F10F8" w:rsidP="004F10F8">
      <w:pPr>
        <w:rPr>
          <w:rFonts w:ascii="Garamond" w:hAnsi="Garamond"/>
          <w:b/>
        </w:rPr>
      </w:pPr>
      <w:r>
        <w:rPr>
          <w:rFonts w:ascii="Garamond" w:hAnsi="Garamond"/>
          <w:b/>
        </w:rPr>
        <w:t>Meeting #1</w:t>
      </w:r>
      <w:r w:rsidR="004F18C2">
        <w:rPr>
          <w:rFonts w:ascii="Garamond" w:hAnsi="Garamond"/>
          <w:b/>
        </w:rPr>
        <w:t>6</w:t>
      </w:r>
    </w:p>
    <w:p w14:paraId="166C73B4" w14:textId="77777777" w:rsidR="004F10F8" w:rsidRDefault="004F10F8" w:rsidP="004F10F8">
      <w:pPr>
        <w:pStyle w:val="ListParagraph"/>
        <w:numPr>
          <w:ilvl w:val="0"/>
          <w:numId w:val="22"/>
        </w:numPr>
        <w:rPr>
          <w:rFonts w:ascii="Garamond" w:hAnsi="Garamond"/>
        </w:rPr>
      </w:pPr>
      <w:r w:rsidRPr="00F5546E">
        <w:rPr>
          <w:rFonts w:ascii="Garamond" w:hAnsi="Garamond"/>
        </w:rPr>
        <w:t xml:space="preserve">Barbara </w:t>
      </w:r>
      <w:r>
        <w:rPr>
          <w:rFonts w:ascii="Garamond" w:hAnsi="Garamond"/>
        </w:rPr>
        <w:t xml:space="preserve">Herrnstein Smith, </w:t>
      </w:r>
      <w:r>
        <w:rPr>
          <w:rFonts w:ascii="Garamond" w:hAnsi="Garamond"/>
          <w:i/>
        </w:rPr>
        <w:t xml:space="preserve">Contingencies of Value </w:t>
      </w:r>
      <w:r>
        <w:rPr>
          <w:rFonts w:ascii="Garamond" w:hAnsi="Garamond"/>
        </w:rPr>
        <w:t>(selection)</w:t>
      </w:r>
    </w:p>
    <w:p w14:paraId="599F6D92" w14:textId="77777777" w:rsidR="004F10F8" w:rsidRDefault="004F10F8" w:rsidP="004F10F8">
      <w:pPr>
        <w:pStyle w:val="ListParagraph"/>
        <w:numPr>
          <w:ilvl w:val="0"/>
          <w:numId w:val="22"/>
        </w:numPr>
        <w:rPr>
          <w:rFonts w:ascii="Garamond" w:hAnsi="Garamond"/>
        </w:rPr>
      </w:pPr>
      <w:r>
        <w:rPr>
          <w:rFonts w:ascii="Garamond" w:hAnsi="Garamond"/>
        </w:rPr>
        <w:t xml:space="preserve">Kristen </w:t>
      </w:r>
      <w:proofErr w:type="spellStart"/>
      <w:r>
        <w:rPr>
          <w:rFonts w:ascii="Garamond" w:hAnsi="Garamond"/>
        </w:rPr>
        <w:t>Roupenian</w:t>
      </w:r>
      <w:proofErr w:type="spellEnd"/>
      <w:r>
        <w:rPr>
          <w:rFonts w:ascii="Garamond" w:hAnsi="Garamond"/>
        </w:rPr>
        <w:t>, “Cat Person”</w:t>
      </w:r>
    </w:p>
    <w:p w14:paraId="543B682F" w14:textId="1B69BEFC" w:rsidR="004F10F8" w:rsidRDefault="004F10F8" w:rsidP="004F10F8">
      <w:pPr>
        <w:pStyle w:val="ListParagraph"/>
        <w:numPr>
          <w:ilvl w:val="0"/>
          <w:numId w:val="22"/>
        </w:numPr>
        <w:rPr>
          <w:rFonts w:ascii="Garamond" w:hAnsi="Garamond"/>
        </w:rPr>
      </w:pPr>
      <w:r>
        <w:rPr>
          <w:rFonts w:ascii="Garamond" w:hAnsi="Garamond"/>
        </w:rPr>
        <w:t xml:space="preserve">Constance Grady, “The uproar over the New Yorker short story ‘Cat Person,’ explained,” </w:t>
      </w:r>
      <w:r>
        <w:rPr>
          <w:rFonts w:ascii="Garamond" w:hAnsi="Garamond"/>
          <w:i/>
        </w:rPr>
        <w:t>Vox</w:t>
      </w:r>
      <w:r>
        <w:rPr>
          <w:rFonts w:ascii="Garamond" w:hAnsi="Garamond"/>
        </w:rPr>
        <w:t>, 12 December 2017</w:t>
      </w:r>
    </w:p>
    <w:p w14:paraId="0618AD5E" w14:textId="77777777" w:rsidR="004F10F8" w:rsidRDefault="004F10F8" w:rsidP="004F10F8">
      <w:pPr>
        <w:rPr>
          <w:rFonts w:ascii="Garamond" w:hAnsi="Garamond"/>
          <w:b/>
        </w:rPr>
      </w:pPr>
    </w:p>
    <w:p w14:paraId="7566DBF1" w14:textId="77777777" w:rsidR="005F11C5" w:rsidRDefault="005F11C5" w:rsidP="004F10F8">
      <w:pPr>
        <w:rPr>
          <w:rFonts w:ascii="Garamond" w:hAnsi="Garamond"/>
          <w:b/>
        </w:rPr>
      </w:pPr>
    </w:p>
    <w:p w14:paraId="7BBF9DE6" w14:textId="27F4CCF0" w:rsidR="004F10F8" w:rsidRDefault="004F10F8" w:rsidP="004F10F8">
      <w:pPr>
        <w:rPr>
          <w:rFonts w:ascii="Garamond" w:hAnsi="Garamond"/>
          <w:b/>
        </w:rPr>
      </w:pPr>
      <w:r>
        <w:rPr>
          <w:rFonts w:ascii="Garamond" w:hAnsi="Garamond"/>
          <w:b/>
        </w:rPr>
        <w:t xml:space="preserve">MODULE V: WHAT </w:t>
      </w:r>
      <w:proofErr w:type="gramStart"/>
      <w:r w:rsidRPr="000070B3">
        <w:rPr>
          <w:rFonts w:ascii="Garamond" w:hAnsi="Garamond"/>
          <w:b/>
        </w:rPr>
        <w:t>SHOULDN’T</w:t>
      </w:r>
      <w:r>
        <w:rPr>
          <w:rFonts w:ascii="Garamond" w:hAnsi="Garamond"/>
          <w:b/>
          <w:i/>
        </w:rPr>
        <w:t xml:space="preserve"> </w:t>
      </w:r>
      <w:r>
        <w:rPr>
          <w:rFonts w:ascii="Garamond" w:hAnsi="Garamond"/>
          <w:b/>
        </w:rPr>
        <w:t xml:space="preserve"> WE</w:t>
      </w:r>
      <w:proofErr w:type="gramEnd"/>
      <w:r>
        <w:rPr>
          <w:rFonts w:ascii="Garamond" w:hAnsi="Garamond"/>
          <w:b/>
        </w:rPr>
        <w:t xml:space="preserve"> READ?</w:t>
      </w:r>
    </w:p>
    <w:p w14:paraId="038036FD" w14:textId="4D42F42F" w:rsidR="00865276" w:rsidRDefault="00865276" w:rsidP="004F10F8">
      <w:pPr>
        <w:rPr>
          <w:rFonts w:ascii="Garamond" w:hAnsi="Garamond"/>
          <w:b/>
        </w:rPr>
      </w:pPr>
    </w:p>
    <w:p w14:paraId="73AC9830" w14:textId="77777777" w:rsidR="00B83B53" w:rsidRPr="00431324" w:rsidRDefault="00B83B53" w:rsidP="005F11C5">
      <w:pPr>
        <w:pBdr>
          <w:top w:val="single" w:sz="4" w:space="4" w:color="auto"/>
          <w:left w:val="single" w:sz="4" w:space="4" w:color="auto"/>
          <w:bottom w:val="single" w:sz="4" w:space="4" w:color="auto"/>
          <w:right w:val="single" w:sz="4" w:space="4" w:color="auto"/>
        </w:pBdr>
        <w:rPr>
          <w:rFonts w:ascii="Garamond" w:hAnsi="Garamond"/>
          <w:i/>
          <w:iCs/>
        </w:rPr>
      </w:pPr>
      <w:r>
        <w:rPr>
          <w:rFonts w:ascii="Garamond" w:hAnsi="Garamond"/>
          <w:i/>
          <w:iCs/>
        </w:rPr>
        <w:t xml:space="preserve">Note: </w:t>
      </w:r>
      <w:r w:rsidRPr="00431324">
        <w:rPr>
          <w:rFonts w:ascii="Garamond" w:hAnsi="Garamond"/>
          <w:i/>
          <w:iCs/>
        </w:rPr>
        <w:t xml:space="preserve">This module </w:t>
      </w:r>
      <w:r>
        <w:rPr>
          <w:rFonts w:ascii="Garamond" w:hAnsi="Garamond"/>
          <w:i/>
          <w:iCs/>
        </w:rPr>
        <w:t>focuses on questions of when and whether certain texts should be “removed” from curricular, canonical, or otherwise elevated status as works “to be read.” Cultural questions of appropriation and “cancellation,” often encountered through bad faith political messaging, are situated within a broader discourse, raising fundamental questions of the relation between art and artist, ethical consumption, and the implication of culture within larger moral and ideological frameworks.</w:t>
      </w:r>
    </w:p>
    <w:p w14:paraId="0E9E2BD7" w14:textId="77777777" w:rsidR="000D1019" w:rsidRDefault="000D1019" w:rsidP="00DC4C15">
      <w:pPr>
        <w:rPr>
          <w:rFonts w:ascii="Garamond" w:hAnsi="Garamond"/>
          <w:b/>
        </w:rPr>
      </w:pPr>
    </w:p>
    <w:p w14:paraId="11D7C794" w14:textId="3DCA2299" w:rsidR="00DC4C15" w:rsidRDefault="00DC4C15" w:rsidP="00DC4C15">
      <w:pPr>
        <w:rPr>
          <w:rFonts w:ascii="Garamond" w:hAnsi="Garamond"/>
          <w:b/>
        </w:rPr>
      </w:pPr>
      <w:r>
        <w:rPr>
          <w:rFonts w:ascii="Garamond" w:hAnsi="Garamond"/>
          <w:b/>
        </w:rPr>
        <w:t>Meeting # 1</w:t>
      </w:r>
      <w:r w:rsidR="004F18C2">
        <w:rPr>
          <w:rFonts w:ascii="Garamond" w:hAnsi="Garamond"/>
          <w:b/>
        </w:rPr>
        <w:t>7</w:t>
      </w:r>
    </w:p>
    <w:p w14:paraId="1DC3058E" w14:textId="16E26A58" w:rsidR="00C74D5C" w:rsidRDefault="00C74D5C" w:rsidP="00DC4C15">
      <w:pPr>
        <w:pStyle w:val="ListParagraph"/>
        <w:numPr>
          <w:ilvl w:val="0"/>
          <w:numId w:val="27"/>
        </w:numPr>
        <w:rPr>
          <w:rFonts w:ascii="Garamond" w:hAnsi="Garamond"/>
        </w:rPr>
      </w:pPr>
      <w:r>
        <w:rPr>
          <w:rFonts w:ascii="Garamond" w:hAnsi="Garamond"/>
        </w:rPr>
        <w:t>Elizabeth Barrett Browning, “The Runaway Slave at Pilgrim’s Point”</w:t>
      </w:r>
    </w:p>
    <w:p w14:paraId="07167BB4" w14:textId="433C172E" w:rsidR="00C74D5C" w:rsidRDefault="00C74D5C" w:rsidP="00DC4C15">
      <w:pPr>
        <w:pStyle w:val="ListParagraph"/>
        <w:numPr>
          <w:ilvl w:val="0"/>
          <w:numId w:val="27"/>
        </w:numPr>
        <w:rPr>
          <w:rFonts w:ascii="Garamond" w:hAnsi="Garamond"/>
        </w:rPr>
      </w:pPr>
      <w:r>
        <w:rPr>
          <w:rFonts w:ascii="Garamond" w:hAnsi="Garamond"/>
        </w:rPr>
        <w:t>Frances Ellen Watkins Harper, “The Slave Mother: A Tale of the Ohio”</w:t>
      </w:r>
    </w:p>
    <w:p w14:paraId="735226E2" w14:textId="170258EF" w:rsidR="007705A4" w:rsidRDefault="007705A4" w:rsidP="00DC4C15">
      <w:pPr>
        <w:pStyle w:val="ListParagraph"/>
        <w:numPr>
          <w:ilvl w:val="0"/>
          <w:numId w:val="27"/>
        </w:numPr>
        <w:rPr>
          <w:rFonts w:ascii="Garamond" w:hAnsi="Garamond"/>
        </w:rPr>
      </w:pPr>
      <w:r>
        <w:rPr>
          <w:rFonts w:ascii="Garamond" w:hAnsi="Garamond"/>
        </w:rPr>
        <w:t>Robert Hayden, “Night, Death, Mississippi”</w:t>
      </w:r>
    </w:p>
    <w:p w14:paraId="5DB23548" w14:textId="6273A47E" w:rsidR="007C27BE" w:rsidRDefault="009A7FF9" w:rsidP="00DC4C15">
      <w:pPr>
        <w:pStyle w:val="ListParagraph"/>
        <w:numPr>
          <w:ilvl w:val="0"/>
          <w:numId w:val="27"/>
        </w:numPr>
        <w:rPr>
          <w:rFonts w:ascii="Garamond" w:hAnsi="Garamond"/>
        </w:rPr>
      </w:pPr>
      <w:r>
        <w:rPr>
          <w:rFonts w:ascii="Garamond" w:hAnsi="Garamond"/>
        </w:rPr>
        <w:t xml:space="preserve">Myriam </w:t>
      </w:r>
      <w:proofErr w:type="spellStart"/>
      <w:r>
        <w:rPr>
          <w:rFonts w:ascii="Garamond" w:hAnsi="Garamond"/>
        </w:rPr>
        <w:t>Gurba</w:t>
      </w:r>
      <w:proofErr w:type="spellEnd"/>
      <w:r>
        <w:rPr>
          <w:rFonts w:ascii="Garamond" w:hAnsi="Garamond"/>
        </w:rPr>
        <w:t>, “</w:t>
      </w:r>
      <w:proofErr w:type="spellStart"/>
      <w:r>
        <w:rPr>
          <w:rFonts w:ascii="Garamond" w:hAnsi="Garamond"/>
        </w:rPr>
        <w:t>Pendeja</w:t>
      </w:r>
      <w:proofErr w:type="spellEnd"/>
      <w:r>
        <w:rPr>
          <w:rFonts w:ascii="Garamond" w:hAnsi="Garamond"/>
        </w:rPr>
        <w:t xml:space="preserve">, You </w:t>
      </w:r>
      <w:proofErr w:type="spellStart"/>
      <w:r>
        <w:rPr>
          <w:rFonts w:ascii="Garamond" w:hAnsi="Garamond"/>
        </w:rPr>
        <w:t>Ain’t</w:t>
      </w:r>
      <w:proofErr w:type="spellEnd"/>
      <w:r>
        <w:rPr>
          <w:rFonts w:ascii="Garamond" w:hAnsi="Garamond"/>
        </w:rPr>
        <w:t xml:space="preserve"> Steinbeck: My </w:t>
      </w:r>
      <w:proofErr w:type="spellStart"/>
      <w:r>
        <w:rPr>
          <w:rFonts w:ascii="Garamond" w:hAnsi="Garamond"/>
        </w:rPr>
        <w:t>Bronca</w:t>
      </w:r>
      <w:proofErr w:type="spellEnd"/>
      <w:r>
        <w:rPr>
          <w:rFonts w:ascii="Garamond" w:hAnsi="Garamond"/>
        </w:rPr>
        <w:t xml:space="preserve"> with Fake-Ass Social Justice Literature,” </w:t>
      </w:r>
      <w:r>
        <w:rPr>
          <w:rFonts w:ascii="Garamond" w:hAnsi="Garamond"/>
          <w:i/>
          <w:iCs/>
        </w:rPr>
        <w:t>Tropics of Meta</w:t>
      </w:r>
      <w:r>
        <w:rPr>
          <w:rFonts w:ascii="Garamond" w:hAnsi="Garamond"/>
        </w:rPr>
        <w:t>, 12 December 2019</w:t>
      </w:r>
    </w:p>
    <w:p w14:paraId="022E0A57" w14:textId="79F0964D" w:rsidR="00DC4C15" w:rsidRPr="00F5546E" w:rsidRDefault="00DC4C15" w:rsidP="00DC4C15">
      <w:pPr>
        <w:pStyle w:val="ListParagraph"/>
        <w:numPr>
          <w:ilvl w:val="0"/>
          <w:numId w:val="27"/>
        </w:numPr>
        <w:rPr>
          <w:rFonts w:ascii="Garamond" w:hAnsi="Garamond"/>
        </w:rPr>
      </w:pPr>
      <w:r>
        <w:rPr>
          <w:rFonts w:ascii="Garamond" w:hAnsi="Garamond"/>
        </w:rPr>
        <w:t xml:space="preserve">Alexis Nowicki, “‘Cat Person’ and Me,” </w:t>
      </w:r>
      <w:r>
        <w:rPr>
          <w:rFonts w:ascii="Garamond" w:hAnsi="Garamond"/>
          <w:i/>
          <w:iCs/>
        </w:rPr>
        <w:t>Slate</w:t>
      </w:r>
      <w:r>
        <w:rPr>
          <w:rFonts w:ascii="Garamond" w:hAnsi="Garamond"/>
        </w:rPr>
        <w:t>, 8 July 2021</w:t>
      </w:r>
    </w:p>
    <w:p w14:paraId="76994570" w14:textId="16185F34" w:rsidR="00DC4C15" w:rsidRDefault="00DC4C15" w:rsidP="00DC4C15">
      <w:pPr>
        <w:ind w:left="360"/>
        <w:rPr>
          <w:rFonts w:ascii="Garamond" w:hAnsi="Garamond"/>
          <w:b/>
        </w:rPr>
      </w:pPr>
    </w:p>
    <w:p w14:paraId="4897FBAC" w14:textId="77777777" w:rsidR="005F11C5" w:rsidRDefault="005F11C5">
      <w:pPr>
        <w:rPr>
          <w:rFonts w:ascii="Garamond" w:hAnsi="Garamond"/>
          <w:b/>
        </w:rPr>
      </w:pPr>
      <w:r>
        <w:rPr>
          <w:rFonts w:ascii="Garamond" w:hAnsi="Garamond"/>
          <w:b/>
        </w:rPr>
        <w:br w:type="page"/>
      </w:r>
    </w:p>
    <w:p w14:paraId="33AEAE85" w14:textId="0610ABB5" w:rsidR="00821E7C" w:rsidRDefault="00821E7C" w:rsidP="00821E7C">
      <w:pPr>
        <w:rPr>
          <w:rFonts w:ascii="Garamond" w:hAnsi="Garamond"/>
          <w:b/>
        </w:rPr>
      </w:pPr>
      <w:r>
        <w:rPr>
          <w:rFonts w:ascii="Garamond" w:hAnsi="Garamond"/>
          <w:b/>
        </w:rPr>
        <w:lastRenderedPageBreak/>
        <w:t>Meeting #1</w:t>
      </w:r>
      <w:r w:rsidR="004F18C2">
        <w:rPr>
          <w:rFonts w:ascii="Garamond" w:hAnsi="Garamond"/>
          <w:b/>
        </w:rPr>
        <w:t>8</w:t>
      </w:r>
    </w:p>
    <w:p w14:paraId="4F69FFE1" w14:textId="77777777" w:rsidR="00821E7C" w:rsidRPr="003A2321" w:rsidRDefault="00821E7C" w:rsidP="00821E7C">
      <w:pPr>
        <w:pStyle w:val="ListParagraph"/>
        <w:numPr>
          <w:ilvl w:val="0"/>
          <w:numId w:val="21"/>
        </w:numPr>
        <w:rPr>
          <w:rFonts w:ascii="Garamond" w:hAnsi="Garamond"/>
          <w:b/>
        </w:rPr>
      </w:pPr>
      <w:r>
        <w:rPr>
          <w:rFonts w:ascii="Garamond" w:hAnsi="Garamond"/>
        </w:rPr>
        <w:t>Brian Morton, “Virginia Woolf? Snob! Richard Wright? Sexist! Dostoyevsky? Anti-</w:t>
      </w:r>
      <w:proofErr w:type="gramStart"/>
      <w:r>
        <w:rPr>
          <w:rFonts w:ascii="Garamond" w:hAnsi="Garamond"/>
        </w:rPr>
        <w:t>Semite!,</w:t>
      </w:r>
      <w:proofErr w:type="gramEnd"/>
      <w:r>
        <w:rPr>
          <w:rFonts w:ascii="Garamond" w:hAnsi="Garamond"/>
        </w:rPr>
        <w:t xml:space="preserve">” </w:t>
      </w:r>
      <w:r>
        <w:rPr>
          <w:rFonts w:ascii="Garamond" w:hAnsi="Garamond"/>
          <w:i/>
        </w:rPr>
        <w:t>The New York Times</w:t>
      </w:r>
      <w:r>
        <w:rPr>
          <w:rFonts w:ascii="Garamond" w:hAnsi="Garamond"/>
        </w:rPr>
        <w:t>, 8 January 2019</w:t>
      </w:r>
    </w:p>
    <w:p w14:paraId="04A712C0" w14:textId="77777777" w:rsidR="0060699F" w:rsidRPr="00D545DF" w:rsidRDefault="0060699F" w:rsidP="0060699F">
      <w:pPr>
        <w:pStyle w:val="ListParagraph"/>
        <w:numPr>
          <w:ilvl w:val="0"/>
          <w:numId w:val="21"/>
        </w:numPr>
        <w:rPr>
          <w:rFonts w:ascii="Garamond" w:hAnsi="Garamond"/>
          <w:b/>
        </w:rPr>
      </w:pPr>
      <w:r>
        <w:rPr>
          <w:rFonts w:ascii="Garamond" w:hAnsi="Garamond"/>
          <w:bCs/>
        </w:rPr>
        <w:t xml:space="preserve">Rachel Poser, “He Wants to Save Classics </w:t>
      </w:r>
      <w:proofErr w:type="gramStart"/>
      <w:r>
        <w:rPr>
          <w:rFonts w:ascii="Garamond" w:hAnsi="Garamond"/>
          <w:bCs/>
        </w:rPr>
        <w:t>From</w:t>
      </w:r>
      <w:proofErr w:type="gramEnd"/>
      <w:r>
        <w:rPr>
          <w:rFonts w:ascii="Garamond" w:hAnsi="Garamond"/>
          <w:bCs/>
        </w:rPr>
        <w:t xml:space="preserve"> Whiteness. Can the Field Survive?” </w:t>
      </w:r>
      <w:r>
        <w:rPr>
          <w:rFonts w:ascii="Garamond" w:hAnsi="Garamond"/>
          <w:bCs/>
          <w:i/>
          <w:iCs/>
        </w:rPr>
        <w:t>New York Times</w:t>
      </w:r>
      <w:r>
        <w:rPr>
          <w:rFonts w:ascii="Garamond" w:hAnsi="Garamond"/>
          <w:bCs/>
        </w:rPr>
        <w:t>, 2 February 2021</w:t>
      </w:r>
    </w:p>
    <w:p w14:paraId="308A333B" w14:textId="77777777" w:rsidR="00821E7C" w:rsidRPr="00CF7CB7" w:rsidRDefault="00821E7C" w:rsidP="00821E7C">
      <w:pPr>
        <w:pStyle w:val="ListParagraph"/>
        <w:numPr>
          <w:ilvl w:val="0"/>
          <w:numId w:val="21"/>
        </w:numPr>
        <w:rPr>
          <w:rFonts w:ascii="Garamond" w:hAnsi="Garamond"/>
          <w:b/>
        </w:rPr>
      </w:pPr>
      <w:r>
        <w:rPr>
          <w:rFonts w:ascii="Garamond" w:hAnsi="Garamond"/>
        </w:rPr>
        <w:t xml:space="preserve">David M. Perry, “Why Did the ‘Times’ Let Alice Walker Recommend an Anti-Semitic </w:t>
      </w:r>
      <w:proofErr w:type="gramStart"/>
      <w:r>
        <w:rPr>
          <w:rFonts w:ascii="Garamond" w:hAnsi="Garamond"/>
        </w:rPr>
        <w:t>Book?,</w:t>
      </w:r>
      <w:proofErr w:type="gramEnd"/>
      <w:r>
        <w:rPr>
          <w:rFonts w:ascii="Garamond" w:hAnsi="Garamond"/>
        </w:rPr>
        <w:t xml:space="preserve">” </w:t>
      </w:r>
      <w:r>
        <w:rPr>
          <w:rFonts w:ascii="Garamond" w:hAnsi="Garamond"/>
          <w:i/>
        </w:rPr>
        <w:t>Pacific Standard</w:t>
      </w:r>
      <w:r>
        <w:rPr>
          <w:rFonts w:ascii="Garamond" w:hAnsi="Garamond"/>
        </w:rPr>
        <w:t>, 20 December 2018</w:t>
      </w:r>
    </w:p>
    <w:p w14:paraId="101D11F4" w14:textId="77777777" w:rsidR="0067637A" w:rsidRDefault="00821E7C" w:rsidP="0067637A">
      <w:pPr>
        <w:pStyle w:val="ListParagraph"/>
        <w:numPr>
          <w:ilvl w:val="0"/>
          <w:numId w:val="21"/>
        </w:numPr>
        <w:rPr>
          <w:rFonts w:ascii="Garamond" w:hAnsi="Garamond"/>
          <w:b/>
        </w:rPr>
      </w:pPr>
      <w:r>
        <w:rPr>
          <w:rFonts w:ascii="Garamond" w:hAnsi="Garamond"/>
        </w:rPr>
        <w:t xml:space="preserve">Nylah Burton, “Alice Walker’s Terrible Anti-Semitic Poem Felt Personal </w:t>
      </w:r>
      <w:r>
        <w:rPr>
          <w:rFonts w:ascii="Garamond" w:hAnsi="Garamond"/>
        </w:rPr>
        <w:softHyphen/>
        <w:t xml:space="preserve">– to Her and to Me,” </w:t>
      </w:r>
      <w:r>
        <w:rPr>
          <w:rFonts w:ascii="Garamond" w:hAnsi="Garamond"/>
          <w:i/>
        </w:rPr>
        <w:t>New York Intelligencer</w:t>
      </w:r>
      <w:r>
        <w:rPr>
          <w:rFonts w:ascii="Garamond" w:hAnsi="Garamond"/>
        </w:rPr>
        <w:t>, 28 December 2018</w:t>
      </w:r>
    </w:p>
    <w:p w14:paraId="4008FBBF" w14:textId="7001CCDC" w:rsidR="00821E7C" w:rsidRPr="0067637A" w:rsidRDefault="00821E7C" w:rsidP="0067637A">
      <w:pPr>
        <w:pStyle w:val="ListParagraph"/>
        <w:numPr>
          <w:ilvl w:val="0"/>
          <w:numId w:val="21"/>
        </w:numPr>
        <w:rPr>
          <w:rFonts w:ascii="Garamond" w:hAnsi="Garamond"/>
          <w:b/>
        </w:rPr>
      </w:pPr>
      <w:r w:rsidRPr="0067637A">
        <w:rPr>
          <w:rFonts w:ascii="Garamond" w:hAnsi="Garamond"/>
        </w:rPr>
        <w:t xml:space="preserve">IN CLASS: Hannah Gadsby, selections from </w:t>
      </w:r>
      <w:r w:rsidRPr="0067637A">
        <w:rPr>
          <w:rFonts w:ascii="Garamond" w:hAnsi="Garamond"/>
          <w:i/>
        </w:rPr>
        <w:t>Nanette</w:t>
      </w:r>
    </w:p>
    <w:p w14:paraId="638AC45F" w14:textId="77777777" w:rsidR="0067637A" w:rsidRDefault="0067637A" w:rsidP="004F10F8">
      <w:pPr>
        <w:rPr>
          <w:rFonts w:ascii="Garamond" w:hAnsi="Garamond"/>
          <w:b/>
        </w:rPr>
      </w:pPr>
    </w:p>
    <w:p w14:paraId="5BFE884E" w14:textId="5B3D8E59" w:rsidR="004F10F8" w:rsidRDefault="004F10F8" w:rsidP="004F10F8">
      <w:pPr>
        <w:rPr>
          <w:rFonts w:ascii="Garamond" w:hAnsi="Garamond"/>
          <w:b/>
        </w:rPr>
      </w:pPr>
      <w:r>
        <w:rPr>
          <w:rFonts w:ascii="Garamond" w:hAnsi="Garamond"/>
          <w:b/>
        </w:rPr>
        <w:t>Meeting #1</w:t>
      </w:r>
      <w:r w:rsidR="004F18C2">
        <w:rPr>
          <w:rFonts w:ascii="Garamond" w:hAnsi="Garamond"/>
          <w:b/>
        </w:rPr>
        <w:t>9</w:t>
      </w:r>
    </w:p>
    <w:p w14:paraId="4EBFF565" w14:textId="77777777" w:rsidR="004F10F8" w:rsidRPr="009B0754" w:rsidRDefault="004F10F8" w:rsidP="004F10F8">
      <w:pPr>
        <w:pStyle w:val="ListParagraph"/>
        <w:numPr>
          <w:ilvl w:val="0"/>
          <w:numId w:val="21"/>
        </w:numPr>
        <w:rPr>
          <w:rFonts w:ascii="Garamond" w:hAnsi="Garamond"/>
          <w:b/>
        </w:rPr>
      </w:pPr>
      <w:r>
        <w:rPr>
          <w:rFonts w:ascii="Garamond" w:hAnsi="Garamond"/>
        </w:rPr>
        <w:t xml:space="preserve">Joseph Conrad, </w:t>
      </w:r>
      <w:r>
        <w:rPr>
          <w:rFonts w:ascii="Garamond" w:hAnsi="Garamond"/>
          <w:i/>
        </w:rPr>
        <w:t>Heart of Darkness</w:t>
      </w:r>
    </w:p>
    <w:p w14:paraId="35361476" w14:textId="77777777" w:rsidR="004F10F8" w:rsidRPr="00476F66" w:rsidRDefault="004F10F8" w:rsidP="004F10F8">
      <w:pPr>
        <w:pStyle w:val="ListParagraph"/>
        <w:numPr>
          <w:ilvl w:val="0"/>
          <w:numId w:val="21"/>
        </w:numPr>
        <w:rPr>
          <w:rFonts w:ascii="Garamond" w:hAnsi="Garamond"/>
          <w:b/>
        </w:rPr>
      </w:pPr>
      <w:r>
        <w:rPr>
          <w:rFonts w:ascii="Garamond" w:hAnsi="Garamond"/>
        </w:rPr>
        <w:t xml:space="preserve">Chinua Achebe, </w:t>
      </w:r>
      <w:r w:rsidRPr="007B2722">
        <w:rPr>
          <w:rFonts w:ascii="Garamond" w:hAnsi="Garamond"/>
        </w:rPr>
        <w:t xml:space="preserve">“An Image of Africa: Racism in Conrad’s </w:t>
      </w:r>
      <w:r w:rsidRPr="007B2722">
        <w:rPr>
          <w:rFonts w:ascii="Garamond" w:hAnsi="Garamond"/>
          <w:i/>
        </w:rPr>
        <w:t>Heart of Darkness</w:t>
      </w:r>
      <w:r w:rsidRPr="007B2722">
        <w:rPr>
          <w:rFonts w:ascii="Garamond" w:hAnsi="Garamond"/>
        </w:rPr>
        <w:t>”</w:t>
      </w:r>
    </w:p>
    <w:p w14:paraId="76BBB480" w14:textId="77777777" w:rsidR="004F10F8" w:rsidRPr="00727F92" w:rsidRDefault="004F10F8" w:rsidP="004F10F8">
      <w:pPr>
        <w:pStyle w:val="ListParagraph"/>
        <w:numPr>
          <w:ilvl w:val="0"/>
          <w:numId w:val="21"/>
        </w:numPr>
        <w:rPr>
          <w:rFonts w:ascii="Garamond" w:hAnsi="Garamond"/>
          <w:b/>
        </w:rPr>
      </w:pPr>
      <w:r>
        <w:rPr>
          <w:rFonts w:ascii="Garamond" w:hAnsi="Garamond"/>
        </w:rPr>
        <w:t xml:space="preserve">Edward Said, </w:t>
      </w:r>
      <w:r>
        <w:rPr>
          <w:rFonts w:ascii="Garamond" w:hAnsi="Garamond"/>
          <w:i/>
        </w:rPr>
        <w:t xml:space="preserve">Culture and Imperialism </w:t>
      </w:r>
      <w:r>
        <w:rPr>
          <w:rFonts w:ascii="Garamond" w:hAnsi="Garamond"/>
        </w:rPr>
        <w:t>(selection)</w:t>
      </w:r>
    </w:p>
    <w:p w14:paraId="1A089733" w14:textId="77777777" w:rsidR="004F10F8" w:rsidRDefault="004F10F8" w:rsidP="004F10F8">
      <w:pPr>
        <w:rPr>
          <w:rFonts w:ascii="Garamond" w:hAnsi="Garamond"/>
          <w:b/>
        </w:rPr>
      </w:pPr>
    </w:p>
    <w:p w14:paraId="569D4D60" w14:textId="439F1B45" w:rsidR="004F10F8" w:rsidRDefault="004F10F8" w:rsidP="004F10F8">
      <w:pPr>
        <w:rPr>
          <w:rFonts w:ascii="Garamond" w:hAnsi="Garamond"/>
          <w:b/>
        </w:rPr>
      </w:pPr>
      <w:r>
        <w:rPr>
          <w:rFonts w:ascii="Garamond" w:hAnsi="Garamond"/>
          <w:b/>
        </w:rPr>
        <w:t>Meeting #</w:t>
      </w:r>
      <w:r w:rsidR="004F18C2">
        <w:rPr>
          <w:rFonts w:ascii="Garamond" w:hAnsi="Garamond"/>
          <w:b/>
        </w:rPr>
        <w:t>20</w:t>
      </w:r>
    </w:p>
    <w:p w14:paraId="6BAE5183" w14:textId="77777777" w:rsidR="004F10F8" w:rsidRPr="00100C63" w:rsidRDefault="004F10F8" w:rsidP="004F10F8">
      <w:pPr>
        <w:pStyle w:val="ListParagraph"/>
        <w:numPr>
          <w:ilvl w:val="0"/>
          <w:numId w:val="21"/>
        </w:numPr>
        <w:rPr>
          <w:rFonts w:ascii="Garamond" w:hAnsi="Garamond"/>
          <w:b/>
        </w:rPr>
      </w:pPr>
      <w:r>
        <w:rPr>
          <w:rFonts w:ascii="Garamond" w:hAnsi="Garamond"/>
        </w:rPr>
        <w:t>Junot Díaz, “The Cheater’s Guide to Love”</w:t>
      </w:r>
    </w:p>
    <w:p w14:paraId="1979EF2D" w14:textId="77777777" w:rsidR="004F10F8" w:rsidRDefault="004F10F8" w:rsidP="004F10F8">
      <w:pPr>
        <w:pStyle w:val="ListParagraph"/>
        <w:numPr>
          <w:ilvl w:val="0"/>
          <w:numId w:val="21"/>
        </w:numPr>
        <w:rPr>
          <w:rFonts w:ascii="Garamond" w:hAnsi="Garamond"/>
        </w:rPr>
      </w:pPr>
      <w:r w:rsidRPr="00100C63">
        <w:rPr>
          <w:rFonts w:ascii="Garamond" w:hAnsi="Garamond"/>
        </w:rPr>
        <w:t>Kristine Phillips, “Pulitzer Prize-winning author Junot D</w:t>
      </w:r>
      <w:r>
        <w:rPr>
          <w:rFonts w:ascii="Garamond" w:hAnsi="Garamond"/>
        </w:rPr>
        <w:t>í</w:t>
      </w:r>
      <w:r w:rsidRPr="00100C63">
        <w:rPr>
          <w:rFonts w:ascii="Garamond" w:hAnsi="Garamond"/>
        </w:rPr>
        <w:t>az accused of sexual misconduct, misogynistic behavior</w:t>
      </w:r>
      <w:r>
        <w:rPr>
          <w:rFonts w:ascii="Garamond" w:hAnsi="Garamond"/>
        </w:rPr>
        <w:t>,</w:t>
      </w:r>
      <w:r w:rsidRPr="00100C63">
        <w:rPr>
          <w:rFonts w:ascii="Garamond" w:hAnsi="Garamond"/>
        </w:rPr>
        <w:t>”</w:t>
      </w:r>
      <w:r>
        <w:rPr>
          <w:rFonts w:ascii="Garamond" w:hAnsi="Garamond"/>
        </w:rPr>
        <w:t xml:space="preserve"> </w:t>
      </w:r>
      <w:r>
        <w:rPr>
          <w:rFonts w:ascii="Garamond" w:hAnsi="Garamond"/>
          <w:i/>
        </w:rPr>
        <w:t>The Washington Post</w:t>
      </w:r>
      <w:r>
        <w:rPr>
          <w:rFonts w:ascii="Garamond" w:hAnsi="Garamond"/>
        </w:rPr>
        <w:t>, 6 May 2018</w:t>
      </w:r>
    </w:p>
    <w:p w14:paraId="75D94A11" w14:textId="77777777" w:rsidR="004F10F8" w:rsidRPr="00CF7CB7" w:rsidRDefault="004F10F8" w:rsidP="004F10F8">
      <w:pPr>
        <w:pStyle w:val="ListParagraph"/>
        <w:numPr>
          <w:ilvl w:val="0"/>
          <w:numId w:val="21"/>
        </w:numPr>
        <w:rPr>
          <w:rFonts w:ascii="Garamond" w:hAnsi="Garamond"/>
        </w:rPr>
      </w:pPr>
      <w:r>
        <w:rPr>
          <w:rFonts w:ascii="Garamond" w:hAnsi="Garamond"/>
        </w:rPr>
        <w:t xml:space="preserve">Christine </w:t>
      </w:r>
      <w:proofErr w:type="spellStart"/>
      <w:r>
        <w:rPr>
          <w:rFonts w:ascii="Garamond" w:hAnsi="Garamond"/>
        </w:rPr>
        <w:t>Emba</w:t>
      </w:r>
      <w:proofErr w:type="spellEnd"/>
      <w:r>
        <w:rPr>
          <w:rFonts w:ascii="Garamond" w:hAnsi="Garamond"/>
        </w:rPr>
        <w:t xml:space="preserve">, “We Can’t Protect Junot Díaz at All Costs,” </w:t>
      </w:r>
      <w:r>
        <w:rPr>
          <w:rFonts w:ascii="Garamond" w:hAnsi="Garamond"/>
          <w:i/>
        </w:rPr>
        <w:t>The Washington Post</w:t>
      </w:r>
      <w:r>
        <w:rPr>
          <w:rFonts w:ascii="Garamond" w:hAnsi="Garamond"/>
        </w:rPr>
        <w:t>, 4 May 2018</w:t>
      </w:r>
    </w:p>
    <w:p w14:paraId="4341BBAA" w14:textId="77777777" w:rsidR="004F10F8" w:rsidRDefault="004F10F8" w:rsidP="004F10F8">
      <w:pPr>
        <w:rPr>
          <w:rFonts w:ascii="Garamond" w:hAnsi="Garamond"/>
          <w:b/>
        </w:rPr>
      </w:pPr>
    </w:p>
    <w:p w14:paraId="6F28C568" w14:textId="77777777" w:rsidR="00E71E48" w:rsidRDefault="00E71E48" w:rsidP="004F10F8">
      <w:pPr>
        <w:rPr>
          <w:rFonts w:ascii="Garamond" w:hAnsi="Garamond"/>
          <w:b/>
        </w:rPr>
      </w:pPr>
    </w:p>
    <w:p w14:paraId="4BC93855" w14:textId="46AA3434" w:rsidR="004F10F8" w:rsidRDefault="004F10F8" w:rsidP="004F10F8">
      <w:pPr>
        <w:rPr>
          <w:rFonts w:ascii="Garamond" w:hAnsi="Garamond"/>
          <w:b/>
        </w:rPr>
      </w:pPr>
      <w:r>
        <w:rPr>
          <w:rFonts w:ascii="Garamond" w:hAnsi="Garamond"/>
          <w:b/>
        </w:rPr>
        <w:t>MODULE VI: WHY SHOULD WE READ?</w:t>
      </w:r>
    </w:p>
    <w:p w14:paraId="0182EAFA" w14:textId="24ADAB41" w:rsidR="004F10F8" w:rsidRDefault="004F10F8" w:rsidP="004F10F8">
      <w:pPr>
        <w:rPr>
          <w:rFonts w:ascii="Garamond" w:hAnsi="Garamond"/>
          <w:b/>
        </w:rPr>
      </w:pPr>
    </w:p>
    <w:p w14:paraId="4588A149" w14:textId="77777777" w:rsidR="00B83B53" w:rsidRPr="00431324" w:rsidRDefault="00B83B53" w:rsidP="005F11C5">
      <w:pPr>
        <w:pBdr>
          <w:top w:val="single" w:sz="4" w:space="4" w:color="auto"/>
          <w:left w:val="single" w:sz="4" w:space="4" w:color="auto"/>
          <w:bottom w:val="single" w:sz="4" w:space="4" w:color="auto"/>
          <w:right w:val="single" w:sz="4" w:space="4" w:color="auto"/>
        </w:pBdr>
        <w:rPr>
          <w:rFonts w:ascii="Garamond" w:hAnsi="Garamond"/>
          <w:i/>
          <w:iCs/>
        </w:rPr>
      </w:pPr>
      <w:r>
        <w:rPr>
          <w:rFonts w:ascii="Garamond" w:hAnsi="Garamond"/>
          <w:i/>
          <w:iCs/>
        </w:rPr>
        <w:t xml:space="preserve">Note: </w:t>
      </w:r>
      <w:r w:rsidRPr="00431324">
        <w:rPr>
          <w:rFonts w:ascii="Garamond" w:hAnsi="Garamond"/>
          <w:i/>
          <w:iCs/>
        </w:rPr>
        <w:t xml:space="preserve">This </w:t>
      </w:r>
      <w:r>
        <w:rPr>
          <w:rFonts w:ascii="Garamond" w:hAnsi="Garamond"/>
          <w:i/>
          <w:iCs/>
        </w:rPr>
        <w:t xml:space="preserve">final </w:t>
      </w:r>
      <w:r w:rsidRPr="00431324">
        <w:rPr>
          <w:rFonts w:ascii="Garamond" w:hAnsi="Garamond"/>
          <w:i/>
          <w:iCs/>
        </w:rPr>
        <w:t xml:space="preserve">module </w:t>
      </w:r>
      <w:r>
        <w:rPr>
          <w:rFonts w:ascii="Garamond" w:hAnsi="Garamond"/>
          <w:i/>
          <w:iCs/>
        </w:rPr>
        <w:t xml:space="preserve">raises a question familiar to all humanities scholars: the purpose of literature, as an object of study and as a component of culture at all. Considering this question </w:t>
      </w:r>
      <w:proofErr w:type="gramStart"/>
      <w:r>
        <w:rPr>
          <w:rFonts w:ascii="Garamond" w:hAnsi="Garamond"/>
          <w:i/>
          <w:iCs/>
        </w:rPr>
        <w:t>in light of</w:t>
      </w:r>
      <w:proofErr w:type="gramEnd"/>
      <w:r>
        <w:rPr>
          <w:rFonts w:ascii="Garamond" w:hAnsi="Garamond"/>
          <w:i/>
          <w:iCs/>
        </w:rPr>
        <w:t xml:space="preserve"> the preceding semester’s worth of conversation helps students think about it concretely, in relation to the various discussions of individual and social impact outlined above.</w:t>
      </w:r>
    </w:p>
    <w:p w14:paraId="25A04410" w14:textId="77777777" w:rsidR="00B83B53" w:rsidRDefault="00B83B53" w:rsidP="00B83B53"/>
    <w:p w14:paraId="167D20FC" w14:textId="1560F26F" w:rsidR="004F10F8" w:rsidRDefault="004F10F8" w:rsidP="004F10F8">
      <w:pPr>
        <w:rPr>
          <w:rFonts w:ascii="Garamond" w:hAnsi="Garamond"/>
          <w:b/>
        </w:rPr>
      </w:pPr>
      <w:r>
        <w:rPr>
          <w:rFonts w:ascii="Garamond" w:hAnsi="Garamond"/>
          <w:b/>
        </w:rPr>
        <w:t>Meeting #2</w:t>
      </w:r>
      <w:r w:rsidR="004F18C2">
        <w:rPr>
          <w:rFonts w:ascii="Garamond" w:hAnsi="Garamond"/>
          <w:b/>
        </w:rPr>
        <w:t>1</w:t>
      </w:r>
    </w:p>
    <w:p w14:paraId="596724CF" w14:textId="01F47CF0" w:rsidR="004F10F8" w:rsidRPr="00B97B6A" w:rsidRDefault="004F10F8" w:rsidP="004F10F8">
      <w:pPr>
        <w:pStyle w:val="ListParagraph"/>
        <w:numPr>
          <w:ilvl w:val="0"/>
          <w:numId w:val="26"/>
        </w:numPr>
        <w:rPr>
          <w:rFonts w:ascii="Garamond" w:hAnsi="Garamond"/>
          <w:b/>
        </w:rPr>
      </w:pPr>
      <w:r>
        <w:rPr>
          <w:rFonts w:ascii="Garamond" w:hAnsi="Garamond"/>
        </w:rPr>
        <w:t xml:space="preserve">J.M. Coetzee, </w:t>
      </w:r>
      <w:r>
        <w:rPr>
          <w:rFonts w:ascii="Garamond" w:hAnsi="Garamond"/>
          <w:i/>
        </w:rPr>
        <w:t>Elizabeth Costello</w:t>
      </w:r>
    </w:p>
    <w:p w14:paraId="64FC068E" w14:textId="77777777" w:rsidR="004F10F8" w:rsidRDefault="004F10F8" w:rsidP="004F10F8">
      <w:pPr>
        <w:rPr>
          <w:rFonts w:ascii="Garamond" w:hAnsi="Garamond"/>
          <w:b/>
        </w:rPr>
      </w:pPr>
    </w:p>
    <w:p w14:paraId="33946694" w14:textId="3A16C330" w:rsidR="004F10F8" w:rsidRDefault="004F10F8" w:rsidP="004F10F8">
      <w:pPr>
        <w:rPr>
          <w:rFonts w:ascii="Garamond" w:hAnsi="Garamond"/>
          <w:b/>
        </w:rPr>
      </w:pPr>
      <w:r>
        <w:rPr>
          <w:rFonts w:ascii="Garamond" w:hAnsi="Garamond"/>
          <w:b/>
        </w:rPr>
        <w:t>Meeting #2</w:t>
      </w:r>
      <w:r w:rsidR="004F18C2">
        <w:rPr>
          <w:rFonts w:ascii="Garamond" w:hAnsi="Garamond"/>
          <w:b/>
        </w:rPr>
        <w:t>2</w:t>
      </w:r>
    </w:p>
    <w:p w14:paraId="5F30124E" w14:textId="77777777" w:rsidR="004F10F8" w:rsidRPr="00321A36" w:rsidRDefault="004F10F8" w:rsidP="004F10F8">
      <w:pPr>
        <w:pStyle w:val="ListParagraph"/>
        <w:numPr>
          <w:ilvl w:val="0"/>
          <w:numId w:val="26"/>
        </w:numPr>
        <w:rPr>
          <w:rFonts w:ascii="Garamond" w:hAnsi="Garamond"/>
          <w:b/>
        </w:rPr>
      </w:pPr>
      <w:r>
        <w:rPr>
          <w:rFonts w:ascii="Garamond" w:hAnsi="Garamond"/>
        </w:rPr>
        <w:t xml:space="preserve">John Guillory, </w:t>
      </w:r>
      <w:r>
        <w:rPr>
          <w:rFonts w:ascii="Garamond" w:hAnsi="Garamond"/>
          <w:i/>
        </w:rPr>
        <w:t xml:space="preserve">Cultural Capital </w:t>
      </w:r>
      <w:r>
        <w:rPr>
          <w:rFonts w:ascii="Garamond" w:hAnsi="Garamond"/>
        </w:rPr>
        <w:t>(selection)</w:t>
      </w:r>
    </w:p>
    <w:p w14:paraId="523B32AC" w14:textId="0F5F4B1B" w:rsidR="004F10F8" w:rsidRPr="00055236" w:rsidRDefault="004F10F8" w:rsidP="004F10F8">
      <w:pPr>
        <w:pStyle w:val="ListParagraph"/>
        <w:numPr>
          <w:ilvl w:val="0"/>
          <w:numId w:val="26"/>
        </w:numPr>
        <w:rPr>
          <w:rFonts w:ascii="Garamond" w:hAnsi="Garamond"/>
          <w:b/>
        </w:rPr>
      </w:pPr>
      <w:r>
        <w:rPr>
          <w:rFonts w:ascii="Garamond" w:hAnsi="Garamond"/>
        </w:rPr>
        <w:t xml:space="preserve">Justin Stover, “There is No Case for the Humanities,” </w:t>
      </w:r>
      <w:r>
        <w:rPr>
          <w:rFonts w:ascii="Garamond" w:hAnsi="Garamond"/>
          <w:i/>
        </w:rPr>
        <w:t>The Chronicle of Higher Education</w:t>
      </w:r>
      <w:r>
        <w:rPr>
          <w:rFonts w:ascii="Garamond" w:hAnsi="Garamond"/>
        </w:rPr>
        <w:t>, 4 March 2018</w:t>
      </w:r>
    </w:p>
    <w:p w14:paraId="55D10F71" w14:textId="036FE3DA" w:rsidR="00055236" w:rsidRPr="006E5FA4" w:rsidRDefault="00055236" w:rsidP="004F10F8">
      <w:pPr>
        <w:pStyle w:val="ListParagraph"/>
        <w:numPr>
          <w:ilvl w:val="0"/>
          <w:numId w:val="26"/>
        </w:numPr>
        <w:rPr>
          <w:rFonts w:ascii="Garamond" w:hAnsi="Garamond"/>
          <w:b/>
        </w:rPr>
      </w:pPr>
      <w:r>
        <w:rPr>
          <w:rFonts w:ascii="Garamond" w:hAnsi="Garamond"/>
        </w:rPr>
        <w:t xml:space="preserve">Kandice </w:t>
      </w:r>
      <w:proofErr w:type="spellStart"/>
      <w:r>
        <w:rPr>
          <w:rFonts w:ascii="Garamond" w:hAnsi="Garamond"/>
        </w:rPr>
        <w:t>Chuh</w:t>
      </w:r>
      <w:proofErr w:type="spellEnd"/>
      <w:r>
        <w:rPr>
          <w:rFonts w:ascii="Garamond" w:hAnsi="Garamond"/>
        </w:rPr>
        <w:t>,</w:t>
      </w:r>
      <w:r w:rsidR="00D52C9C">
        <w:rPr>
          <w:rFonts w:ascii="Garamond" w:hAnsi="Garamond"/>
        </w:rPr>
        <w:t xml:space="preserve"> </w:t>
      </w:r>
      <w:r>
        <w:rPr>
          <w:rFonts w:ascii="Garamond" w:hAnsi="Garamond"/>
          <w:i/>
          <w:iCs/>
        </w:rPr>
        <w:t>The Difference Aesthetic</w:t>
      </w:r>
      <w:r w:rsidR="00E33FFF">
        <w:rPr>
          <w:rFonts w:ascii="Garamond" w:hAnsi="Garamond"/>
          <w:i/>
          <w:iCs/>
        </w:rPr>
        <w:t>s</w:t>
      </w:r>
      <w:r>
        <w:rPr>
          <w:rFonts w:ascii="Garamond" w:hAnsi="Garamond"/>
          <w:i/>
          <w:iCs/>
        </w:rPr>
        <w:t xml:space="preserve"> Makes </w:t>
      </w:r>
      <w:r>
        <w:rPr>
          <w:rFonts w:ascii="Garamond" w:hAnsi="Garamond"/>
        </w:rPr>
        <w:t>(selection)</w:t>
      </w:r>
    </w:p>
    <w:p w14:paraId="4413BF62" w14:textId="77777777" w:rsidR="004F10F8" w:rsidRPr="003853E0" w:rsidRDefault="004F10F8" w:rsidP="004F10F8">
      <w:pPr>
        <w:rPr>
          <w:rFonts w:ascii="Garamond" w:hAnsi="Garamond"/>
        </w:rPr>
      </w:pPr>
    </w:p>
    <w:p w14:paraId="44A1F6B5" w14:textId="5036C237" w:rsidR="004F10F8" w:rsidRDefault="004F10F8" w:rsidP="004F10F8">
      <w:pPr>
        <w:rPr>
          <w:rFonts w:ascii="Garamond" w:hAnsi="Garamond"/>
          <w:b/>
        </w:rPr>
      </w:pPr>
      <w:r>
        <w:rPr>
          <w:rFonts w:ascii="Garamond" w:hAnsi="Garamond"/>
          <w:b/>
        </w:rPr>
        <w:t>Meeting #2</w:t>
      </w:r>
      <w:r w:rsidR="004F18C2">
        <w:rPr>
          <w:rFonts w:ascii="Garamond" w:hAnsi="Garamond"/>
          <w:b/>
        </w:rPr>
        <w:t>3</w:t>
      </w:r>
    </w:p>
    <w:p w14:paraId="14824B02" w14:textId="77777777" w:rsidR="004F10F8" w:rsidRPr="00B97B6A" w:rsidRDefault="004F10F8" w:rsidP="004F10F8">
      <w:pPr>
        <w:pStyle w:val="ListParagraph"/>
        <w:numPr>
          <w:ilvl w:val="0"/>
          <w:numId w:val="26"/>
        </w:numPr>
        <w:rPr>
          <w:rFonts w:ascii="Garamond" w:hAnsi="Garamond"/>
        </w:rPr>
      </w:pPr>
      <w:proofErr w:type="spellStart"/>
      <w:r>
        <w:rPr>
          <w:rFonts w:ascii="Garamond" w:hAnsi="Garamond"/>
        </w:rPr>
        <w:t>Ankhi</w:t>
      </w:r>
      <w:proofErr w:type="spellEnd"/>
      <w:r>
        <w:rPr>
          <w:rFonts w:ascii="Garamond" w:hAnsi="Garamond"/>
        </w:rPr>
        <w:t xml:space="preserve"> Mukherjee, </w:t>
      </w:r>
      <w:proofErr w:type="gramStart"/>
      <w:r>
        <w:rPr>
          <w:rFonts w:ascii="Garamond" w:hAnsi="Garamond"/>
          <w:i/>
        </w:rPr>
        <w:t>What</w:t>
      </w:r>
      <w:proofErr w:type="gramEnd"/>
      <w:r>
        <w:rPr>
          <w:rFonts w:ascii="Garamond" w:hAnsi="Garamond"/>
          <w:i/>
        </w:rPr>
        <w:t xml:space="preserve"> is a Classic? </w:t>
      </w:r>
      <w:r>
        <w:rPr>
          <w:rFonts w:ascii="Garamond" w:hAnsi="Garamond"/>
        </w:rPr>
        <w:t>(selection)</w:t>
      </w:r>
    </w:p>
    <w:p w14:paraId="6584499E" w14:textId="77777777" w:rsidR="004F10F8" w:rsidRPr="00D15BD7" w:rsidRDefault="004F10F8" w:rsidP="004F10F8">
      <w:pPr>
        <w:pStyle w:val="ListParagraph"/>
        <w:numPr>
          <w:ilvl w:val="0"/>
          <w:numId w:val="26"/>
        </w:numPr>
        <w:rPr>
          <w:rFonts w:ascii="Garamond" w:hAnsi="Garamond"/>
          <w:b/>
        </w:rPr>
      </w:pPr>
      <w:r w:rsidRPr="004F5B2B">
        <w:rPr>
          <w:rFonts w:ascii="Garamond" w:hAnsi="Garamond"/>
        </w:rPr>
        <w:t>Italo Calvino, “Why Read the Classics?”</w:t>
      </w:r>
    </w:p>
    <w:p w14:paraId="02523CD8" w14:textId="1F522C45" w:rsidR="005F11C5" w:rsidRPr="005F11C5" w:rsidRDefault="004F10F8" w:rsidP="005F11C5">
      <w:pPr>
        <w:pStyle w:val="ListParagraph"/>
        <w:numPr>
          <w:ilvl w:val="0"/>
          <w:numId w:val="26"/>
        </w:numPr>
        <w:rPr>
          <w:rFonts w:ascii="Garamond" w:hAnsi="Garamond"/>
          <w:b/>
        </w:rPr>
      </w:pPr>
      <w:r>
        <w:rPr>
          <w:rFonts w:ascii="Garamond" w:hAnsi="Garamond"/>
        </w:rPr>
        <w:t>Audre Lorde, “Poetry is Not a Luxury”</w:t>
      </w:r>
      <w:r w:rsidR="005F11C5" w:rsidRPr="005F11C5">
        <w:rPr>
          <w:rFonts w:ascii="Garamond" w:hAnsi="Garamond"/>
          <w:b/>
          <w:sz w:val="28"/>
          <w:szCs w:val="28"/>
        </w:rPr>
        <w:br w:type="page"/>
      </w:r>
    </w:p>
    <w:p w14:paraId="756EA3CC" w14:textId="0989B0D9" w:rsidR="004F10F8" w:rsidRPr="00716EDB" w:rsidRDefault="004F10F8" w:rsidP="004F10F8">
      <w:pPr>
        <w:rPr>
          <w:rFonts w:ascii="Garamond" w:hAnsi="Garamond"/>
          <w:b/>
          <w:sz w:val="28"/>
          <w:szCs w:val="28"/>
        </w:rPr>
      </w:pPr>
      <w:r>
        <w:rPr>
          <w:rFonts w:ascii="Garamond" w:hAnsi="Garamond"/>
          <w:b/>
          <w:sz w:val="28"/>
          <w:szCs w:val="28"/>
        </w:rPr>
        <w:lastRenderedPageBreak/>
        <w:t>SAMPLE ASSIGNMENTS</w:t>
      </w:r>
    </w:p>
    <w:p w14:paraId="308EC471" w14:textId="36BE1FAD" w:rsidR="004F10F8" w:rsidRDefault="004F10F8" w:rsidP="004F10F8">
      <w:pPr>
        <w:rPr>
          <w:rFonts w:ascii="Garamond" w:hAnsi="Garamond"/>
        </w:rPr>
      </w:pPr>
    </w:p>
    <w:p w14:paraId="36D210F5" w14:textId="2B0F3111" w:rsidR="00810AAE" w:rsidRDefault="00810AAE" w:rsidP="004F10F8">
      <w:pPr>
        <w:rPr>
          <w:rFonts w:ascii="Garamond" w:hAnsi="Garamond"/>
          <w:b/>
          <w:bCs/>
        </w:rPr>
      </w:pPr>
      <w:r>
        <w:rPr>
          <w:rFonts w:ascii="Garamond" w:hAnsi="Garamond"/>
          <w:b/>
          <w:bCs/>
        </w:rPr>
        <w:t>CURRICULUM PRESENTATION</w:t>
      </w:r>
      <w:r w:rsidR="00311D1E">
        <w:rPr>
          <w:rFonts w:ascii="Garamond" w:hAnsi="Garamond"/>
          <w:b/>
          <w:bCs/>
        </w:rPr>
        <w:t xml:space="preserve"> &amp; PROPOSAL</w:t>
      </w:r>
    </w:p>
    <w:p w14:paraId="449B65E0" w14:textId="18A018EB" w:rsidR="00810AAE" w:rsidRDefault="00810AAE" w:rsidP="004F10F8">
      <w:pPr>
        <w:rPr>
          <w:rFonts w:ascii="Garamond" w:hAnsi="Garamond"/>
          <w:b/>
          <w:bCs/>
        </w:rPr>
      </w:pPr>
    </w:p>
    <w:p w14:paraId="5BC11A74" w14:textId="5CE81CB1" w:rsidR="00311D1E" w:rsidRPr="00772AE3" w:rsidRDefault="00810AAE" w:rsidP="00810AAE">
      <w:pPr>
        <w:rPr>
          <w:rFonts w:ascii="Garamond" w:hAnsi="Garamond"/>
          <w:bCs/>
        </w:rPr>
      </w:pPr>
      <w:r w:rsidRPr="00810AAE">
        <w:rPr>
          <w:rFonts w:ascii="Garamond" w:hAnsi="Garamond"/>
        </w:rPr>
        <w:t xml:space="preserve">Imagine you are a member of </w:t>
      </w:r>
      <w:r>
        <w:rPr>
          <w:rFonts w:ascii="Garamond" w:hAnsi="Garamond"/>
        </w:rPr>
        <w:t>this</w:t>
      </w:r>
      <w:r w:rsidRPr="00810AAE">
        <w:rPr>
          <w:rFonts w:ascii="Garamond" w:hAnsi="Garamond"/>
        </w:rPr>
        <w:t xml:space="preserve"> department</w:t>
      </w:r>
      <w:r>
        <w:rPr>
          <w:rFonts w:ascii="Garamond" w:hAnsi="Garamond"/>
        </w:rPr>
        <w:t>’s</w:t>
      </w:r>
      <w:r w:rsidRPr="00810AAE">
        <w:rPr>
          <w:rFonts w:ascii="Garamond" w:hAnsi="Garamond"/>
        </w:rPr>
        <w:t xml:space="preserve"> faculty and you have been summoned to a department meeting about the current requirements of the undergraduate major</w:t>
      </w:r>
      <w:r>
        <w:rPr>
          <w:rFonts w:ascii="Garamond" w:hAnsi="Garamond"/>
        </w:rPr>
        <w:t>.</w:t>
      </w:r>
      <w:r w:rsidRPr="00810AAE">
        <w:rPr>
          <w:rFonts w:ascii="Garamond" w:hAnsi="Garamond"/>
        </w:rPr>
        <w:t xml:space="preserve"> At this meeting, the department is considering </w:t>
      </w:r>
      <w:proofErr w:type="gramStart"/>
      <w:r w:rsidRPr="00810AAE">
        <w:rPr>
          <w:rFonts w:ascii="Garamond" w:hAnsi="Garamond"/>
        </w:rPr>
        <w:t>making adjustments to</w:t>
      </w:r>
      <w:proofErr w:type="gramEnd"/>
      <w:r w:rsidRPr="00810AAE">
        <w:rPr>
          <w:rFonts w:ascii="Garamond" w:hAnsi="Garamond"/>
        </w:rPr>
        <w:t xml:space="preserve"> the major requirements.</w:t>
      </w:r>
      <w:r>
        <w:rPr>
          <w:rFonts w:ascii="Garamond" w:hAnsi="Garamond"/>
        </w:rPr>
        <w:t xml:space="preserve"> </w:t>
      </w:r>
      <w:r w:rsidRPr="00810AAE">
        <w:rPr>
          <w:rFonts w:ascii="Garamond" w:hAnsi="Garamond"/>
        </w:rPr>
        <w:t xml:space="preserve">In a brief presentation, </w:t>
      </w:r>
      <w:r w:rsidRPr="00810AAE">
        <w:rPr>
          <w:rFonts w:ascii="Garamond" w:hAnsi="Garamond"/>
          <w:b/>
          <w:bCs/>
        </w:rPr>
        <w:t>make an argument about how the requirements should—or should not—be changed.</w:t>
      </w:r>
      <w:r w:rsidRPr="00810AAE">
        <w:rPr>
          <w:rFonts w:ascii="Garamond" w:hAnsi="Garamond"/>
        </w:rPr>
        <w:t xml:space="preserve"> This can be anything from a defense of the current system to minor tweaks to a wholesale transformation of the requirements or an argument to have no specific requirements at all. In your presentation, you must </w:t>
      </w:r>
      <w:r w:rsidRPr="00810AAE">
        <w:rPr>
          <w:rFonts w:ascii="Garamond" w:hAnsi="Garamond"/>
          <w:b/>
          <w:bCs/>
        </w:rPr>
        <w:t>refer to specific arguments from at least three writers from our course</w:t>
      </w:r>
      <w:r w:rsidRPr="00810AAE">
        <w:rPr>
          <w:rFonts w:ascii="Garamond" w:hAnsi="Garamond"/>
        </w:rPr>
        <w:t>, showing engagement with their ideas by using them as evidence (or counterevidence) in support of your proposal.</w:t>
      </w:r>
      <w:r>
        <w:rPr>
          <w:rFonts w:ascii="Garamond" w:hAnsi="Garamond"/>
        </w:rPr>
        <w:t xml:space="preserve"> </w:t>
      </w:r>
      <w:r w:rsidRPr="00810AAE">
        <w:rPr>
          <w:rFonts w:ascii="Garamond" w:hAnsi="Garamond"/>
        </w:rPr>
        <w:t>You may (but are certainly not required to) produce a handout to clarify your proposals. You may also write on the board or make use of other classroom resources. But this is not at all necessary.</w:t>
      </w:r>
      <w:r>
        <w:rPr>
          <w:rFonts w:ascii="Garamond" w:hAnsi="Garamond"/>
        </w:rPr>
        <w:t xml:space="preserve"> </w:t>
      </w:r>
      <w:r w:rsidRPr="00810AAE">
        <w:rPr>
          <w:rFonts w:ascii="Garamond" w:hAnsi="Garamond"/>
        </w:rPr>
        <w:t xml:space="preserve">Your presentation should last 5–7 minutes (I will cut you off at 7!). </w:t>
      </w:r>
      <w:r w:rsidRPr="00810AAE">
        <w:rPr>
          <w:rFonts w:ascii="Garamond" w:hAnsi="Garamond"/>
          <w:bCs/>
        </w:rPr>
        <w:t xml:space="preserve">You may speak from a pre-written speech or from </w:t>
      </w:r>
      <w:proofErr w:type="gramStart"/>
      <w:r w:rsidRPr="00810AAE">
        <w:rPr>
          <w:rFonts w:ascii="Garamond" w:hAnsi="Garamond"/>
          <w:bCs/>
        </w:rPr>
        <w:t>notes, but</w:t>
      </w:r>
      <w:proofErr w:type="gramEnd"/>
      <w:r w:rsidRPr="00810AAE">
        <w:rPr>
          <w:rFonts w:ascii="Garamond" w:hAnsi="Garamond"/>
          <w:bCs/>
        </w:rPr>
        <w:t xml:space="preserve"> be sure to practice your presentation beforehand and to time it.</w:t>
      </w:r>
      <w:r w:rsidR="00311D1E">
        <w:rPr>
          <w:rFonts w:ascii="Garamond" w:hAnsi="Garamond"/>
          <w:bCs/>
        </w:rPr>
        <w:t xml:space="preserve"> Then, in an assigned group of three, collaborat</w:t>
      </w:r>
      <w:r w:rsidR="0082652D">
        <w:rPr>
          <w:rFonts w:ascii="Garamond" w:hAnsi="Garamond"/>
          <w:bCs/>
        </w:rPr>
        <w:t>e</w:t>
      </w:r>
      <w:r w:rsidR="008C23AF">
        <w:rPr>
          <w:rFonts w:ascii="Garamond" w:hAnsi="Garamond"/>
          <w:bCs/>
        </w:rPr>
        <w:t xml:space="preserve"> </w:t>
      </w:r>
      <w:r w:rsidR="00311D1E">
        <w:rPr>
          <w:rFonts w:ascii="Garamond" w:hAnsi="Garamond"/>
          <w:bCs/>
        </w:rPr>
        <w:t xml:space="preserve">on a </w:t>
      </w:r>
      <w:r w:rsidR="00311D1E" w:rsidRPr="00772AE3">
        <w:rPr>
          <w:rFonts w:ascii="Garamond" w:hAnsi="Garamond"/>
          <w:b/>
        </w:rPr>
        <w:t>compromise proposal</w:t>
      </w:r>
      <w:r w:rsidR="00311D1E">
        <w:rPr>
          <w:rFonts w:ascii="Garamond" w:hAnsi="Garamond"/>
          <w:bCs/>
        </w:rPr>
        <w:t xml:space="preserve"> </w:t>
      </w:r>
      <w:r w:rsidR="00772AE3">
        <w:rPr>
          <w:rFonts w:ascii="Garamond" w:hAnsi="Garamond"/>
          <w:b/>
        </w:rPr>
        <w:t>to be submitted in writing</w:t>
      </w:r>
      <w:r w:rsidR="00772AE3">
        <w:rPr>
          <w:rFonts w:ascii="Garamond" w:hAnsi="Garamond"/>
          <w:bCs/>
        </w:rPr>
        <w:t xml:space="preserve">. The </w:t>
      </w:r>
      <w:r w:rsidR="008C23AF">
        <w:rPr>
          <w:rFonts w:ascii="Garamond" w:hAnsi="Garamond"/>
          <w:bCs/>
        </w:rPr>
        <w:t>1–</w:t>
      </w:r>
      <w:proofErr w:type="gramStart"/>
      <w:r w:rsidR="008C23AF">
        <w:rPr>
          <w:rFonts w:ascii="Garamond" w:hAnsi="Garamond"/>
          <w:bCs/>
        </w:rPr>
        <w:t>2 page</w:t>
      </w:r>
      <w:proofErr w:type="gramEnd"/>
      <w:r w:rsidR="008C23AF">
        <w:rPr>
          <w:rFonts w:ascii="Garamond" w:hAnsi="Garamond"/>
          <w:bCs/>
        </w:rPr>
        <w:t xml:space="preserve"> </w:t>
      </w:r>
      <w:r w:rsidR="00772AE3">
        <w:rPr>
          <w:rFonts w:ascii="Garamond" w:hAnsi="Garamond"/>
          <w:bCs/>
        </w:rPr>
        <w:t>proposal</w:t>
      </w:r>
      <w:r w:rsidR="008C23AF">
        <w:rPr>
          <w:rFonts w:ascii="Garamond" w:hAnsi="Garamond"/>
          <w:bCs/>
        </w:rPr>
        <w:t xml:space="preserve"> </w:t>
      </w:r>
      <w:r w:rsidR="00772AE3">
        <w:rPr>
          <w:rFonts w:ascii="Garamond" w:hAnsi="Garamond"/>
          <w:bCs/>
        </w:rPr>
        <w:t>should lay out the revised requirements and acknowledge the considerations your group balanced.</w:t>
      </w:r>
    </w:p>
    <w:p w14:paraId="06EE9EF6" w14:textId="77777777" w:rsidR="00810AAE" w:rsidRDefault="00810AAE" w:rsidP="00810AAE">
      <w:pPr>
        <w:rPr>
          <w:rFonts w:ascii="Garamond" w:hAnsi="Garamond"/>
          <w:b/>
          <w:bCs/>
        </w:rPr>
      </w:pPr>
    </w:p>
    <w:p w14:paraId="7BA05419" w14:textId="0B54F2E0" w:rsidR="00810AAE" w:rsidRDefault="00810AAE" w:rsidP="00810AAE">
      <w:pPr>
        <w:rPr>
          <w:rFonts w:ascii="Garamond" w:hAnsi="Garamond"/>
          <w:b/>
          <w:bCs/>
        </w:rPr>
      </w:pPr>
      <w:r>
        <w:rPr>
          <w:rFonts w:ascii="Garamond" w:hAnsi="Garamond"/>
          <w:b/>
          <w:bCs/>
        </w:rPr>
        <w:t>PAPER ASSIGNMENT</w:t>
      </w:r>
    </w:p>
    <w:p w14:paraId="54EA3312" w14:textId="77777777" w:rsidR="00810AAE" w:rsidRDefault="00810AAE" w:rsidP="00810AAE">
      <w:pPr>
        <w:rPr>
          <w:rFonts w:ascii="Garamond" w:hAnsi="Garamond"/>
        </w:rPr>
      </w:pPr>
    </w:p>
    <w:p w14:paraId="5C375663" w14:textId="045BE844" w:rsidR="00810AAE" w:rsidRPr="00810AAE" w:rsidRDefault="00810AAE" w:rsidP="00810AAE">
      <w:pPr>
        <w:rPr>
          <w:rFonts w:ascii="Garamond" w:hAnsi="Garamond"/>
          <w:b/>
          <w:bCs/>
        </w:rPr>
      </w:pPr>
      <w:r w:rsidRPr="00810AAE">
        <w:rPr>
          <w:rFonts w:ascii="Garamond" w:hAnsi="Garamond"/>
        </w:rPr>
        <w:t xml:space="preserve">Eve </w:t>
      </w:r>
      <w:proofErr w:type="spellStart"/>
      <w:r w:rsidRPr="00810AAE">
        <w:rPr>
          <w:rFonts w:ascii="Garamond" w:hAnsi="Garamond"/>
        </w:rPr>
        <w:t>Kosofsky</w:t>
      </w:r>
      <w:proofErr w:type="spellEnd"/>
      <w:r w:rsidRPr="00810AAE">
        <w:rPr>
          <w:rFonts w:ascii="Garamond" w:hAnsi="Garamond"/>
        </w:rPr>
        <w:t xml:space="preserve"> Sedgwick, in </w:t>
      </w:r>
      <w:r w:rsidRPr="00810AAE">
        <w:rPr>
          <w:rFonts w:ascii="Garamond" w:hAnsi="Garamond"/>
          <w:i/>
          <w:iCs/>
        </w:rPr>
        <w:t>Epistemology of the Closet</w:t>
      </w:r>
      <w:r w:rsidRPr="00810AAE">
        <w:rPr>
          <w:rFonts w:ascii="Garamond" w:hAnsi="Garamond"/>
        </w:rPr>
        <w:t>, identifies two main strategies used by thinkers critical of the current state of literary canon. Discussions, she writes, tend to be “structured around the possibility of change, of rearrangement and reassignment of texts, within one over-arching master-canon of literature” or, on the other hand, “around a vision of an exploding master-canon whose fracture would produce, or at least leave room for, a potentially infinite plurality of mini-canons, each specified as to its thematic or structural or authorial coverage” (49–50).</w:t>
      </w:r>
      <w:r>
        <w:rPr>
          <w:rFonts w:ascii="Garamond" w:hAnsi="Garamond"/>
        </w:rPr>
        <w:t xml:space="preserve"> </w:t>
      </w:r>
      <w:r w:rsidRPr="00810AAE">
        <w:rPr>
          <w:rFonts w:ascii="Garamond" w:hAnsi="Garamond"/>
        </w:rPr>
        <w:t xml:space="preserve">For this paper, make an argument analyzing Virginia Woolf’s </w:t>
      </w:r>
      <w:r w:rsidRPr="00810AAE">
        <w:rPr>
          <w:rFonts w:ascii="Garamond" w:hAnsi="Garamond"/>
          <w:i/>
          <w:iCs/>
        </w:rPr>
        <w:t>A Room of One’s Own</w:t>
      </w:r>
      <w:r w:rsidRPr="00810AAE">
        <w:rPr>
          <w:rFonts w:ascii="Garamond" w:hAnsi="Garamond"/>
        </w:rPr>
        <w:t xml:space="preserve"> in relation to one of these two strategies. Through close-readings and specific textual analysis of Woolf’s book, answer the following question: </w:t>
      </w:r>
      <w:r w:rsidRPr="00810AAE">
        <w:rPr>
          <w:rFonts w:ascii="Garamond" w:hAnsi="Garamond"/>
          <w:b/>
          <w:bCs/>
        </w:rPr>
        <w:t xml:space="preserve">How does </w:t>
      </w:r>
      <w:r w:rsidRPr="00810AAE">
        <w:rPr>
          <w:rFonts w:ascii="Garamond" w:hAnsi="Garamond"/>
          <w:b/>
          <w:bCs/>
          <w:i/>
          <w:iCs/>
        </w:rPr>
        <w:t>A Room of One’s Own</w:t>
      </w:r>
      <w:r w:rsidRPr="00810AAE">
        <w:rPr>
          <w:rFonts w:ascii="Garamond" w:hAnsi="Garamond"/>
          <w:b/>
          <w:bCs/>
        </w:rPr>
        <w:t xml:space="preserve"> argue or imply that literary canon should be changed?</w:t>
      </w:r>
    </w:p>
    <w:p w14:paraId="51FA0016" w14:textId="77777777" w:rsidR="00810AAE" w:rsidRPr="00810AAE" w:rsidRDefault="00810AAE" w:rsidP="00810AAE">
      <w:pPr>
        <w:rPr>
          <w:rFonts w:ascii="Garamond" w:hAnsi="Garamond"/>
        </w:rPr>
      </w:pPr>
    </w:p>
    <w:p w14:paraId="37E2A746" w14:textId="518F240F" w:rsidR="00810AAE" w:rsidRDefault="00810AAE" w:rsidP="004F10F8">
      <w:pPr>
        <w:rPr>
          <w:rFonts w:ascii="Garamond" w:hAnsi="Garamond"/>
          <w:b/>
          <w:bCs/>
        </w:rPr>
      </w:pPr>
      <w:r>
        <w:rPr>
          <w:rFonts w:ascii="Garamond" w:hAnsi="Garamond"/>
          <w:b/>
          <w:bCs/>
        </w:rPr>
        <w:t>PAPER ASSIGNMENT</w:t>
      </w:r>
    </w:p>
    <w:p w14:paraId="7B6744F6" w14:textId="43CD98B0" w:rsidR="00810AAE" w:rsidRDefault="00810AAE" w:rsidP="004F10F8">
      <w:pPr>
        <w:rPr>
          <w:rFonts w:ascii="Garamond" w:hAnsi="Garamond"/>
          <w:b/>
          <w:bCs/>
        </w:rPr>
      </w:pPr>
    </w:p>
    <w:p w14:paraId="169EDB8A" w14:textId="37B6267C" w:rsidR="00810AAE" w:rsidRPr="00810AAE" w:rsidRDefault="00810AAE" w:rsidP="00810AAE">
      <w:pPr>
        <w:rPr>
          <w:rFonts w:ascii="Garamond" w:hAnsi="Garamond"/>
          <w:bCs/>
        </w:rPr>
      </w:pPr>
      <w:r w:rsidRPr="00810AAE">
        <w:rPr>
          <w:rFonts w:ascii="Garamond" w:hAnsi="Garamond"/>
          <w:bCs/>
        </w:rPr>
        <w:t xml:space="preserve">You may choose one of the following topics as a starting point for developing a focused thesis, or you may develop your own </w:t>
      </w:r>
      <w:r w:rsidRPr="00810AAE">
        <w:rPr>
          <w:rFonts w:ascii="Garamond" w:hAnsi="Garamond"/>
          <w:bCs/>
          <w:i/>
          <w:iCs/>
        </w:rPr>
        <w:t xml:space="preserve">highly specific </w:t>
      </w:r>
      <w:r w:rsidRPr="00810AAE">
        <w:rPr>
          <w:rFonts w:ascii="Garamond" w:hAnsi="Garamond"/>
          <w:bCs/>
        </w:rPr>
        <w:t xml:space="preserve">topic and argument. Your analysis should be rooted in </w:t>
      </w:r>
      <w:r w:rsidRPr="00810AAE">
        <w:rPr>
          <w:rFonts w:ascii="Garamond" w:hAnsi="Garamond"/>
          <w:bCs/>
          <w:i/>
          <w:iCs/>
        </w:rPr>
        <w:t>careful, specific close reading</w:t>
      </w:r>
      <w:r w:rsidRPr="00810AAE">
        <w:rPr>
          <w:rFonts w:ascii="Garamond" w:hAnsi="Garamond"/>
          <w:bCs/>
        </w:rPr>
        <w:t xml:space="preserve"> and should engage a minimum of three and a maximum of six writers from our syllabus. </w:t>
      </w:r>
    </w:p>
    <w:p w14:paraId="28E9F3A8" w14:textId="77777777" w:rsidR="00810AAE" w:rsidRPr="00810AAE" w:rsidRDefault="00810AAE" w:rsidP="00810AAE">
      <w:pPr>
        <w:rPr>
          <w:rFonts w:ascii="Garamond" w:hAnsi="Garamond"/>
          <w:b/>
        </w:rPr>
      </w:pPr>
    </w:p>
    <w:p w14:paraId="32353A64" w14:textId="77777777" w:rsidR="00810AAE" w:rsidRPr="00810AAE" w:rsidRDefault="00810AAE" w:rsidP="00810AAE">
      <w:pPr>
        <w:numPr>
          <w:ilvl w:val="0"/>
          <w:numId w:val="28"/>
        </w:numPr>
        <w:rPr>
          <w:rFonts w:ascii="Garamond" w:hAnsi="Garamond"/>
          <w:b/>
        </w:rPr>
      </w:pPr>
      <w:r w:rsidRPr="00810AAE">
        <w:rPr>
          <w:rFonts w:ascii="Garamond" w:hAnsi="Garamond"/>
          <w:bCs/>
          <w:i/>
          <w:iCs/>
        </w:rPr>
        <w:t>Literary Nationalism</w:t>
      </w:r>
      <w:r w:rsidRPr="00810AAE">
        <w:rPr>
          <w:rFonts w:ascii="Garamond" w:hAnsi="Garamond"/>
          <w:bCs/>
        </w:rPr>
        <w:t>. Some of our writers have argued that canon should be used to empower specific cultures, groups, or nations through the creation, study, or celebration of a literary tradition specific to that group. Others have argued that literature should transcend group identities, and that literary nationalism works to reinforce damaging power dynamics. Develop an argument putting some of these arguments in conversation, explaining how your chosen writers address this question and what new insights are generated by considering their ideas together.</w:t>
      </w:r>
    </w:p>
    <w:p w14:paraId="3F0DD74F" w14:textId="77777777" w:rsidR="00810AAE" w:rsidRPr="00810AAE" w:rsidRDefault="00810AAE" w:rsidP="00810AAE">
      <w:pPr>
        <w:rPr>
          <w:rFonts w:ascii="Garamond" w:hAnsi="Garamond"/>
          <w:b/>
        </w:rPr>
      </w:pPr>
    </w:p>
    <w:p w14:paraId="1109C865" w14:textId="68E0E1B3" w:rsidR="00810AAE" w:rsidRPr="00810AAE" w:rsidRDefault="00810AAE" w:rsidP="00810AAE">
      <w:pPr>
        <w:numPr>
          <w:ilvl w:val="0"/>
          <w:numId w:val="28"/>
        </w:numPr>
        <w:rPr>
          <w:rFonts w:ascii="Garamond" w:hAnsi="Garamond"/>
          <w:b/>
        </w:rPr>
      </w:pPr>
      <w:r w:rsidRPr="00810AAE">
        <w:rPr>
          <w:rFonts w:ascii="Garamond" w:hAnsi="Garamond"/>
          <w:bCs/>
          <w:i/>
          <w:iCs/>
        </w:rPr>
        <w:t>Canon as a Weapon</w:t>
      </w:r>
      <w:r w:rsidRPr="00810AAE">
        <w:rPr>
          <w:rFonts w:ascii="Garamond" w:hAnsi="Garamond"/>
          <w:bCs/>
        </w:rPr>
        <w:t>. Several of our writers make arguments about how canon or literature in general can be used as tools of social control, political suppression, or in-group/out-group differentiation. Develop an argument responding to one or more of these critiques, analyzing how these damaging uses of literature work and considering how literary production and literary study might avoid these pitfalls.</w:t>
      </w:r>
    </w:p>
    <w:p w14:paraId="3F59843D" w14:textId="77777777" w:rsidR="00810AAE" w:rsidRPr="00810AAE" w:rsidRDefault="00810AAE" w:rsidP="00810AAE">
      <w:pPr>
        <w:rPr>
          <w:rFonts w:ascii="Garamond" w:hAnsi="Garamond"/>
          <w:b/>
        </w:rPr>
      </w:pPr>
    </w:p>
    <w:p w14:paraId="371D7907" w14:textId="7D6450DC" w:rsidR="001C69A7" w:rsidRPr="007B1DEE" w:rsidRDefault="00810AAE" w:rsidP="004F10F8">
      <w:pPr>
        <w:numPr>
          <w:ilvl w:val="0"/>
          <w:numId w:val="28"/>
        </w:numPr>
        <w:rPr>
          <w:rFonts w:ascii="Garamond" w:hAnsi="Garamond"/>
          <w:b/>
        </w:rPr>
      </w:pPr>
      <w:r w:rsidRPr="00810AAE">
        <w:rPr>
          <w:rFonts w:ascii="Garamond" w:hAnsi="Garamond"/>
          <w:bCs/>
          <w:i/>
          <w:iCs/>
        </w:rPr>
        <w:t>The Problem of Choice</w:t>
      </w:r>
      <w:r w:rsidRPr="00810AAE">
        <w:rPr>
          <w:rFonts w:ascii="Garamond" w:hAnsi="Garamond"/>
          <w:bCs/>
        </w:rPr>
        <w:t xml:space="preserve">. One purpose of canon is to help address the problem that we simply cannot read everything: we </w:t>
      </w:r>
      <w:proofErr w:type="gramStart"/>
      <w:r w:rsidRPr="00810AAE">
        <w:rPr>
          <w:rFonts w:ascii="Garamond" w:hAnsi="Garamond"/>
          <w:bCs/>
        </w:rPr>
        <w:t>have to</w:t>
      </w:r>
      <w:proofErr w:type="gramEnd"/>
      <w:r w:rsidRPr="00810AAE">
        <w:rPr>
          <w:rFonts w:ascii="Garamond" w:hAnsi="Garamond"/>
          <w:bCs/>
        </w:rPr>
        <w:t xml:space="preserve"> choose. Several of our writers make arguments about why certain texts or kinds of texts should or should not</w:t>
      </w:r>
      <w:r w:rsidRPr="00810AAE">
        <w:rPr>
          <w:rFonts w:ascii="Garamond" w:hAnsi="Garamond"/>
          <w:bCs/>
          <w:i/>
          <w:iCs/>
        </w:rPr>
        <w:t xml:space="preserve"> </w:t>
      </w:r>
      <w:r w:rsidRPr="00810AAE">
        <w:rPr>
          <w:rFonts w:ascii="Garamond" w:hAnsi="Garamond"/>
          <w:bCs/>
        </w:rPr>
        <w:t xml:space="preserve">be chosen. Analyze some of these arguments by showing how broader concepts of what literature is </w:t>
      </w:r>
      <w:r w:rsidRPr="00810AAE">
        <w:rPr>
          <w:rFonts w:ascii="Garamond" w:hAnsi="Garamond"/>
          <w:bCs/>
          <w:i/>
          <w:iCs/>
        </w:rPr>
        <w:t>for</w:t>
      </w:r>
      <w:r w:rsidRPr="00810AAE">
        <w:rPr>
          <w:rFonts w:ascii="Garamond" w:hAnsi="Garamond"/>
          <w:bCs/>
        </w:rPr>
        <w:t xml:space="preserve"> and how it should be </w:t>
      </w:r>
      <w:r w:rsidRPr="00810AAE">
        <w:rPr>
          <w:rFonts w:ascii="Garamond" w:hAnsi="Garamond"/>
          <w:bCs/>
          <w:i/>
          <w:iCs/>
        </w:rPr>
        <w:t>used</w:t>
      </w:r>
      <w:r w:rsidRPr="00810AAE">
        <w:rPr>
          <w:rFonts w:ascii="Garamond" w:hAnsi="Garamond"/>
          <w:bCs/>
        </w:rPr>
        <w:t xml:space="preserve"> shape ideas about which texts to choose.</w:t>
      </w:r>
    </w:p>
    <w:sectPr w:rsidR="001C69A7" w:rsidRPr="007B1DEE" w:rsidSect="00A974D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B275B" w14:textId="77777777" w:rsidR="001A4610" w:rsidRDefault="001A4610" w:rsidP="003E34A0">
      <w:r>
        <w:separator/>
      </w:r>
    </w:p>
  </w:endnote>
  <w:endnote w:type="continuationSeparator" w:id="0">
    <w:p w14:paraId="24FAF841" w14:textId="77777777" w:rsidR="001A4610" w:rsidRDefault="001A4610" w:rsidP="003E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1750264"/>
      <w:docPartObj>
        <w:docPartGallery w:val="Page Numbers (Bottom of Page)"/>
        <w:docPartUnique/>
      </w:docPartObj>
    </w:sdtPr>
    <w:sdtEndPr>
      <w:rPr>
        <w:rStyle w:val="PageNumber"/>
      </w:rPr>
    </w:sdtEndPr>
    <w:sdtContent>
      <w:p w14:paraId="68A33F55" w14:textId="7010C65F" w:rsidR="003E34A0" w:rsidRDefault="003E34A0" w:rsidP="002470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65C77F" w14:textId="77777777" w:rsidR="003E34A0" w:rsidRDefault="003E34A0" w:rsidP="003E34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1680084592"/>
      <w:docPartObj>
        <w:docPartGallery w:val="Page Numbers (Bottom of Page)"/>
        <w:docPartUnique/>
      </w:docPartObj>
    </w:sdtPr>
    <w:sdtEndPr>
      <w:rPr>
        <w:rStyle w:val="PageNumber"/>
      </w:rPr>
    </w:sdtEndPr>
    <w:sdtContent>
      <w:p w14:paraId="575E5B2A" w14:textId="55FEE025" w:rsidR="003E34A0" w:rsidRPr="003E34A0" w:rsidRDefault="003E34A0" w:rsidP="002470D6">
        <w:pPr>
          <w:pStyle w:val="Footer"/>
          <w:framePr w:wrap="none" w:vAnchor="text" w:hAnchor="margin" w:xAlign="right" w:y="1"/>
          <w:rPr>
            <w:rStyle w:val="PageNumber"/>
            <w:rFonts w:ascii="Garamond" w:hAnsi="Garamond"/>
          </w:rPr>
        </w:pPr>
        <w:r w:rsidRPr="003E34A0">
          <w:rPr>
            <w:rStyle w:val="PageNumber"/>
            <w:rFonts w:ascii="Garamond" w:hAnsi="Garamond"/>
          </w:rPr>
          <w:fldChar w:fldCharType="begin"/>
        </w:r>
        <w:r w:rsidRPr="003E34A0">
          <w:rPr>
            <w:rStyle w:val="PageNumber"/>
            <w:rFonts w:ascii="Garamond" w:hAnsi="Garamond"/>
          </w:rPr>
          <w:instrText xml:space="preserve"> PAGE </w:instrText>
        </w:r>
        <w:r w:rsidRPr="003E34A0">
          <w:rPr>
            <w:rStyle w:val="PageNumber"/>
            <w:rFonts w:ascii="Garamond" w:hAnsi="Garamond"/>
          </w:rPr>
          <w:fldChar w:fldCharType="separate"/>
        </w:r>
        <w:r w:rsidRPr="003E34A0">
          <w:rPr>
            <w:rStyle w:val="PageNumber"/>
            <w:rFonts w:ascii="Garamond" w:hAnsi="Garamond"/>
            <w:noProof/>
          </w:rPr>
          <w:t>1</w:t>
        </w:r>
        <w:r w:rsidRPr="003E34A0">
          <w:rPr>
            <w:rStyle w:val="PageNumber"/>
            <w:rFonts w:ascii="Garamond" w:hAnsi="Garamond"/>
          </w:rPr>
          <w:fldChar w:fldCharType="end"/>
        </w:r>
      </w:p>
    </w:sdtContent>
  </w:sdt>
  <w:p w14:paraId="3A39D2F2" w14:textId="77777777" w:rsidR="003E34A0" w:rsidRPr="003E34A0" w:rsidRDefault="003E34A0" w:rsidP="003E34A0">
    <w:pPr>
      <w:pStyle w:val="Footer"/>
      <w:ind w:right="360"/>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768ED" w14:textId="77777777" w:rsidR="001A4610" w:rsidRDefault="001A4610" w:rsidP="003E34A0">
      <w:r>
        <w:separator/>
      </w:r>
    </w:p>
  </w:footnote>
  <w:footnote w:type="continuationSeparator" w:id="0">
    <w:p w14:paraId="482CD853" w14:textId="77777777" w:rsidR="001A4610" w:rsidRDefault="001A4610" w:rsidP="003E3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667F"/>
    <w:multiLevelType w:val="hybridMultilevel"/>
    <w:tmpl w:val="4848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AA2"/>
    <w:multiLevelType w:val="hybridMultilevel"/>
    <w:tmpl w:val="BC0CC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E1327"/>
    <w:multiLevelType w:val="hybridMultilevel"/>
    <w:tmpl w:val="021C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10A3B"/>
    <w:multiLevelType w:val="hybridMultilevel"/>
    <w:tmpl w:val="5086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B1698"/>
    <w:multiLevelType w:val="hybridMultilevel"/>
    <w:tmpl w:val="DD4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E6F14"/>
    <w:multiLevelType w:val="hybridMultilevel"/>
    <w:tmpl w:val="EC3EB7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256EE9"/>
    <w:multiLevelType w:val="hybridMultilevel"/>
    <w:tmpl w:val="7158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E2736"/>
    <w:multiLevelType w:val="hybridMultilevel"/>
    <w:tmpl w:val="4904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E7ACB"/>
    <w:multiLevelType w:val="hybridMultilevel"/>
    <w:tmpl w:val="A8E8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23027"/>
    <w:multiLevelType w:val="hybridMultilevel"/>
    <w:tmpl w:val="2A10FCA0"/>
    <w:lvl w:ilvl="0" w:tplc="00050409">
      <w:start w:val="1"/>
      <w:numFmt w:val="bullet"/>
      <w:lvlText w:val=""/>
      <w:lvlJc w:val="left"/>
      <w:pPr>
        <w:tabs>
          <w:tab w:val="num" w:pos="360"/>
        </w:tabs>
        <w:ind w:left="360" w:hanging="360"/>
      </w:pPr>
      <w:rPr>
        <w:rFonts w:ascii="Wingdings" w:hAnsi="Wingdings" w:hint="default"/>
      </w:rPr>
    </w:lvl>
    <w:lvl w:ilvl="1" w:tplc="00030409">
      <w:start w:val="1"/>
      <w:numFmt w:val="bullet"/>
      <w:lvlText w:val="o"/>
      <w:lvlJc w:val="left"/>
      <w:pPr>
        <w:tabs>
          <w:tab w:val="num" w:pos="990"/>
        </w:tabs>
        <w:ind w:left="99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724BD0"/>
    <w:multiLevelType w:val="hybridMultilevel"/>
    <w:tmpl w:val="4BAE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A83E3E"/>
    <w:multiLevelType w:val="hybridMultilevel"/>
    <w:tmpl w:val="37F8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909FB"/>
    <w:multiLevelType w:val="hybridMultilevel"/>
    <w:tmpl w:val="413E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86FD8"/>
    <w:multiLevelType w:val="hybridMultilevel"/>
    <w:tmpl w:val="C3C6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CF0C73"/>
    <w:multiLevelType w:val="hybridMultilevel"/>
    <w:tmpl w:val="87EA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8114D"/>
    <w:multiLevelType w:val="hybridMultilevel"/>
    <w:tmpl w:val="B0FC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20739"/>
    <w:multiLevelType w:val="hybridMultilevel"/>
    <w:tmpl w:val="A548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E1EC1"/>
    <w:multiLevelType w:val="hybridMultilevel"/>
    <w:tmpl w:val="F0AC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D189B"/>
    <w:multiLevelType w:val="hybridMultilevel"/>
    <w:tmpl w:val="5670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40CCB"/>
    <w:multiLevelType w:val="hybridMultilevel"/>
    <w:tmpl w:val="7EDA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93B84"/>
    <w:multiLevelType w:val="hybridMultilevel"/>
    <w:tmpl w:val="BA96C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7A02C8"/>
    <w:multiLevelType w:val="hybridMultilevel"/>
    <w:tmpl w:val="5822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4616B5"/>
    <w:multiLevelType w:val="hybridMultilevel"/>
    <w:tmpl w:val="AD90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0821CA"/>
    <w:multiLevelType w:val="hybridMultilevel"/>
    <w:tmpl w:val="FA4A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22E8B"/>
    <w:multiLevelType w:val="hybridMultilevel"/>
    <w:tmpl w:val="9206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1C1541"/>
    <w:multiLevelType w:val="hybridMultilevel"/>
    <w:tmpl w:val="152C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C574D"/>
    <w:multiLevelType w:val="hybridMultilevel"/>
    <w:tmpl w:val="E7A6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03CB6"/>
    <w:multiLevelType w:val="hybridMultilevel"/>
    <w:tmpl w:val="7C0E8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147635">
    <w:abstractNumId w:val="5"/>
  </w:num>
  <w:num w:numId="2" w16cid:durableId="1078357951">
    <w:abstractNumId w:val="1"/>
  </w:num>
  <w:num w:numId="3" w16cid:durableId="867791883">
    <w:abstractNumId w:val="25"/>
  </w:num>
  <w:num w:numId="4" w16cid:durableId="544566989">
    <w:abstractNumId w:val="21"/>
  </w:num>
  <w:num w:numId="5" w16cid:durableId="1050885224">
    <w:abstractNumId w:val="17"/>
  </w:num>
  <w:num w:numId="6" w16cid:durableId="160854036">
    <w:abstractNumId w:val="26"/>
  </w:num>
  <w:num w:numId="7" w16cid:durableId="1353339795">
    <w:abstractNumId w:val="24"/>
  </w:num>
  <w:num w:numId="8" w16cid:durableId="1369143653">
    <w:abstractNumId w:val="9"/>
  </w:num>
  <w:num w:numId="9" w16cid:durableId="1488782314">
    <w:abstractNumId w:val="10"/>
  </w:num>
  <w:num w:numId="10" w16cid:durableId="1943414117">
    <w:abstractNumId w:val="8"/>
  </w:num>
  <w:num w:numId="11" w16cid:durableId="407382512">
    <w:abstractNumId w:val="19"/>
  </w:num>
  <w:num w:numId="12" w16cid:durableId="1028488944">
    <w:abstractNumId w:val="13"/>
  </w:num>
  <w:num w:numId="13" w16cid:durableId="944849573">
    <w:abstractNumId w:val="6"/>
  </w:num>
  <w:num w:numId="14" w16cid:durableId="1931040917">
    <w:abstractNumId w:val="16"/>
  </w:num>
  <w:num w:numId="15" w16cid:durableId="1619874253">
    <w:abstractNumId w:val="3"/>
  </w:num>
  <w:num w:numId="16" w16cid:durableId="945577407">
    <w:abstractNumId w:val="27"/>
  </w:num>
  <w:num w:numId="17" w16cid:durableId="1529831887">
    <w:abstractNumId w:val="2"/>
  </w:num>
  <w:num w:numId="18" w16cid:durableId="1227569167">
    <w:abstractNumId w:val="18"/>
  </w:num>
  <w:num w:numId="19" w16cid:durableId="69818216">
    <w:abstractNumId w:val="22"/>
  </w:num>
  <w:num w:numId="20" w16cid:durableId="558201310">
    <w:abstractNumId w:val="11"/>
  </w:num>
  <w:num w:numId="21" w16cid:durableId="438335909">
    <w:abstractNumId w:val="20"/>
  </w:num>
  <w:num w:numId="22" w16cid:durableId="2104301833">
    <w:abstractNumId w:val="15"/>
  </w:num>
  <w:num w:numId="23" w16cid:durableId="797071334">
    <w:abstractNumId w:val="14"/>
  </w:num>
  <w:num w:numId="24" w16cid:durableId="1723093701">
    <w:abstractNumId w:val="7"/>
  </w:num>
  <w:num w:numId="25" w16cid:durableId="123236269">
    <w:abstractNumId w:val="12"/>
  </w:num>
  <w:num w:numId="26" w16cid:durableId="853347164">
    <w:abstractNumId w:val="0"/>
  </w:num>
  <w:num w:numId="27" w16cid:durableId="993605794">
    <w:abstractNumId w:val="23"/>
  </w:num>
  <w:num w:numId="28" w16cid:durableId="1781561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5B"/>
    <w:rsid w:val="0001066D"/>
    <w:rsid w:val="000313A6"/>
    <w:rsid w:val="00042909"/>
    <w:rsid w:val="00042922"/>
    <w:rsid w:val="000456A1"/>
    <w:rsid w:val="00045C6A"/>
    <w:rsid w:val="00050132"/>
    <w:rsid w:val="0005234E"/>
    <w:rsid w:val="00052CD9"/>
    <w:rsid w:val="00055236"/>
    <w:rsid w:val="000552D0"/>
    <w:rsid w:val="000571C6"/>
    <w:rsid w:val="00086855"/>
    <w:rsid w:val="0009134A"/>
    <w:rsid w:val="00096989"/>
    <w:rsid w:val="000A2BD8"/>
    <w:rsid w:val="000B093B"/>
    <w:rsid w:val="000B4B36"/>
    <w:rsid w:val="000C2B13"/>
    <w:rsid w:val="000D1019"/>
    <w:rsid w:val="000D2274"/>
    <w:rsid w:val="000E2B1C"/>
    <w:rsid w:val="000E2D42"/>
    <w:rsid w:val="000F0730"/>
    <w:rsid w:val="000F1F57"/>
    <w:rsid w:val="000F22E3"/>
    <w:rsid w:val="000F4C34"/>
    <w:rsid w:val="00115BE9"/>
    <w:rsid w:val="00122008"/>
    <w:rsid w:val="00127785"/>
    <w:rsid w:val="001362E8"/>
    <w:rsid w:val="001371C4"/>
    <w:rsid w:val="00140F31"/>
    <w:rsid w:val="0014540B"/>
    <w:rsid w:val="00170427"/>
    <w:rsid w:val="0017192F"/>
    <w:rsid w:val="00173C9E"/>
    <w:rsid w:val="00177AB2"/>
    <w:rsid w:val="001920B7"/>
    <w:rsid w:val="001A4610"/>
    <w:rsid w:val="001B2461"/>
    <w:rsid w:val="001B4B6B"/>
    <w:rsid w:val="001B6893"/>
    <w:rsid w:val="001C20F9"/>
    <w:rsid w:val="001C69A7"/>
    <w:rsid w:val="001D2EEF"/>
    <w:rsid w:val="001D69FF"/>
    <w:rsid w:val="001D7373"/>
    <w:rsid w:val="001F430E"/>
    <w:rsid w:val="002008F9"/>
    <w:rsid w:val="00201939"/>
    <w:rsid w:val="00203613"/>
    <w:rsid w:val="00206F9F"/>
    <w:rsid w:val="00210655"/>
    <w:rsid w:val="00210EC6"/>
    <w:rsid w:val="00211F1B"/>
    <w:rsid w:val="00221295"/>
    <w:rsid w:val="002247D4"/>
    <w:rsid w:val="00225E22"/>
    <w:rsid w:val="00234523"/>
    <w:rsid w:val="00252055"/>
    <w:rsid w:val="00273588"/>
    <w:rsid w:val="002775AE"/>
    <w:rsid w:val="00287B6E"/>
    <w:rsid w:val="00293F08"/>
    <w:rsid w:val="002967BA"/>
    <w:rsid w:val="002A0A95"/>
    <w:rsid w:val="002A468F"/>
    <w:rsid w:val="002F5DA3"/>
    <w:rsid w:val="00304A9E"/>
    <w:rsid w:val="00311D1E"/>
    <w:rsid w:val="00313032"/>
    <w:rsid w:val="00321A36"/>
    <w:rsid w:val="003253E8"/>
    <w:rsid w:val="00327A43"/>
    <w:rsid w:val="00333AA8"/>
    <w:rsid w:val="00337369"/>
    <w:rsid w:val="00340848"/>
    <w:rsid w:val="00341900"/>
    <w:rsid w:val="00345C71"/>
    <w:rsid w:val="00352F41"/>
    <w:rsid w:val="00357016"/>
    <w:rsid w:val="00375101"/>
    <w:rsid w:val="00382BDE"/>
    <w:rsid w:val="003833EC"/>
    <w:rsid w:val="003853E0"/>
    <w:rsid w:val="003920B5"/>
    <w:rsid w:val="00393B57"/>
    <w:rsid w:val="003A1B9A"/>
    <w:rsid w:val="003A2321"/>
    <w:rsid w:val="003A2D13"/>
    <w:rsid w:val="003A41F7"/>
    <w:rsid w:val="003A6133"/>
    <w:rsid w:val="003B36C6"/>
    <w:rsid w:val="003B58EA"/>
    <w:rsid w:val="003B77CF"/>
    <w:rsid w:val="003C7FD0"/>
    <w:rsid w:val="003E1172"/>
    <w:rsid w:val="003E12C6"/>
    <w:rsid w:val="003E34A0"/>
    <w:rsid w:val="003E4117"/>
    <w:rsid w:val="003E551C"/>
    <w:rsid w:val="003E707E"/>
    <w:rsid w:val="003E732E"/>
    <w:rsid w:val="003F4A56"/>
    <w:rsid w:val="00413F13"/>
    <w:rsid w:val="004250FE"/>
    <w:rsid w:val="00425CF9"/>
    <w:rsid w:val="00426D4C"/>
    <w:rsid w:val="00427307"/>
    <w:rsid w:val="00430389"/>
    <w:rsid w:val="00431324"/>
    <w:rsid w:val="00434DC0"/>
    <w:rsid w:val="00435096"/>
    <w:rsid w:val="004428DD"/>
    <w:rsid w:val="004440E4"/>
    <w:rsid w:val="00454579"/>
    <w:rsid w:val="00455C25"/>
    <w:rsid w:val="00456D87"/>
    <w:rsid w:val="00460A65"/>
    <w:rsid w:val="004648B6"/>
    <w:rsid w:val="004676D5"/>
    <w:rsid w:val="00471140"/>
    <w:rsid w:val="00472FA2"/>
    <w:rsid w:val="0047336D"/>
    <w:rsid w:val="0047493A"/>
    <w:rsid w:val="004768A3"/>
    <w:rsid w:val="00483CE6"/>
    <w:rsid w:val="00484D2D"/>
    <w:rsid w:val="00494CE0"/>
    <w:rsid w:val="004A0A48"/>
    <w:rsid w:val="004B158A"/>
    <w:rsid w:val="004C083D"/>
    <w:rsid w:val="004C4662"/>
    <w:rsid w:val="004D0022"/>
    <w:rsid w:val="004D29C0"/>
    <w:rsid w:val="004D2C79"/>
    <w:rsid w:val="004E5E8C"/>
    <w:rsid w:val="004E7CF2"/>
    <w:rsid w:val="004F10F8"/>
    <w:rsid w:val="004F18C2"/>
    <w:rsid w:val="004F5B2B"/>
    <w:rsid w:val="004F690C"/>
    <w:rsid w:val="005047ED"/>
    <w:rsid w:val="00506337"/>
    <w:rsid w:val="00506A25"/>
    <w:rsid w:val="00506E8D"/>
    <w:rsid w:val="00512133"/>
    <w:rsid w:val="00512855"/>
    <w:rsid w:val="00515CE4"/>
    <w:rsid w:val="00520DAC"/>
    <w:rsid w:val="00522458"/>
    <w:rsid w:val="00533CE3"/>
    <w:rsid w:val="005376EA"/>
    <w:rsid w:val="005424E8"/>
    <w:rsid w:val="005462DD"/>
    <w:rsid w:val="00546976"/>
    <w:rsid w:val="00554C1C"/>
    <w:rsid w:val="00565537"/>
    <w:rsid w:val="00571ECC"/>
    <w:rsid w:val="00587078"/>
    <w:rsid w:val="00587148"/>
    <w:rsid w:val="00591CAD"/>
    <w:rsid w:val="0059225C"/>
    <w:rsid w:val="005B1108"/>
    <w:rsid w:val="005B31E2"/>
    <w:rsid w:val="005B5978"/>
    <w:rsid w:val="005C14FE"/>
    <w:rsid w:val="005C6845"/>
    <w:rsid w:val="005D1C3B"/>
    <w:rsid w:val="005D2F1C"/>
    <w:rsid w:val="005E21D3"/>
    <w:rsid w:val="005E5771"/>
    <w:rsid w:val="005E607B"/>
    <w:rsid w:val="005F11C5"/>
    <w:rsid w:val="005F4694"/>
    <w:rsid w:val="00603517"/>
    <w:rsid w:val="00603DD3"/>
    <w:rsid w:val="0060699F"/>
    <w:rsid w:val="00607D38"/>
    <w:rsid w:val="00612E75"/>
    <w:rsid w:val="00613911"/>
    <w:rsid w:val="0061567E"/>
    <w:rsid w:val="0062291C"/>
    <w:rsid w:val="00644127"/>
    <w:rsid w:val="00645C7C"/>
    <w:rsid w:val="006572B8"/>
    <w:rsid w:val="00662FBA"/>
    <w:rsid w:val="00664CE1"/>
    <w:rsid w:val="006653AE"/>
    <w:rsid w:val="0067637A"/>
    <w:rsid w:val="00677967"/>
    <w:rsid w:val="0068701A"/>
    <w:rsid w:val="006900B0"/>
    <w:rsid w:val="00696403"/>
    <w:rsid w:val="006A4440"/>
    <w:rsid w:val="006A56D5"/>
    <w:rsid w:val="006A7B6E"/>
    <w:rsid w:val="006B1BEC"/>
    <w:rsid w:val="006B5932"/>
    <w:rsid w:val="006C05F2"/>
    <w:rsid w:val="006C4F5D"/>
    <w:rsid w:val="006D02CF"/>
    <w:rsid w:val="006D2F14"/>
    <w:rsid w:val="006E082E"/>
    <w:rsid w:val="006E5FA4"/>
    <w:rsid w:val="006F25A2"/>
    <w:rsid w:val="006F60DF"/>
    <w:rsid w:val="006F6335"/>
    <w:rsid w:val="00704AA4"/>
    <w:rsid w:val="00716EDB"/>
    <w:rsid w:val="007235F7"/>
    <w:rsid w:val="00730614"/>
    <w:rsid w:val="007470D8"/>
    <w:rsid w:val="0074782F"/>
    <w:rsid w:val="00747B0B"/>
    <w:rsid w:val="00752943"/>
    <w:rsid w:val="0075448A"/>
    <w:rsid w:val="00755CCD"/>
    <w:rsid w:val="007607E0"/>
    <w:rsid w:val="007705A4"/>
    <w:rsid w:val="007707CC"/>
    <w:rsid w:val="00772AE3"/>
    <w:rsid w:val="00786D2B"/>
    <w:rsid w:val="007870B4"/>
    <w:rsid w:val="00795A74"/>
    <w:rsid w:val="007A3194"/>
    <w:rsid w:val="007A585B"/>
    <w:rsid w:val="007B1DEE"/>
    <w:rsid w:val="007C27BE"/>
    <w:rsid w:val="007C7481"/>
    <w:rsid w:val="007D340F"/>
    <w:rsid w:val="007D7191"/>
    <w:rsid w:val="007D7911"/>
    <w:rsid w:val="007E0EC2"/>
    <w:rsid w:val="007E7424"/>
    <w:rsid w:val="007E7D4A"/>
    <w:rsid w:val="007F43EA"/>
    <w:rsid w:val="007F4B45"/>
    <w:rsid w:val="007F6670"/>
    <w:rsid w:val="00802FF4"/>
    <w:rsid w:val="00807660"/>
    <w:rsid w:val="00810AAE"/>
    <w:rsid w:val="0081156A"/>
    <w:rsid w:val="00816148"/>
    <w:rsid w:val="00821E7C"/>
    <w:rsid w:val="0082652D"/>
    <w:rsid w:val="00826BB7"/>
    <w:rsid w:val="008363DD"/>
    <w:rsid w:val="00850D88"/>
    <w:rsid w:val="00851A1A"/>
    <w:rsid w:val="00853F29"/>
    <w:rsid w:val="00854CA1"/>
    <w:rsid w:val="008574C2"/>
    <w:rsid w:val="0086270A"/>
    <w:rsid w:val="00865276"/>
    <w:rsid w:val="008767D4"/>
    <w:rsid w:val="00877265"/>
    <w:rsid w:val="00884763"/>
    <w:rsid w:val="00892E5B"/>
    <w:rsid w:val="00894E36"/>
    <w:rsid w:val="00896AB7"/>
    <w:rsid w:val="008A17F3"/>
    <w:rsid w:val="008A495E"/>
    <w:rsid w:val="008C23AF"/>
    <w:rsid w:val="008C23E4"/>
    <w:rsid w:val="008D28BC"/>
    <w:rsid w:val="008D6155"/>
    <w:rsid w:val="008E16A9"/>
    <w:rsid w:val="008E7679"/>
    <w:rsid w:val="008E7834"/>
    <w:rsid w:val="008E7F1D"/>
    <w:rsid w:val="008F1ABA"/>
    <w:rsid w:val="008F294B"/>
    <w:rsid w:val="00914EA8"/>
    <w:rsid w:val="009243E0"/>
    <w:rsid w:val="00925577"/>
    <w:rsid w:val="009272AB"/>
    <w:rsid w:val="0093014B"/>
    <w:rsid w:val="00933825"/>
    <w:rsid w:val="00935449"/>
    <w:rsid w:val="00935FCB"/>
    <w:rsid w:val="00937D6D"/>
    <w:rsid w:val="00950086"/>
    <w:rsid w:val="009508AF"/>
    <w:rsid w:val="00952278"/>
    <w:rsid w:val="009577B9"/>
    <w:rsid w:val="00971775"/>
    <w:rsid w:val="0097581C"/>
    <w:rsid w:val="00975AA3"/>
    <w:rsid w:val="00983E45"/>
    <w:rsid w:val="009900D7"/>
    <w:rsid w:val="009A0597"/>
    <w:rsid w:val="009A3B3B"/>
    <w:rsid w:val="009A401C"/>
    <w:rsid w:val="009A7FF9"/>
    <w:rsid w:val="009B0754"/>
    <w:rsid w:val="009B2E18"/>
    <w:rsid w:val="009B5776"/>
    <w:rsid w:val="009B7A08"/>
    <w:rsid w:val="009C21C9"/>
    <w:rsid w:val="009C5446"/>
    <w:rsid w:val="009C5911"/>
    <w:rsid w:val="009E39A5"/>
    <w:rsid w:val="009F5921"/>
    <w:rsid w:val="009F7F20"/>
    <w:rsid w:val="00A12D35"/>
    <w:rsid w:val="00A17915"/>
    <w:rsid w:val="00A2075D"/>
    <w:rsid w:val="00A23850"/>
    <w:rsid w:val="00A27AFE"/>
    <w:rsid w:val="00A47581"/>
    <w:rsid w:val="00A50498"/>
    <w:rsid w:val="00A515B4"/>
    <w:rsid w:val="00A77ABD"/>
    <w:rsid w:val="00A8290E"/>
    <w:rsid w:val="00A850A7"/>
    <w:rsid w:val="00A853C7"/>
    <w:rsid w:val="00A915D8"/>
    <w:rsid w:val="00A974D1"/>
    <w:rsid w:val="00AA0A33"/>
    <w:rsid w:val="00AA14A9"/>
    <w:rsid w:val="00AA1636"/>
    <w:rsid w:val="00AA3BA5"/>
    <w:rsid w:val="00AA6F29"/>
    <w:rsid w:val="00AA7452"/>
    <w:rsid w:val="00AB3F5D"/>
    <w:rsid w:val="00AB5E20"/>
    <w:rsid w:val="00AD4111"/>
    <w:rsid w:val="00AE1021"/>
    <w:rsid w:val="00AE1398"/>
    <w:rsid w:val="00AE77FF"/>
    <w:rsid w:val="00AF55BB"/>
    <w:rsid w:val="00B0432D"/>
    <w:rsid w:val="00B04DD8"/>
    <w:rsid w:val="00B0577B"/>
    <w:rsid w:val="00B1064A"/>
    <w:rsid w:val="00B110C9"/>
    <w:rsid w:val="00B12079"/>
    <w:rsid w:val="00B16862"/>
    <w:rsid w:val="00B208E6"/>
    <w:rsid w:val="00B20F0F"/>
    <w:rsid w:val="00B2334B"/>
    <w:rsid w:val="00B242F9"/>
    <w:rsid w:val="00B4043D"/>
    <w:rsid w:val="00B409CB"/>
    <w:rsid w:val="00B51960"/>
    <w:rsid w:val="00B54D1C"/>
    <w:rsid w:val="00B56F84"/>
    <w:rsid w:val="00B71511"/>
    <w:rsid w:val="00B75F45"/>
    <w:rsid w:val="00B80CAD"/>
    <w:rsid w:val="00B83B53"/>
    <w:rsid w:val="00B8679D"/>
    <w:rsid w:val="00B940B0"/>
    <w:rsid w:val="00B969AD"/>
    <w:rsid w:val="00B97B6A"/>
    <w:rsid w:val="00BA07D4"/>
    <w:rsid w:val="00BB7D7C"/>
    <w:rsid w:val="00BC3397"/>
    <w:rsid w:val="00BC5E98"/>
    <w:rsid w:val="00BC6F0F"/>
    <w:rsid w:val="00BD2694"/>
    <w:rsid w:val="00BD50F2"/>
    <w:rsid w:val="00BD7CFA"/>
    <w:rsid w:val="00BE7A59"/>
    <w:rsid w:val="00BF2109"/>
    <w:rsid w:val="00BF243B"/>
    <w:rsid w:val="00BF5608"/>
    <w:rsid w:val="00BF57EB"/>
    <w:rsid w:val="00BF74FA"/>
    <w:rsid w:val="00C00164"/>
    <w:rsid w:val="00C0100F"/>
    <w:rsid w:val="00C01247"/>
    <w:rsid w:val="00C036FD"/>
    <w:rsid w:val="00C20F22"/>
    <w:rsid w:val="00C24F85"/>
    <w:rsid w:val="00C2546C"/>
    <w:rsid w:val="00C31754"/>
    <w:rsid w:val="00C33B5E"/>
    <w:rsid w:val="00C345F1"/>
    <w:rsid w:val="00C36E66"/>
    <w:rsid w:val="00C36EDB"/>
    <w:rsid w:val="00C3718C"/>
    <w:rsid w:val="00C37594"/>
    <w:rsid w:val="00C508F6"/>
    <w:rsid w:val="00C610CD"/>
    <w:rsid w:val="00C723B3"/>
    <w:rsid w:val="00C74D5C"/>
    <w:rsid w:val="00C75C85"/>
    <w:rsid w:val="00C83FEF"/>
    <w:rsid w:val="00C85BEF"/>
    <w:rsid w:val="00C94523"/>
    <w:rsid w:val="00C94673"/>
    <w:rsid w:val="00CA0433"/>
    <w:rsid w:val="00CA2B56"/>
    <w:rsid w:val="00CA5C2E"/>
    <w:rsid w:val="00CB039C"/>
    <w:rsid w:val="00CC005C"/>
    <w:rsid w:val="00CC0A35"/>
    <w:rsid w:val="00CC0ABF"/>
    <w:rsid w:val="00CC25C2"/>
    <w:rsid w:val="00CC26AB"/>
    <w:rsid w:val="00CC68D8"/>
    <w:rsid w:val="00CD00FF"/>
    <w:rsid w:val="00CD0E28"/>
    <w:rsid w:val="00CD280C"/>
    <w:rsid w:val="00CE0083"/>
    <w:rsid w:val="00CE0814"/>
    <w:rsid w:val="00CE744D"/>
    <w:rsid w:val="00CF04C1"/>
    <w:rsid w:val="00CF1F44"/>
    <w:rsid w:val="00CF4F54"/>
    <w:rsid w:val="00CF6131"/>
    <w:rsid w:val="00CF6295"/>
    <w:rsid w:val="00D02A19"/>
    <w:rsid w:val="00D07CE5"/>
    <w:rsid w:val="00D12DC4"/>
    <w:rsid w:val="00D14BC3"/>
    <w:rsid w:val="00D15BD7"/>
    <w:rsid w:val="00D30FD3"/>
    <w:rsid w:val="00D52A20"/>
    <w:rsid w:val="00D52C9C"/>
    <w:rsid w:val="00D53910"/>
    <w:rsid w:val="00D545DF"/>
    <w:rsid w:val="00D56430"/>
    <w:rsid w:val="00D568E6"/>
    <w:rsid w:val="00D63BFE"/>
    <w:rsid w:val="00D677D5"/>
    <w:rsid w:val="00D67A5B"/>
    <w:rsid w:val="00D73E71"/>
    <w:rsid w:val="00D77D58"/>
    <w:rsid w:val="00D85A58"/>
    <w:rsid w:val="00DB52DF"/>
    <w:rsid w:val="00DB6D40"/>
    <w:rsid w:val="00DB6DDD"/>
    <w:rsid w:val="00DC4C15"/>
    <w:rsid w:val="00DC5995"/>
    <w:rsid w:val="00DC5A60"/>
    <w:rsid w:val="00DD3A55"/>
    <w:rsid w:val="00DE0774"/>
    <w:rsid w:val="00DE7FF2"/>
    <w:rsid w:val="00DF208E"/>
    <w:rsid w:val="00E00E20"/>
    <w:rsid w:val="00E03E72"/>
    <w:rsid w:val="00E051CE"/>
    <w:rsid w:val="00E05BD9"/>
    <w:rsid w:val="00E13F17"/>
    <w:rsid w:val="00E238EB"/>
    <w:rsid w:val="00E31E5A"/>
    <w:rsid w:val="00E32159"/>
    <w:rsid w:val="00E33FFF"/>
    <w:rsid w:val="00E363F6"/>
    <w:rsid w:val="00E41257"/>
    <w:rsid w:val="00E50EAC"/>
    <w:rsid w:val="00E61A0B"/>
    <w:rsid w:val="00E71E48"/>
    <w:rsid w:val="00E7305A"/>
    <w:rsid w:val="00E75037"/>
    <w:rsid w:val="00E754A8"/>
    <w:rsid w:val="00E772A1"/>
    <w:rsid w:val="00E77B8D"/>
    <w:rsid w:val="00EB61B1"/>
    <w:rsid w:val="00EB6839"/>
    <w:rsid w:val="00EB7935"/>
    <w:rsid w:val="00EC1BF4"/>
    <w:rsid w:val="00EC3F19"/>
    <w:rsid w:val="00ED6206"/>
    <w:rsid w:val="00ED70A4"/>
    <w:rsid w:val="00EE0659"/>
    <w:rsid w:val="00EE2378"/>
    <w:rsid w:val="00EE25FD"/>
    <w:rsid w:val="00EF2EAA"/>
    <w:rsid w:val="00F03487"/>
    <w:rsid w:val="00F043BF"/>
    <w:rsid w:val="00F05414"/>
    <w:rsid w:val="00F066FC"/>
    <w:rsid w:val="00F159A3"/>
    <w:rsid w:val="00F24D69"/>
    <w:rsid w:val="00F26E32"/>
    <w:rsid w:val="00F26FE0"/>
    <w:rsid w:val="00F277E8"/>
    <w:rsid w:val="00F32AF2"/>
    <w:rsid w:val="00F361DE"/>
    <w:rsid w:val="00F36887"/>
    <w:rsid w:val="00F377A9"/>
    <w:rsid w:val="00F426B7"/>
    <w:rsid w:val="00F529B5"/>
    <w:rsid w:val="00F56550"/>
    <w:rsid w:val="00F56A1B"/>
    <w:rsid w:val="00F5731B"/>
    <w:rsid w:val="00F62738"/>
    <w:rsid w:val="00F62EFC"/>
    <w:rsid w:val="00F64F56"/>
    <w:rsid w:val="00F70171"/>
    <w:rsid w:val="00F74F87"/>
    <w:rsid w:val="00F77FFD"/>
    <w:rsid w:val="00F92473"/>
    <w:rsid w:val="00F95EEA"/>
    <w:rsid w:val="00FA07AF"/>
    <w:rsid w:val="00FA3C99"/>
    <w:rsid w:val="00FA6647"/>
    <w:rsid w:val="00FB2BC5"/>
    <w:rsid w:val="00FD5CF3"/>
    <w:rsid w:val="00FD6F0C"/>
    <w:rsid w:val="00FE3566"/>
    <w:rsid w:val="00FF2379"/>
    <w:rsid w:val="00FF35E8"/>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1356"/>
  <w14:defaultImageDpi w14:val="32767"/>
  <w15:chartTrackingRefBased/>
  <w15:docId w15:val="{D3F88B19-8907-4242-9B2C-50619604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C05F2"/>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E363F6"/>
    <w:pPr>
      <w:spacing w:before="120" w:after="120"/>
    </w:pPr>
    <w:rPr>
      <w:rFonts w:ascii="Garamond" w:hAnsi="Garamond" w:cs="Times New Roman (Body CS)"/>
      <w:szCs w:val="20"/>
    </w:rPr>
  </w:style>
  <w:style w:type="character" w:customStyle="1" w:styleId="FootnoteTextChar">
    <w:name w:val="Footnote Text Char"/>
    <w:basedOn w:val="DefaultParagraphFont"/>
    <w:link w:val="FootnoteText"/>
    <w:uiPriority w:val="99"/>
    <w:rsid w:val="00E363F6"/>
    <w:rPr>
      <w:szCs w:val="20"/>
    </w:rPr>
  </w:style>
  <w:style w:type="paragraph" w:styleId="ListParagraph">
    <w:name w:val="List Paragraph"/>
    <w:basedOn w:val="Normal"/>
    <w:uiPriority w:val="34"/>
    <w:qFormat/>
    <w:rsid w:val="00E051CE"/>
    <w:pPr>
      <w:ind w:left="720"/>
      <w:contextualSpacing/>
    </w:pPr>
  </w:style>
  <w:style w:type="character" w:styleId="Hyperlink">
    <w:name w:val="Hyperlink"/>
    <w:rsid w:val="00211F1B"/>
    <w:rPr>
      <w:color w:val="0000FF"/>
      <w:u w:val="single"/>
    </w:rPr>
  </w:style>
  <w:style w:type="paragraph" w:styleId="HTMLPreformatted">
    <w:name w:val="HTML Preformatted"/>
    <w:basedOn w:val="Normal"/>
    <w:link w:val="HTMLPreformattedChar"/>
    <w:uiPriority w:val="99"/>
    <w:rsid w:val="001C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1C69A7"/>
    <w:rPr>
      <w:rFonts w:ascii="Courier New" w:eastAsia="Times New Roman" w:hAnsi="Courier New" w:cs="Courier New"/>
      <w:sz w:val="20"/>
    </w:rPr>
  </w:style>
  <w:style w:type="paragraph" w:customStyle="1" w:styleId="ColorfulList-Accent11">
    <w:name w:val="Colorful List - Accent 11"/>
    <w:basedOn w:val="Normal"/>
    <w:qFormat/>
    <w:rsid w:val="001C69A7"/>
    <w:pPr>
      <w:ind w:left="720"/>
      <w:contextualSpacing/>
    </w:pPr>
    <w:rPr>
      <w:rFonts w:ascii="Times New Roman" w:eastAsia="Cambria" w:hAnsi="Times New Roman" w:cs="Times New Roman"/>
    </w:rPr>
  </w:style>
  <w:style w:type="paragraph" w:styleId="BalloonText">
    <w:name w:val="Balloon Text"/>
    <w:basedOn w:val="Normal"/>
    <w:link w:val="BalloonTextChar"/>
    <w:uiPriority w:val="99"/>
    <w:semiHidden/>
    <w:unhideWhenUsed/>
    <w:rsid w:val="007D71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719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E732E"/>
    <w:rPr>
      <w:sz w:val="16"/>
      <w:szCs w:val="16"/>
    </w:rPr>
  </w:style>
  <w:style w:type="paragraph" w:styleId="CommentText">
    <w:name w:val="annotation text"/>
    <w:basedOn w:val="Normal"/>
    <w:link w:val="CommentTextChar"/>
    <w:uiPriority w:val="99"/>
    <w:semiHidden/>
    <w:unhideWhenUsed/>
    <w:rsid w:val="003E732E"/>
    <w:rPr>
      <w:sz w:val="20"/>
      <w:szCs w:val="20"/>
    </w:rPr>
  </w:style>
  <w:style w:type="character" w:customStyle="1" w:styleId="CommentTextChar">
    <w:name w:val="Comment Text Char"/>
    <w:basedOn w:val="DefaultParagraphFont"/>
    <w:link w:val="CommentText"/>
    <w:uiPriority w:val="99"/>
    <w:semiHidden/>
    <w:rsid w:val="003E732E"/>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3E732E"/>
    <w:rPr>
      <w:b/>
      <w:bCs/>
    </w:rPr>
  </w:style>
  <w:style w:type="character" w:customStyle="1" w:styleId="CommentSubjectChar">
    <w:name w:val="Comment Subject Char"/>
    <w:basedOn w:val="CommentTextChar"/>
    <w:link w:val="CommentSubject"/>
    <w:uiPriority w:val="99"/>
    <w:semiHidden/>
    <w:rsid w:val="003E732E"/>
    <w:rPr>
      <w:rFonts w:asciiTheme="minorHAnsi" w:hAnsiTheme="minorHAnsi" w:cstheme="minorBidi"/>
      <w:b/>
      <w:bCs/>
      <w:sz w:val="20"/>
      <w:szCs w:val="20"/>
    </w:rPr>
  </w:style>
  <w:style w:type="paragraph" w:styleId="Footer">
    <w:name w:val="footer"/>
    <w:basedOn w:val="Normal"/>
    <w:link w:val="FooterChar"/>
    <w:uiPriority w:val="99"/>
    <w:unhideWhenUsed/>
    <w:rsid w:val="003E34A0"/>
    <w:pPr>
      <w:tabs>
        <w:tab w:val="center" w:pos="4680"/>
        <w:tab w:val="right" w:pos="9360"/>
      </w:tabs>
    </w:pPr>
  </w:style>
  <w:style w:type="character" w:customStyle="1" w:styleId="FooterChar">
    <w:name w:val="Footer Char"/>
    <w:basedOn w:val="DefaultParagraphFont"/>
    <w:link w:val="Footer"/>
    <w:uiPriority w:val="99"/>
    <w:rsid w:val="003E34A0"/>
    <w:rPr>
      <w:rFonts w:asciiTheme="minorHAnsi" w:hAnsiTheme="minorHAnsi" w:cstheme="minorBidi"/>
    </w:rPr>
  </w:style>
  <w:style w:type="character" w:styleId="PageNumber">
    <w:name w:val="page number"/>
    <w:basedOn w:val="DefaultParagraphFont"/>
    <w:uiPriority w:val="99"/>
    <w:semiHidden/>
    <w:unhideWhenUsed/>
    <w:rsid w:val="003E34A0"/>
  </w:style>
  <w:style w:type="paragraph" w:styleId="Header">
    <w:name w:val="header"/>
    <w:basedOn w:val="Normal"/>
    <w:link w:val="HeaderChar"/>
    <w:uiPriority w:val="99"/>
    <w:unhideWhenUsed/>
    <w:rsid w:val="003E34A0"/>
    <w:pPr>
      <w:tabs>
        <w:tab w:val="center" w:pos="4680"/>
        <w:tab w:val="right" w:pos="9360"/>
      </w:tabs>
    </w:pPr>
  </w:style>
  <w:style w:type="character" w:customStyle="1" w:styleId="HeaderChar">
    <w:name w:val="Header Char"/>
    <w:basedOn w:val="DefaultParagraphFont"/>
    <w:link w:val="Header"/>
    <w:uiPriority w:val="99"/>
    <w:rsid w:val="003E34A0"/>
    <w:rPr>
      <w:rFonts w:asciiTheme="minorHAnsi" w:hAnsiTheme="minorHAnsi" w:cstheme="minorBidi"/>
    </w:rPr>
  </w:style>
  <w:style w:type="table" w:styleId="TableGrid">
    <w:name w:val="Table Grid"/>
    <w:basedOn w:val="TableNormal"/>
    <w:uiPriority w:val="39"/>
    <w:rsid w:val="00327A43"/>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5440">
      <w:bodyDiv w:val="1"/>
      <w:marLeft w:val="0"/>
      <w:marRight w:val="0"/>
      <w:marTop w:val="0"/>
      <w:marBottom w:val="0"/>
      <w:divBdr>
        <w:top w:val="none" w:sz="0" w:space="0" w:color="auto"/>
        <w:left w:val="none" w:sz="0" w:space="0" w:color="auto"/>
        <w:bottom w:val="none" w:sz="0" w:space="0" w:color="auto"/>
        <w:right w:val="none" w:sz="0" w:space="0" w:color="auto"/>
      </w:divBdr>
    </w:div>
    <w:div w:id="344597356">
      <w:bodyDiv w:val="1"/>
      <w:marLeft w:val="0"/>
      <w:marRight w:val="0"/>
      <w:marTop w:val="0"/>
      <w:marBottom w:val="0"/>
      <w:divBdr>
        <w:top w:val="none" w:sz="0" w:space="0" w:color="auto"/>
        <w:left w:val="none" w:sz="0" w:space="0" w:color="auto"/>
        <w:bottom w:val="none" w:sz="0" w:space="0" w:color="auto"/>
        <w:right w:val="none" w:sz="0" w:space="0" w:color="auto"/>
      </w:divBdr>
    </w:div>
    <w:div w:id="355469005">
      <w:bodyDiv w:val="1"/>
      <w:marLeft w:val="0"/>
      <w:marRight w:val="0"/>
      <w:marTop w:val="0"/>
      <w:marBottom w:val="0"/>
      <w:divBdr>
        <w:top w:val="none" w:sz="0" w:space="0" w:color="auto"/>
        <w:left w:val="none" w:sz="0" w:space="0" w:color="auto"/>
        <w:bottom w:val="none" w:sz="0" w:space="0" w:color="auto"/>
        <w:right w:val="none" w:sz="0" w:space="0" w:color="auto"/>
      </w:divBdr>
    </w:div>
    <w:div w:id="665477771">
      <w:bodyDiv w:val="1"/>
      <w:marLeft w:val="0"/>
      <w:marRight w:val="0"/>
      <w:marTop w:val="0"/>
      <w:marBottom w:val="0"/>
      <w:divBdr>
        <w:top w:val="none" w:sz="0" w:space="0" w:color="auto"/>
        <w:left w:val="none" w:sz="0" w:space="0" w:color="auto"/>
        <w:bottom w:val="none" w:sz="0" w:space="0" w:color="auto"/>
        <w:right w:val="none" w:sz="0" w:space="0" w:color="auto"/>
      </w:divBdr>
    </w:div>
    <w:div w:id="690497725">
      <w:bodyDiv w:val="1"/>
      <w:marLeft w:val="0"/>
      <w:marRight w:val="0"/>
      <w:marTop w:val="0"/>
      <w:marBottom w:val="0"/>
      <w:divBdr>
        <w:top w:val="none" w:sz="0" w:space="0" w:color="auto"/>
        <w:left w:val="none" w:sz="0" w:space="0" w:color="auto"/>
        <w:bottom w:val="none" w:sz="0" w:space="0" w:color="auto"/>
        <w:right w:val="none" w:sz="0" w:space="0" w:color="auto"/>
      </w:divBdr>
    </w:div>
    <w:div w:id="746149582">
      <w:bodyDiv w:val="1"/>
      <w:marLeft w:val="0"/>
      <w:marRight w:val="0"/>
      <w:marTop w:val="0"/>
      <w:marBottom w:val="0"/>
      <w:divBdr>
        <w:top w:val="none" w:sz="0" w:space="0" w:color="auto"/>
        <w:left w:val="none" w:sz="0" w:space="0" w:color="auto"/>
        <w:bottom w:val="none" w:sz="0" w:space="0" w:color="auto"/>
        <w:right w:val="none" w:sz="0" w:space="0" w:color="auto"/>
      </w:divBdr>
    </w:div>
    <w:div w:id="769813952">
      <w:bodyDiv w:val="1"/>
      <w:marLeft w:val="0"/>
      <w:marRight w:val="0"/>
      <w:marTop w:val="0"/>
      <w:marBottom w:val="0"/>
      <w:divBdr>
        <w:top w:val="none" w:sz="0" w:space="0" w:color="auto"/>
        <w:left w:val="none" w:sz="0" w:space="0" w:color="auto"/>
        <w:bottom w:val="none" w:sz="0" w:space="0" w:color="auto"/>
        <w:right w:val="none" w:sz="0" w:space="0" w:color="auto"/>
      </w:divBdr>
    </w:div>
    <w:div w:id="838696279">
      <w:bodyDiv w:val="1"/>
      <w:marLeft w:val="0"/>
      <w:marRight w:val="0"/>
      <w:marTop w:val="0"/>
      <w:marBottom w:val="0"/>
      <w:divBdr>
        <w:top w:val="none" w:sz="0" w:space="0" w:color="auto"/>
        <w:left w:val="none" w:sz="0" w:space="0" w:color="auto"/>
        <w:bottom w:val="none" w:sz="0" w:space="0" w:color="auto"/>
        <w:right w:val="none" w:sz="0" w:space="0" w:color="auto"/>
      </w:divBdr>
    </w:div>
    <w:div w:id="1054425212">
      <w:bodyDiv w:val="1"/>
      <w:marLeft w:val="0"/>
      <w:marRight w:val="0"/>
      <w:marTop w:val="0"/>
      <w:marBottom w:val="0"/>
      <w:divBdr>
        <w:top w:val="none" w:sz="0" w:space="0" w:color="auto"/>
        <w:left w:val="none" w:sz="0" w:space="0" w:color="auto"/>
        <w:bottom w:val="none" w:sz="0" w:space="0" w:color="auto"/>
        <w:right w:val="none" w:sz="0" w:space="0" w:color="auto"/>
      </w:divBdr>
    </w:div>
    <w:div w:id="1088423487">
      <w:bodyDiv w:val="1"/>
      <w:marLeft w:val="0"/>
      <w:marRight w:val="0"/>
      <w:marTop w:val="0"/>
      <w:marBottom w:val="0"/>
      <w:divBdr>
        <w:top w:val="none" w:sz="0" w:space="0" w:color="auto"/>
        <w:left w:val="none" w:sz="0" w:space="0" w:color="auto"/>
        <w:bottom w:val="none" w:sz="0" w:space="0" w:color="auto"/>
        <w:right w:val="none" w:sz="0" w:space="0" w:color="auto"/>
      </w:divBdr>
    </w:div>
    <w:div w:id="1130635086">
      <w:bodyDiv w:val="1"/>
      <w:marLeft w:val="0"/>
      <w:marRight w:val="0"/>
      <w:marTop w:val="0"/>
      <w:marBottom w:val="0"/>
      <w:divBdr>
        <w:top w:val="none" w:sz="0" w:space="0" w:color="auto"/>
        <w:left w:val="none" w:sz="0" w:space="0" w:color="auto"/>
        <w:bottom w:val="none" w:sz="0" w:space="0" w:color="auto"/>
        <w:right w:val="none" w:sz="0" w:space="0" w:color="auto"/>
      </w:divBdr>
    </w:div>
    <w:div w:id="1342926203">
      <w:bodyDiv w:val="1"/>
      <w:marLeft w:val="0"/>
      <w:marRight w:val="0"/>
      <w:marTop w:val="0"/>
      <w:marBottom w:val="0"/>
      <w:divBdr>
        <w:top w:val="none" w:sz="0" w:space="0" w:color="auto"/>
        <w:left w:val="none" w:sz="0" w:space="0" w:color="auto"/>
        <w:bottom w:val="none" w:sz="0" w:space="0" w:color="auto"/>
        <w:right w:val="none" w:sz="0" w:space="0" w:color="auto"/>
      </w:divBdr>
    </w:div>
    <w:div w:id="1642467386">
      <w:bodyDiv w:val="1"/>
      <w:marLeft w:val="0"/>
      <w:marRight w:val="0"/>
      <w:marTop w:val="0"/>
      <w:marBottom w:val="0"/>
      <w:divBdr>
        <w:top w:val="none" w:sz="0" w:space="0" w:color="auto"/>
        <w:left w:val="none" w:sz="0" w:space="0" w:color="auto"/>
        <w:bottom w:val="none" w:sz="0" w:space="0" w:color="auto"/>
        <w:right w:val="none" w:sz="0" w:space="0" w:color="auto"/>
      </w:divBdr>
    </w:div>
    <w:div w:id="1758868220">
      <w:bodyDiv w:val="1"/>
      <w:marLeft w:val="0"/>
      <w:marRight w:val="0"/>
      <w:marTop w:val="0"/>
      <w:marBottom w:val="0"/>
      <w:divBdr>
        <w:top w:val="none" w:sz="0" w:space="0" w:color="auto"/>
        <w:left w:val="none" w:sz="0" w:space="0" w:color="auto"/>
        <w:bottom w:val="none" w:sz="0" w:space="0" w:color="auto"/>
        <w:right w:val="none" w:sz="0" w:space="0" w:color="auto"/>
      </w:divBdr>
      <w:divsChild>
        <w:div w:id="588738624">
          <w:marLeft w:val="0"/>
          <w:marRight w:val="0"/>
          <w:marTop w:val="0"/>
          <w:marBottom w:val="0"/>
          <w:divBdr>
            <w:top w:val="none" w:sz="0" w:space="0" w:color="auto"/>
            <w:left w:val="none" w:sz="0" w:space="0" w:color="auto"/>
            <w:bottom w:val="none" w:sz="0" w:space="0" w:color="auto"/>
            <w:right w:val="single" w:sz="6" w:space="0" w:color="EAEAD7"/>
          </w:divBdr>
        </w:div>
        <w:div w:id="1994523764">
          <w:marLeft w:val="0"/>
          <w:marRight w:val="0"/>
          <w:marTop w:val="0"/>
          <w:marBottom w:val="0"/>
          <w:divBdr>
            <w:top w:val="none" w:sz="0" w:space="0" w:color="auto"/>
            <w:left w:val="none" w:sz="0" w:space="0" w:color="auto"/>
            <w:bottom w:val="none" w:sz="0" w:space="0" w:color="auto"/>
            <w:right w:val="none" w:sz="0" w:space="0" w:color="auto"/>
          </w:divBdr>
          <w:divsChild>
            <w:div w:id="1509519194">
              <w:marLeft w:val="240"/>
              <w:marRight w:val="240"/>
              <w:marTop w:val="0"/>
              <w:marBottom w:val="240"/>
              <w:divBdr>
                <w:top w:val="none" w:sz="0" w:space="0" w:color="auto"/>
                <w:left w:val="none" w:sz="0" w:space="0" w:color="auto"/>
                <w:bottom w:val="none" w:sz="0" w:space="0" w:color="auto"/>
                <w:right w:val="none" w:sz="0" w:space="0" w:color="auto"/>
              </w:divBdr>
              <w:divsChild>
                <w:div w:id="22441831">
                  <w:marLeft w:val="0"/>
                  <w:marRight w:val="0"/>
                  <w:marTop w:val="0"/>
                  <w:marBottom w:val="0"/>
                  <w:divBdr>
                    <w:top w:val="none" w:sz="0" w:space="0" w:color="auto"/>
                    <w:left w:val="none" w:sz="0" w:space="0" w:color="auto"/>
                    <w:bottom w:val="none" w:sz="0" w:space="0" w:color="auto"/>
                    <w:right w:val="none" w:sz="0" w:space="0" w:color="auto"/>
                  </w:divBdr>
                  <w:divsChild>
                    <w:div w:id="1633368030">
                      <w:marLeft w:val="0"/>
                      <w:marRight w:val="0"/>
                      <w:marTop w:val="0"/>
                      <w:marBottom w:val="0"/>
                      <w:divBdr>
                        <w:top w:val="none" w:sz="0" w:space="0" w:color="auto"/>
                        <w:left w:val="none" w:sz="0" w:space="0" w:color="auto"/>
                        <w:bottom w:val="none" w:sz="0" w:space="0" w:color="auto"/>
                        <w:right w:val="none" w:sz="0" w:space="0" w:color="auto"/>
                      </w:divBdr>
                    </w:div>
                    <w:div w:id="761221289">
                      <w:marLeft w:val="0"/>
                      <w:marRight w:val="0"/>
                      <w:marTop w:val="0"/>
                      <w:marBottom w:val="0"/>
                      <w:divBdr>
                        <w:top w:val="none" w:sz="0" w:space="0" w:color="auto"/>
                        <w:left w:val="none" w:sz="0" w:space="0" w:color="auto"/>
                        <w:bottom w:val="single" w:sz="6" w:space="0" w:color="E0E0E0"/>
                        <w:right w:val="none" w:sz="0" w:space="0" w:color="auto"/>
                      </w:divBdr>
                      <w:divsChild>
                        <w:div w:id="13258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42108">
      <w:bodyDiv w:val="1"/>
      <w:marLeft w:val="0"/>
      <w:marRight w:val="0"/>
      <w:marTop w:val="0"/>
      <w:marBottom w:val="0"/>
      <w:divBdr>
        <w:top w:val="none" w:sz="0" w:space="0" w:color="auto"/>
        <w:left w:val="none" w:sz="0" w:space="0" w:color="auto"/>
        <w:bottom w:val="none" w:sz="0" w:space="0" w:color="auto"/>
        <w:right w:val="none" w:sz="0" w:space="0" w:color="auto"/>
      </w:divBdr>
    </w:div>
    <w:div w:id="1966346286">
      <w:bodyDiv w:val="1"/>
      <w:marLeft w:val="0"/>
      <w:marRight w:val="0"/>
      <w:marTop w:val="0"/>
      <w:marBottom w:val="0"/>
      <w:divBdr>
        <w:top w:val="none" w:sz="0" w:space="0" w:color="auto"/>
        <w:left w:val="none" w:sz="0" w:space="0" w:color="auto"/>
        <w:bottom w:val="none" w:sz="0" w:space="0" w:color="auto"/>
        <w:right w:val="none" w:sz="0" w:space="0" w:color="auto"/>
      </w:divBdr>
    </w:div>
    <w:div w:id="207338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CANON FODDER: WHAT SHOULD WE READ?</vt:lpstr>
    </vt:vector>
  </TitlesOfParts>
  <Manager/>
  <Company>Undisciplining the Victorian Classroom</Company>
  <LinksUpToDate>false</LinksUpToDate>
  <CharactersWithSpaces>13391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CANON FODDER: WHAT SHOULD WE READ?</dc:title>
  <dc:subject/>
  <dc:creator>Jacob Romanow</dc:creator>
  <cp:keywords/>
  <dc:description/>
  <cp:lastModifiedBy>Sophia Hsu</cp:lastModifiedBy>
  <cp:revision>7</cp:revision>
  <cp:lastPrinted>2019-05-27T18:28:00Z</cp:lastPrinted>
  <dcterms:created xsi:type="dcterms:W3CDTF">2022-04-21T22:55:00Z</dcterms:created>
  <dcterms:modified xsi:type="dcterms:W3CDTF">2022-06-07T23:03:00Z</dcterms:modified>
  <cp:category/>
</cp:coreProperties>
</file>