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2E7D32"/>
          <w:sz w:val="40"/>
          <w:szCs w:val="40"/>
        </w:rPr>
        <w:t xml:space="preserve">Politique de retour et de remboursement</w:t>
      </w:r>
    </w:p>
    <w:p>
      <w:pPr>
        <w:pBdr>
          <w:bottom w:val="single" w:color="C8E6C9" w:sz="6" w:space="8"/>
        </w:pBdr>
        <w:spacing w:after="320"/>
        <w:jc w:val="center"/>
      </w:pPr>
      <w:r>
        <w:rPr>
          <w:i/>
          <w:iCs/>
          <w:color w:val="595959"/>
          <w:sz w:val="22"/>
          <w:szCs w:val="22"/>
        </w:rPr>
        <w:t xml:space="preserve">NeoGarden — applicable aux commandes passées à compter du 1er septembre 2026</w:t>
      </w:r>
    </w:p>
    <w:p>
      <w:pPr>
        <w:pStyle w:val="Heading1"/>
        <w:spacing w:after="140" w:before="320"/>
      </w:pPr>
      <w:r>
        <w:rPr>
          <w:b/>
          <w:bCs/>
          <w:color w:val="2E7D32"/>
          <w:sz w:val="30"/>
          <w:szCs w:val="30"/>
        </w:rPr>
        <w:t xml:space="preserve">1. Le droit de rétractation</w:t>
      </w:r>
    </w:p>
    <w:p>
      <w:pPr>
        <w:spacing w:after="120" w:line="280"/>
      </w:pPr>
      <w:r>
        <w:t xml:space="preserve">Si vous êtes un consommateur, vous disposez de quatorze jours francs à compter de la réception de votre commande pour changer d'avis, sans avoir à vous justifier. Lorsque la commande est livrée en plusieurs colis, le délai court à compter de la réception du dernier article.</w:t>
      </w:r>
    </w:p>
    <w:p>
      <w:pPr>
        <w:spacing w:after="120" w:line="280"/>
      </w:pPr>
      <w:r>
        <w:t xml:space="preserve">Pour exercer ce droit, il suffit de nous informer de votre décision avant l'expiration du délai, par le formulaire de retour disponible dans votre compte client, par e-mail à retours@neogarden.fr, ou par courrier au service retours, 14 rue des Jardiniers, 69003 Lyon.</w:t>
      </w:r>
    </w:p>
    <w:p>
      <w:pPr>
        <w:pStyle w:val="Heading1"/>
        <w:spacing w:after="140" w:before="320"/>
      </w:pPr>
      <w:r>
        <w:rPr>
          <w:b/>
          <w:bCs/>
          <w:color w:val="2E7D32"/>
          <w:sz w:val="30"/>
          <w:szCs w:val="30"/>
        </w:rPr>
        <w:t xml:space="preserve">2. Les produits qui ne peuvent pas être retournés</w:t>
      </w:r>
    </w:p>
    <w:p>
      <w:pPr>
        <w:spacing w:after="120" w:line="280"/>
      </w:pPr>
      <w:r>
        <w:t xml:space="preserve">Conformément à la loi, certains articles sont exclus du droit de rétractation. Il s'agit des plantes vivantes, plants et bulbes, qui sont des biens périssables ; des semences dont l'emballage scellé a été ouvert ; des produits phytosanitaires et engrais dont le conditionnement a été descellé ; des articles personnalisés, notamment les plaques et bornes gravées ; et des cartes cadeaux.</w:t>
      </w:r>
    </w:p>
    <w:p>
      <w:pPr>
        <w:spacing w:after="120" w:line="280"/>
      </w:pPr>
      <w:r>
        <w:t xml:space="preserve">Ces exclusions ne font pas obstacle aux garanties légales : un produit défectueux reste couvert, même s'il figure dans cette liste.</w:t>
      </w:r>
    </w:p>
    <w:p>
      <w:pPr>
        <w:pStyle w:val="Heading1"/>
        <w:spacing w:after="140" w:before="320"/>
      </w:pPr>
      <w:r>
        <w:rPr>
          <w:b/>
          <w:bCs/>
          <w:color w:val="2E7D32"/>
          <w:sz w:val="30"/>
          <w:szCs w:val="30"/>
        </w:rPr>
        <w:t xml:space="preserve">3. Dans quel état renvoyer un article</w:t>
      </w:r>
    </w:p>
    <w:p>
      <w:pPr>
        <w:spacing w:after="120" w:line="280"/>
      </w:pPr>
      <w:r>
        <w:t xml:space="preserve">L'article doit être retourné complet, dans son emballage d'origine lorsque cela est possible, avec ses accessoires, notices et éventuels éléments de protection. Il peut avoir été essayé, mais pas utilisé au-delà de ce qui est nécessaire pour en établir la nature et le bon fonctionnement.</w:t>
      </w:r>
    </w:p>
    <w:p>
      <w:pPr>
        <w:spacing w:after="120" w:line="280"/>
      </w:pPr>
      <w:r>
        <w:t xml:space="preserve">Un outil visiblement utilisé en extérieur, une tondeuse dont le carter comporte des résidus d'herbe ou un tuyau ayant été raccordé et mis sous pression pourront faire l'objet d'une décote proportionnelle à la dépréciation constatée. Cette décote vous est notifiée avant remboursement.</w:t>
      </w:r>
    </w:p>
    <w:p>
      <w:pPr>
        <w:pStyle w:val="Heading1"/>
        <w:spacing w:after="140" w:before="320"/>
      </w:pPr>
      <w:r>
        <w:rPr>
          <w:b/>
          <w:bCs/>
          <w:color w:val="2E7D32"/>
          <w:sz w:val="30"/>
          <w:szCs w:val="30"/>
        </w:rPr>
        <w:t xml:space="preserve">4. Comment procéder</w:t>
      </w:r>
    </w:p>
    <w:p>
      <w:pPr>
        <w:spacing w:after="120" w:line="280"/>
      </w:pPr>
      <w:r>
        <w:t xml:space="preserve">Première étape : déclarez votre retour depuis la rubrique « Mes commandes » ou par e-mail, en indiquant votre numéro de commande et les références concernées. Deuxième étape : vous recevez sous 24 heures ouvrées un numéro de retour et une étiquette d'expédition. Troisième étape : emballez soigneusement l'article et collez l'étiquette de manière visible. Quatrième étape : déposez le colis dans un point relais ou remettez-le au transporteur.</w:t>
      </w:r>
    </w:p>
    <w:p>
      <w:pPr>
        <w:spacing w:after="120" w:line="280"/>
      </w:pPr>
      <w:r>
        <w:t xml:space="preserve">Le colis doit nous être renvoyé dans les quatorze jours suivant la déclaration de rétractation. Aucun retour ne peut être accepté sans numéro de retour préalable.</w:t>
      </w:r>
    </w:p>
    <w:p>
      <w:pPr>
        <w:pStyle w:val="Heading1"/>
        <w:spacing w:after="140" w:before="320"/>
      </w:pPr>
      <w:r>
        <w:rPr>
          <w:b/>
          <w:bCs/>
          <w:color w:val="2E7D32"/>
          <w:sz w:val="30"/>
          <w:szCs w:val="30"/>
        </w:rPr>
        <w:t xml:space="preserve">5. Qui paie les frais de retour</w:t>
      </w:r>
    </w:p>
    <w:p>
      <w:pPr>
        <w:spacing w:after="120" w:line="280"/>
      </w:pPr>
      <w:r>
        <w:t xml:space="preserve">Les frais de retour sont à votre charge lorsque le retour résulte d'un changement d'avis. Le tarif de l'étiquette prépayée est de 5,90 € pour un colis standard et de 24,90 € pour un article volumineux nécessitant un transporteur spécialisé ; ce montant est déduit du remboursement.</w:t>
      </w:r>
    </w:p>
    <w:p>
      <w:pPr>
        <w:spacing w:after="120" w:line="280"/>
      </w:pPr>
      <w:r>
        <w:t xml:space="preserve">Les frais de retour sont intégralement pris en charge par NeoGarden lorsque l'article est défectueux, non conforme à la description, endommagé au transport, ou lorsqu'il résulte d'une erreur de préparation de notre part.</w:t>
      </w:r>
    </w:p>
    <w:p>
      <w:pPr>
        <w:pStyle w:val="Heading1"/>
        <w:spacing w:after="140" w:before="320"/>
      </w:pPr>
      <w:r>
        <w:rPr>
          <w:b/>
          <w:bCs/>
          <w:color w:val="2E7D32"/>
          <w:sz w:val="30"/>
          <w:szCs w:val="30"/>
        </w:rPr>
        <w:t xml:space="preserve">6. Le remboursement</w:t>
      </w:r>
    </w:p>
    <w:p>
      <w:pPr>
        <w:spacing w:after="120" w:line="280"/>
      </w:pPr>
      <w:r>
        <w:t xml:space="preserve">Le remboursement intervient dans un délai maximum de quatorze jours à compter de la réception du retour dans nos entrepôts, ou de la preuve d'expédition si celle-ci nous parvient plus tôt. En pratique, le délai constaté est de trois à cinq jours ouvrés après réception.</w:t>
      </w:r>
    </w:p>
    <w:p>
      <w:pPr>
        <w:spacing w:after="120" w:line="280"/>
      </w:pPr>
      <w:r>
        <w:t xml:space="preserve">Le remboursement est effectué sur le moyen de paiement utilisé lors de la commande, sauf accord exprès pour un autre moyen. Il porte sur le prix des articles retournés ainsi que sur les frais de livraison standard initialement acquittés. Si vous aviez choisi une livraison express, seul le coût de la livraison standard est remboursé.</w:t>
      </w:r>
    </w:p>
    <w:p>
      <w:pPr>
        <w:spacing w:after="120" w:line="280"/>
      </w:pPr>
      <w:r>
        <w:t xml:space="preserve">Un remboursement sous forme d'avoir valable dix-huit mois peut être proposé en alternative, à votre demande uniquement. Il ne peut jamais vous être imposé.</w:t>
      </w:r>
    </w:p>
    <w:p>
      <w:pPr>
        <w:pStyle w:val="Heading1"/>
        <w:spacing w:after="140" w:before="320"/>
      </w:pPr>
      <w:r>
        <w:rPr>
          <w:b/>
          <w:bCs/>
          <w:color w:val="2E7D32"/>
          <w:sz w:val="30"/>
          <w:szCs w:val="30"/>
        </w:rPr>
        <w:t xml:space="preserve">7. Article défectueux ou non conforme</w:t>
      </w:r>
    </w:p>
    <w:p>
      <w:pPr>
        <w:spacing w:after="120" w:line="280"/>
      </w:pPr>
      <w:r>
        <w:t xml:space="preserve">Si l'article présente un défaut, signalez-le au service client en joignant des photographies. Après analyse, nous vous proposons au choix la réparation, le remplacement ou le remboursement intégral. La garantie légale de conformité s'applique pendant deux ans à compter de la délivrance, et la charge de la preuve pèse sur le vendeur pendant toute cette période pour les biens neufs.</w:t>
      </w:r>
    </w:p>
    <w:p>
      <w:pPr>
        <w:spacing w:after="120" w:line="280"/>
      </w:pPr>
      <w:r>
        <w:t xml:space="preserve">Les outils motorisés bénéficient en outre de la garantie commerciale du fabricant, dont la durée est précisée sur chaque fiche produit. Cette garantie s'ajoute aux garanties légales sans les remplacer.</w:t>
      </w:r>
    </w:p>
    <w:p>
      <w:pPr>
        <w:pStyle w:val="Heading1"/>
        <w:spacing w:after="140" w:before="320"/>
      </w:pPr>
      <w:r>
        <w:rPr>
          <w:b/>
          <w:bCs/>
          <w:color w:val="2E7D32"/>
          <w:sz w:val="30"/>
          <w:szCs w:val="30"/>
        </w:rPr>
        <w:t xml:space="preserve">8. Colis endommagé à la livraison</w:t>
      </w:r>
    </w:p>
    <w:p>
      <w:pPr>
        <w:spacing w:after="120" w:line="280"/>
      </w:pPr>
      <w:r>
        <w:t xml:space="preserve">Vérifiez l'état du colis devant le livreur. Si l'emballage est déchiré, enfoncé ou mouillé, émettez une réserve précise sur le bon de livraison — la mention « sous réserve de déballage » n'a aucune valeur juridique — puis signalez-le-nous dans les trois jours ouvrés avec des photographies du colis et du contenu. Nous procédons alors au remplacement ou au remboursement sans frais.</w:t>
      </w:r>
    </w:p>
    <w:p>
      <w:pPr>
        <w:pStyle w:val="Heading1"/>
        <w:spacing w:after="140" w:before="320"/>
      </w:pPr>
      <w:r>
        <w:rPr>
          <w:b/>
          <w:bCs/>
          <w:color w:val="2E7D32"/>
          <w:sz w:val="30"/>
          <w:szCs w:val="30"/>
        </w:rPr>
        <w:t xml:space="preserve">9. Plantes vivantes : la garantie de reprise</w:t>
      </w:r>
    </w:p>
    <w:p>
      <w:pPr>
        <w:spacing w:after="120" w:line="280"/>
      </w:pPr>
      <w:r>
        <w:t xml:space="preserve">Bien que les plantes vivantes soient exclues du droit de rétractation, NeoGarden applique une garantie commerciale de reprise de trente jours. Si un plant ne reprend pas malgré des conditions de plantation conformes à nos conseils, adressez-nous une photographie datée : nous procédons au remplacement à la saison suivante ou au remboursement, à votre choix.</w:t>
      </w:r>
    </w:p>
    <w:p>
      <w:pPr>
        <w:pStyle w:val="Heading1"/>
        <w:spacing w:after="140" w:before="320"/>
      </w:pPr>
      <w:r>
        <w:rPr>
          <w:b/>
          <w:bCs/>
          <w:color w:val="2E7D32"/>
          <w:sz w:val="30"/>
          <w:szCs w:val="30"/>
        </w:rPr>
        <w:t xml:space="preserve">10. Échanges</w:t>
      </w:r>
    </w:p>
    <w:p>
      <w:pPr>
        <w:spacing w:after="120" w:line="280"/>
      </w:pPr>
      <w:r>
        <w:t xml:space="preserve">Nous ne pratiquons pas l'échange direct. Pour obtenir un autre article, retournez le premier selon la procédure ci-dessus et passez une nouvelle commande. Cette organisation permet de vous rembourser plus rapidement et d'éviter les ruptures de stock sur l'article de remplacement.</w:t>
      </w:r>
    </w:p>
    <w:p>
      <w:pPr>
        <w:pStyle w:val="Heading1"/>
        <w:spacing w:after="140" w:before="320"/>
      </w:pPr>
      <w:r>
        <w:rPr>
          <w:b/>
          <w:bCs/>
          <w:color w:val="2E7D32"/>
          <w:sz w:val="30"/>
          <w:szCs w:val="30"/>
        </w:rPr>
        <w:t xml:space="preserve">11. Contact du service retours</w:t>
      </w:r>
    </w:p>
    <w:p>
      <w:pPr>
        <w:spacing w:after="120" w:line="280"/>
      </w:pPr>
      <w:r>
        <w:t xml:space="preserve">Par e-mail à retours@neogarden.fr, réponse sous 24 heures ouvrées. Par téléphone au 01 84 60 12 34, du lundi au vendredi de 9h à 18h et le samedi de 9h à 13h. Par courrier au service retours NeoGarden, 14 rue des Jardiniers, 69003 Lyon.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NeoGarden_Politique_Retour.docx</dc:title>
  <dc:creator>NeoGarden</dc:creator>
  <cp:lastModifiedBy>Un-named</cp:lastModifiedBy>
  <cp:revision>1</cp:revision>
  <dcterms:created xsi:type="dcterms:W3CDTF">2026-09-14T17:01:41.340Z</dcterms:created>
  <dcterms:modified xsi:type="dcterms:W3CDTF">2026-09-14T17:01:41.340Z</dcterms:modified>
</cp:coreProperties>
</file>

<file path=docProps/custom.xml><?xml version="1.0" encoding="utf-8"?>
<Properties xmlns="http://schemas.openxmlformats.org/officeDocument/2006/custom-properties" xmlns:vt="http://schemas.openxmlformats.org/officeDocument/2006/docPropsVTypes"/>
</file>