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237"/>
        <w:gridCol w:w="2197"/>
        <w:gridCol w:w="73"/>
        <w:gridCol w:w="36"/>
        <w:gridCol w:w="178"/>
        <w:gridCol w:w="2473"/>
        <w:tblGridChange w:id="0">
          <w:tblGrid>
            <w:gridCol w:w="6237"/>
            <w:gridCol w:w="2197"/>
            <w:gridCol w:w="73"/>
            <w:gridCol w:w="36"/>
            <w:gridCol w:w="178"/>
            <w:gridCol w:w="2473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Lora" w:cs="Lora" w:eastAsia="Lora" w:hAnsi="Lora"/>
                <w:sz w:val="44"/>
                <w:szCs w:val="44"/>
              </w:rPr>
            </w:pPr>
            <w:r w:rsidDel="00000000" w:rsidR="00000000" w:rsidRPr="00000000">
              <w:rPr>
                <w:rFonts w:ascii="Lora" w:cs="Lora" w:eastAsia="Lora" w:hAnsi="Lora"/>
                <w:sz w:val="44"/>
                <w:szCs w:val="44"/>
                <w:rtl w:val="0"/>
              </w:rPr>
              <w:t xml:space="preserve">RICHARD WILLIAMS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sz w:val="20"/>
                <w:szCs w:val="20"/>
                <w:rtl w:val="0"/>
              </w:rPr>
              <w:t xml:space="preserve">3665 Margaret Street, Houston, TX 47587</w:t>
            </w:r>
            <w:r w:rsidDel="00000000" w:rsidR="00000000" w:rsidRPr="00000000">
              <w:rPr>
                <w:rFonts w:ascii="Roboto Slab" w:cs="Roboto Slab" w:eastAsia="Roboto Slab" w:hAnsi="Roboto Slab"/>
                <w:color w:val="000000"/>
                <w:sz w:val="20"/>
                <w:szCs w:val="20"/>
                <w:rtl w:val="0"/>
              </w:rPr>
              <w:t xml:space="preserve"> •</w:t>
            </w:r>
            <w:r w:rsidDel="00000000" w:rsidR="00000000" w:rsidRPr="00000000">
              <w:rPr>
                <w:rFonts w:ascii="Lora" w:cs="Lora" w:eastAsia="Lora" w:hAnsi="Lora"/>
                <w:color w:val="000000"/>
                <w:sz w:val="20"/>
                <w:szCs w:val="20"/>
                <w:rtl w:val="0"/>
              </w:rPr>
              <w:t xml:space="preserve">  RichardWilliams@gmail.com</w:t>
            </w:r>
            <w:r w:rsidDel="00000000" w:rsidR="00000000" w:rsidRPr="00000000">
              <w:rPr>
                <w:rFonts w:ascii="Roboto Slab" w:cs="Roboto Slab" w:eastAsia="Roboto Slab" w:hAnsi="Roboto Slab"/>
                <w:color w:val="000000"/>
                <w:sz w:val="20"/>
                <w:szCs w:val="20"/>
                <w:rtl w:val="0"/>
              </w:rPr>
              <w:t xml:space="preserve"> •</w:t>
            </w:r>
            <w:r w:rsidDel="00000000" w:rsidR="00000000" w:rsidRPr="00000000">
              <w:rPr>
                <w:rFonts w:ascii="Lora" w:cs="Lora" w:eastAsia="Lora" w:hAnsi="Lora"/>
                <w:color w:val="000000"/>
                <w:sz w:val="20"/>
                <w:szCs w:val="20"/>
                <w:rtl w:val="0"/>
              </w:rPr>
              <w:t xml:space="preserve">  (770) 625-9669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Lora" w:cs="Lora" w:eastAsia="Lora" w:hAnsi="Lor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Financial Advisor with 7+ years of experience delivering financial/investment advisory services to high value clients. Proven success in managing multi-million-dollar portfolios, driving profitability, and increasing ROI through skilful strategic planning, consulting, and financial advisory services.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C">
            <w:pPr>
              <w:ind w:right="284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2">
            <w:pPr>
              <w:rPr>
                <w:rFonts w:ascii="Lora" w:cs="Lora" w:eastAsia="Lora" w:hAnsi="Lora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8">
            <w:pPr>
              <w:ind w:right="284"/>
              <w:rPr>
                <w:rFonts w:ascii="Lora" w:cs="Lora" w:eastAsia="Lora" w:hAnsi="Lor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284" w:firstLine="0"/>
              <w:jc w:val="left"/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WELLS FARGO ADVISORS, Houston, TX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284" w:firstLine="0"/>
              <w:jc w:val="left"/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Financial Advisor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Lora" w:cs="Lora" w:eastAsia="Lora" w:hAnsi="Lor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August 2020–Present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1" w:hRule="atLeast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1" w:right="0" w:hanging="357"/>
              <w:jc w:val="both"/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Deliver financial advice to clients, proposing strategies to achieve short- and long-term objectives for investments, insurance, business and estate planning with minimal risk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1" w:right="323" w:hanging="357"/>
              <w:jc w:val="both"/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Develop, review, and optimize investment portfolios for 300+ high value clients with over $190M AUM (Assets Under Management)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27" w:right="0" w:hanging="357"/>
              <w:jc w:val="both"/>
              <w:rPr>
                <w:rFonts w:ascii="Lora" w:cs="Lora" w:eastAsia="Lora" w:hAnsi="Lor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Ensure maximum client satisfaction by providing exceptional and personalized service, enhancing client satisfaction ratings from 88% to 99.9% in less than 6 months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27" w:right="0" w:hanging="357"/>
              <w:jc w:val="both"/>
              <w:rPr>
                <w:rFonts w:ascii="Lora" w:cs="Lora" w:eastAsia="Lora" w:hAnsi="Lor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 closely with specialists from multiple branches, managing investment portfolios for over 800 clients with over $25M in assets under care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ind w:left="284" w:right="567" w:firstLine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sz w:val="20"/>
                <w:szCs w:val="20"/>
                <w:rtl w:val="0"/>
              </w:rPr>
              <w:t xml:space="preserve">SUNTRUST INVESTMENT SERVICES, INC., New Orleans, 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284" w:right="567" w:firstLine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sz w:val="20"/>
                <w:szCs w:val="20"/>
                <w:rtl w:val="0"/>
              </w:rPr>
              <w:t xml:space="preserve">Financial Advisor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right="567"/>
              <w:rPr>
                <w:rFonts w:ascii="Lora" w:cs="Lora" w:eastAsia="Lora" w:hAnsi="Lor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360" w:lineRule="auto"/>
              <w:jc w:val="right"/>
              <w:rPr>
                <w:rFonts w:ascii="Lora" w:cs="Lora" w:eastAsia="Lora" w:hAnsi="Lor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color w:val="000000"/>
                <w:sz w:val="20"/>
                <w:szCs w:val="20"/>
                <w:rtl w:val="0"/>
              </w:rPr>
              <w:t xml:space="preserve">July 2017–August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9" w:hRule="atLeast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1" w:right="0" w:hanging="357"/>
              <w:jc w:val="both"/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Served as knowledgeable financial advisor to clients, managing an over $20.75M investment portfolio of 90+ individual and corporate clients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1" w:right="284" w:hanging="357"/>
              <w:jc w:val="both"/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Devised and applied a new training and accountability program that increased productivity from #10 to #3 in the region in less than 2 year period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27" w:right="0" w:hanging="357"/>
              <w:jc w:val="both"/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Partnered with cross-functional teams in consulting with clients to provide asset management risk strategy and mitigation, which increased AUM by 50%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27" w:right="0" w:hanging="357"/>
              <w:jc w:val="both"/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Drummed up new business by cultivating solid relationships with clients, increasing the number of high-worth clients by 30%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ind w:right="567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ind w:left="284" w:firstLine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sz w:val="20"/>
                <w:szCs w:val="20"/>
                <w:rtl w:val="0"/>
              </w:rPr>
              <w:t xml:space="preserve">MAVERICK CAPITAL MANAGEMENT, New Orleans, 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284" w:firstLine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sz w:val="20"/>
                <w:szCs w:val="20"/>
                <w:rtl w:val="0"/>
              </w:rPr>
              <w:t xml:space="preserve">Financial Advisor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spacing w:line="360" w:lineRule="auto"/>
              <w:jc w:val="right"/>
              <w:rPr>
                <w:rFonts w:ascii="Lora" w:cs="Lora" w:eastAsia="Lora" w:hAnsi="Lor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color w:val="000000"/>
                <w:sz w:val="20"/>
                <w:szCs w:val="20"/>
                <w:rtl w:val="0"/>
              </w:rPr>
              <w:t xml:space="preserve">July 2014–August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1" w:right="0" w:hanging="357"/>
              <w:jc w:val="both"/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Served as the primary point of contact for over 15 clients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59" w:lineRule="auto"/>
              <w:ind w:left="527" w:right="0" w:hanging="357"/>
              <w:jc w:val="both"/>
              <w:rPr>
                <w:rFonts w:ascii="Lora" w:cs="Lora" w:eastAsia="Lora" w:hAnsi="Lor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Managed the portfolios of several major clients with over $8.5M in total assets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6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C">
            <w:pPr>
              <w:rPr>
                <w:rFonts w:ascii="Lora" w:cs="Lora" w:eastAsia="Lora" w:hAnsi="Lora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2">
            <w:pPr>
              <w:rPr>
                <w:rFonts w:ascii="Lora" w:cs="Lora" w:eastAsia="Lora" w:hAnsi="Lora"/>
                <w:b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LOUISIANA STATE UNIVERSITY, Baton Rouge, LA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Bachelor of Science in Business Administration (concentration: finance),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Honors: cum laude (GPA: 3.7/4.0)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Lora" w:cs="Lora" w:eastAsia="Lora" w:hAnsi="Lor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May 2014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0">
            <w:pPr>
              <w:rPr>
                <w:rFonts w:ascii="Lora" w:cs="Lora" w:eastAsia="Lora" w:hAnsi="Lor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6">
            <w:pPr>
              <w:rPr>
                <w:rFonts w:ascii="Lora" w:cs="Lora" w:eastAsia="Lora" w:hAnsi="Lor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ADDITIONAL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C">
            <w:pPr>
              <w:ind w:right="1247"/>
              <w:rPr>
                <w:rFonts w:ascii="Lora" w:cs="Lora" w:eastAsia="Lora" w:hAnsi="Lora"/>
                <w:b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1247" w:hanging="357"/>
              <w:jc w:val="left"/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Proficient in MS Office (Word, Excel, PowerPoint) Outlook, Salesforce, TFS Project Management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1247" w:hanging="357"/>
              <w:jc w:val="left"/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Fluent in English, Spanish, and French</w:t>
            </w:r>
          </w:p>
        </w:tc>
      </w:tr>
    </w:tbl>
    <w:p w:rsidR="00000000" w:rsidDel="00000000" w:rsidP="00000000" w:rsidRDefault="00000000" w:rsidRPr="00000000" w14:paraId="000000A9">
      <w:pPr>
        <w:spacing w:after="0" w:lineRule="auto"/>
        <w:jc w:val="right"/>
        <w:rPr>
          <w:rFonts w:ascii="Poppins" w:cs="Poppins" w:eastAsia="Poppins" w:hAnsi="Poppins"/>
        </w:rPr>
      </w:pPr>
      <w:r w:rsidDel="00000000" w:rsidR="00000000" w:rsidRPr="00000000">
        <w:rPr>
          <w:rFonts w:ascii="Noto Sans" w:cs="Noto Sans" w:eastAsia="Noto Sans" w:hAnsi="Noto Sans"/>
          <w:b w:val="1"/>
          <w:sz w:val="48"/>
          <w:szCs w:val="48"/>
        </w:rPr>
        <w:drawing>
          <wp:inline distB="0" distT="0" distL="0" distR="0">
            <wp:extent cx="1530040" cy="178505"/>
            <wp:effectExtent b="0" l="0" r="0" t="0"/>
            <wp:docPr descr="Logo&#10;&#10;Description automatically generated" id="12" name="image2.png"/>
            <a:graphic>
              <a:graphicData uri="http://schemas.openxmlformats.org/drawingml/2006/picture">
                <pic:pic>
                  <pic:nvPicPr>
                    <pic:cNvPr descr="Logo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040" cy="178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Fonts w:ascii="Poppins" w:cs="Poppins" w:eastAsia="Poppins" w:hAnsi="Poppins"/>
          <w:b w:val="1"/>
          <w:sz w:val="40"/>
          <w:szCs w:val="40"/>
          <w:rtl w:val="0"/>
        </w:rPr>
        <w:t xml:space="preserve">Dear Job Seeker,</w:t>
      </w:r>
    </w:p>
    <w:p w:rsidR="00000000" w:rsidDel="00000000" w:rsidP="00000000" w:rsidRDefault="00000000" w:rsidRPr="00000000" w14:paraId="000000AC">
      <w:pPr>
        <w:spacing w:after="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left="72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000000"/>
          <w:sz w:val="20"/>
          <w:szCs w:val="20"/>
          <w:rtl w:val="0"/>
        </w:rPr>
        <w:t xml:space="preserve">Formal and timeless, our “Classic” resume template has everything you need to impress even the most discerning hiring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left="72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72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000000"/>
          <w:sz w:val="20"/>
          <w:szCs w:val="20"/>
          <w:rtl w:val="0"/>
        </w:rPr>
        <w:t xml:space="preserve">Between its serif font and simple</w:t>
      </w:r>
      <w:hyperlink r:id="rId8">
        <w:r w:rsidDel="00000000" w:rsidR="00000000" w:rsidRPr="00000000">
          <w:rPr>
            <w:rFonts w:ascii="Poppins" w:cs="Poppins" w:eastAsia="Poppins" w:hAnsi="Poppins"/>
            <w:color w:val="ee7755"/>
            <w:sz w:val="20"/>
            <w:szCs w:val="20"/>
            <w:rtl w:val="0"/>
          </w:rPr>
          <w:t xml:space="preserve"> resume format</w:t>
        </w:r>
      </w:hyperlink>
      <w:r w:rsidDel="00000000" w:rsidR="00000000" w:rsidRPr="00000000">
        <w:rPr>
          <w:rFonts w:ascii="Poppins" w:cs="Poppins" w:eastAsia="Poppins" w:hAnsi="Poppins"/>
          <w:color w:val="000000"/>
          <w:sz w:val="20"/>
          <w:szCs w:val="20"/>
          <w:rtl w:val="0"/>
        </w:rPr>
        <w:t xml:space="preserve">, the “Classic” is the template of choice for candidates in formal and traditional industries.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left="72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left="72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000000"/>
          <w:sz w:val="20"/>
          <w:szCs w:val="20"/>
          <w:rtl w:val="0"/>
        </w:rPr>
        <w:t xml:space="preserve">We recommend using the “Classic” resume template if you’re in</w:t>
      </w:r>
      <w:hyperlink r:id="rId9">
        <w:r w:rsidDel="00000000" w:rsidR="00000000" w:rsidRPr="00000000">
          <w:rPr>
            <w:rFonts w:ascii="Poppins" w:cs="Poppins" w:eastAsia="Poppins" w:hAnsi="Poppins"/>
            <w:color w:val="ee7755"/>
            <w:sz w:val="20"/>
            <w:szCs w:val="20"/>
            <w:rtl w:val="0"/>
          </w:rPr>
          <w:t xml:space="preserve"> law school</w:t>
        </w:r>
      </w:hyperlink>
      <w:r w:rsidDel="00000000" w:rsidR="00000000" w:rsidRPr="00000000">
        <w:rPr>
          <w:rFonts w:ascii="Poppins" w:cs="Poppins" w:eastAsia="Poppins" w:hAnsi="Poppins"/>
          <w:color w:val="ee7755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Poppins" w:cs="Poppins" w:eastAsia="Poppins" w:hAnsi="Poppins"/>
          <w:color w:val="000000"/>
          <w:sz w:val="20"/>
          <w:szCs w:val="20"/>
          <w:rtl w:val="0"/>
        </w:rPr>
        <w:t xml:space="preserve"> or work in</w:t>
      </w:r>
      <w:hyperlink r:id="rId10">
        <w:r w:rsidDel="00000000" w:rsidR="00000000" w:rsidRPr="00000000">
          <w:rPr>
            <w:rFonts w:ascii="Poppins" w:cs="Poppins" w:eastAsia="Poppins" w:hAnsi="Poppins"/>
            <w:color w:val="ee7755"/>
            <w:sz w:val="20"/>
            <w:szCs w:val="20"/>
            <w:u w:val="singl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Poppins" w:cs="Poppins" w:eastAsia="Poppins" w:hAnsi="Poppins"/>
            <w:color w:val="ee7755"/>
            <w:sz w:val="20"/>
            <w:szCs w:val="20"/>
            <w:rtl w:val="0"/>
          </w:rPr>
          <w:t xml:space="preserve">finance</w:t>
        </w:r>
      </w:hyperlink>
      <w:r w:rsidDel="00000000" w:rsidR="00000000" w:rsidRPr="00000000">
        <w:rPr>
          <w:rFonts w:ascii="Poppins" w:cs="Poppins" w:eastAsia="Poppins" w:hAnsi="Poppins"/>
          <w:color w:val="ee775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00"/>
          <w:sz w:val="20"/>
          <w:szCs w:val="20"/>
          <w:rtl w:val="0"/>
        </w:rPr>
        <w:t xml:space="preserve">or medicine.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ind w:left="709" w:right="571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709" w:right="573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If you’re still struggling to write your resume, here are some free resources to help you put together a resume that shows employers you’re the right person for the job:</w:t>
      </w:r>
    </w:p>
    <w:p w:rsidR="00000000" w:rsidDel="00000000" w:rsidP="00000000" w:rsidRDefault="00000000" w:rsidRPr="00000000" w14:paraId="000000B5">
      <w:pPr>
        <w:spacing w:after="0" w:lineRule="auto"/>
        <w:ind w:left="709" w:right="571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·     </w:t>
      </w:r>
      <w:hyperlink r:id="rId12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Free Resume 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left="709" w:right="571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·     How to Write a Resume</w:t>
      </w:r>
    </w:p>
    <w:p w:rsidR="00000000" w:rsidDel="00000000" w:rsidP="00000000" w:rsidRDefault="00000000" w:rsidRPr="00000000" w14:paraId="000000B7">
      <w:pPr>
        <w:spacing w:after="0" w:lineRule="auto"/>
        <w:ind w:left="709" w:right="571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·     </w:t>
      </w:r>
      <w:r w:rsidDel="00000000" w:rsidR="00000000" w:rsidRPr="00000000">
        <w:fldChar w:fldCharType="begin"/>
        <w:instrText xml:space="preserve"> HYPERLINK "https://resumegenius.com/resume-samples?utm_source=Word_Doc&amp;utm_medium=Resume_Samples_Link&amp;utm_campaign=RG_Downloads" </w:instrText>
        <w:fldChar w:fldCharType="separate"/>
      </w:r>
      <w:r w:rsidDel="00000000" w:rsidR="00000000" w:rsidRPr="00000000">
        <w:rPr>
          <w:rFonts w:ascii="Poppins" w:cs="Poppins" w:eastAsia="Poppins" w:hAnsi="Poppins"/>
          <w:color w:val="ef7855"/>
          <w:sz w:val="20"/>
          <w:szCs w:val="20"/>
          <w:rtl w:val="0"/>
        </w:rPr>
        <w:t xml:space="preserve">Resume Samples by Industry</w:t>
      </w:r>
    </w:p>
    <w:p w:rsidR="00000000" w:rsidDel="00000000" w:rsidP="00000000" w:rsidRDefault="00000000" w:rsidRPr="00000000" w14:paraId="000000B8">
      <w:pPr>
        <w:spacing w:after="0" w:lineRule="auto"/>
        <w:ind w:left="709" w:right="571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ind w:left="709" w:right="573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Once you have a great resume, pair it with a convincing cover letter using our matching </w:t>
      </w:r>
      <w:hyperlink r:id="rId13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2021 cover letter template</w:t>
        </w:r>
      </w:hyperlink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. Here are a few resources to help you write a cover letter that gives your application the boost it needs to land you an interview:</w:t>
      </w:r>
    </w:p>
    <w:p w:rsidR="00000000" w:rsidDel="00000000" w:rsidP="00000000" w:rsidRDefault="00000000" w:rsidRPr="00000000" w14:paraId="000000BA">
      <w:pPr>
        <w:spacing w:after="0" w:lineRule="auto"/>
        <w:ind w:left="709" w:right="571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·     </w:t>
      </w:r>
      <w:hyperlink r:id="rId14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Cover Letter 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ind w:left="709" w:right="571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·     </w:t>
      </w:r>
      <w:hyperlink r:id="rId15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How to Write a Cover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ind w:left="709" w:right="571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·     </w:t>
      </w:r>
      <w:hyperlink r:id="rId16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Cover Letter Examples by Industry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ind w:left="709" w:right="571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ind w:left="709" w:right="571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ind w:left="709" w:right="571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ind w:left="709" w:right="571" w:firstLine="0"/>
        <w:rPr>
          <w:rFonts w:ascii="Poppins" w:cs="Poppins" w:eastAsia="Poppins" w:hAnsi="Poppins"/>
          <w:color w:val="000000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000000"/>
          <w:sz w:val="20"/>
          <w:szCs w:val="20"/>
          <w:rtl w:val="0"/>
        </w:rPr>
        <w:t xml:space="preserve">Best regards, </w:t>
      </w:r>
    </w:p>
    <w:p w:rsidR="00000000" w:rsidDel="00000000" w:rsidP="00000000" w:rsidRDefault="00000000" w:rsidRPr="00000000" w14:paraId="000000C1">
      <w:pPr>
        <w:spacing w:after="0" w:lineRule="auto"/>
        <w:ind w:left="709" w:right="571" w:firstLine="0"/>
        <w:rPr>
          <w:rFonts w:ascii="Poppins" w:cs="Poppins" w:eastAsia="Poppins" w:hAnsi="Poppin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left="709" w:right="571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</w:rPr>
        <w:drawing>
          <wp:inline distB="0" distT="0" distL="0" distR="0">
            <wp:extent cx="3119865" cy="463346"/>
            <wp:effectExtent b="0" l="0" r="0" t="0"/>
            <wp:docPr descr="Shape&#10;&#10;Description automatically generated with medium confidence" id="13" name="image1.png"/>
            <a:graphic>
              <a:graphicData uri="http://schemas.openxmlformats.org/drawingml/2006/picture">
                <pic:pic>
                  <pic:nvPicPr>
                    <pic:cNvPr descr="Shape&#10;&#10;Description automatically generated with medium confidence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865" cy="463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jc w:val="right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pgSz w:h="15840" w:w="12240" w:orient="portrait"/>
      <w:pgMar w:bottom="567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Roboto Slab">
    <w:embedRegular w:fontKey="{00000000-0000-0000-0000-000000000000}" r:id="rId1" w:subsetted="0"/>
    <w:embedBold w:fontKey="{00000000-0000-0000-0000-000000000000}" r:id="rId2" w:subsetted="0"/>
  </w:font>
  <w:font w:name="Noto Sans"/>
  <w:font w:name="Poppi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Lora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417C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F67A6F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13B9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3B9B"/>
  </w:style>
  <w:style w:type="paragraph" w:styleId="Footer">
    <w:name w:val="footer"/>
    <w:basedOn w:val="Normal"/>
    <w:link w:val="FooterChar"/>
    <w:uiPriority w:val="99"/>
    <w:unhideWhenUsed w:val="1"/>
    <w:rsid w:val="00813B9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3B9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https://resumegenius.com/resume-samples/finance-resume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resumegenius.com/resume-samples/finance-resume" TargetMode="External"/><Relationship Id="rId21" Type="http://schemas.openxmlformats.org/officeDocument/2006/relationships/footer" Target="footer3.xml"/><Relationship Id="rId13" Type="http://schemas.openxmlformats.org/officeDocument/2006/relationships/hyperlink" Target="https://resumegenius.com/cover-letter-templates/modern-templates#2021" TargetMode="External"/><Relationship Id="rId12" Type="http://schemas.openxmlformats.org/officeDocument/2006/relationships/hyperlink" Target="https://resumegenius.com/?utm_source=Word_Doc&amp;utm_medium=Resume_Builder_Link&amp;utm_campaign=RG_Downloads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sumegenius.com/resume-samples/law-school-resume" TargetMode="External"/><Relationship Id="rId15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4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resumegenius.com/cover-letter-examples?utm_source=Word_Doc&amp;utm_medium=Cover_Letter_Examples_Link&amp;utm_campaign=RG_Downloads" TargetMode="External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hyperlink" Target="https://resumegenius.com/blog/resume-help/resume-forma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Poppins-regular.ttf"/><Relationship Id="rId4" Type="http://schemas.openxmlformats.org/officeDocument/2006/relationships/font" Target="fonts/Poppins-bold.ttf"/><Relationship Id="rId10" Type="http://schemas.openxmlformats.org/officeDocument/2006/relationships/font" Target="fonts/Lora-boldItalic.ttf"/><Relationship Id="rId9" Type="http://schemas.openxmlformats.org/officeDocument/2006/relationships/font" Target="fonts/Lora-italic.ttf"/><Relationship Id="rId5" Type="http://schemas.openxmlformats.org/officeDocument/2006/relationships/font" Target="fonts/Poppins-italic.ttf"/><Relationship Id="rId6" Type="http://schemas.openxmlformats.org/officeDocument/2006/relationships/font" Target="fonts/Poppins-boldItalic.ttf"/><Relationship Id="rId7" Type="http://schemas.openxmlformats.org/officeDocument/2006/relationships/font" Target="fonts/Lora-regular.ttf"/><Relationship Id="rId8" Type="http://schemas.openxmlformats.org/officeDocument/2006/relationships/font" Target="fonts/Lor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dAmN+cfP/Z+SmS4vGU/+2NCq0w==">AMUW2mXXLE0g/pNlndcbridVuksfVE3QaBHoyUdsVPJEFf1SL7SGTmTRbYCTm+WTi9T3pMqP89KoJlOPPlyZd7YQbn/voS8MO7hU+WSHZ7Ey5de5/1/2ycg=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2021-08-11T18:38:00Z</dcterms:created>
  <dc:creator>Banumathi Shinde</dc:creator>
</cp:coreProperties>
</file>