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Default="00C85CDE" w:rsidP="009C1BE2">
      <w:pPr>
        <w:pStyle w:val="ListParagraph"/>
        <w:numPr>
          <w:ilvl w:val="0"/>
          <w:numId w:val="5"/>
        </w:numPr>
        <w:rPr>
          <w:b/>
          <w:bCs/>
        </w:rPr>
      </w:pPr>
      <w:r w:rsidRPr="00C85CDE">
        <w:rPr>
          <w:b/>
          <w:bCs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>: Spreadsheets provide an intuitive way to organize data in a table format, making it easy to view and analyze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>: They are not suitable for complex analyses, such as advanced statistical modeling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Default="009C1BE2" w:rsidP="009C1BE2">
      <w:pPr>
        <w:rPr>
          <w:lang w:val="en-US"/>
        </w:rPr>
      </w:pPr>
      <w:r>
        <w:rPr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</w:t>
      </w:r>
      <w:r>
        <w:rPr>
          <w:lang w:val="en-US"/>
        </w:rPr>
        <w:t>in: -</w:t>
      </w:r>
      <w:r>
        <w:rPr>
          <w:lang w:val="en-US"/>
        </w:rPr>
        <w:t xml:space="preserve">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44584F3A" w:rsidR="004D0E6A" w:rsidRDefault="004D0E6A" w:rsidP="004D0E6A">
      <w:pPr>
        <w:pStyle w:val="ListParagraph"/>
        <w:numPr>
          <w:ilvl w:val="1"/>
          <w:numId w:val="3"/>
        </w:numPr>
        <w:rPr>
          <w:lang w:val="en-US"/>
        </w:rPr>
      </w:pPr>
      <w:r w:rsidRPr="004D0E6A">
        <w:rPr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</w:t>
      </w:r>
      <w:r w:rsidRPr="004D0E6A">
        <w:rPr>
          <w:b/>
          <w:bCs/>
          <w:lang w:val="en-US"/>
        </w:rPr>
        <w:t xml:space="preserve">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 xml:space="preserve">When you want a modern, cleaner look with a </w:t>
      </w:r>
      <w:proofErr w:type="spellStart"/>
      <w:r w:rsidRPr="004D0E6A">
        <w:rPr>
          <w:lang w:val="en-US"/>
        </w:rPr>
        <w:t>center</w:t>
      </w:r>
      <w:proofErr w:type="spellEnd"/>
      <w:r w:rsidRPr="004D0E6A">
        <w:rPr>
          <w:lang w:val="en-US"/>
        </w:rPr>
        <w:t xml:space="preserve">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 xml:space="preserve">To show proportions while allowing space in the </w:t>
      </w:r>
      <w:proofErr w:type="spellStart"/>
      <w:r w:rsidRPr="004D0E6A">
        <w:rPr>
          <w:lang w:val="en-US"/>
        </w:rPr>
        <w:t>center</w:t>
      </w:r>
      <w:proofErr w:type="spellEnd"/>
      <w:r w:rsidRPr="004D0E6A">
        <w:rPr>
          <w:lang w:val="en-US"/>
        </w:rPr>
        <w:t xml:space="preserve">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20D8C3F4">
          <v:rect id="_x0000_i1061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36E23468">
          <v:rect id="_x0000_i1062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1F0143ED">
          <v:rect id="_x0000_i1063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0E97977E">
          <v:rect id="_x0000_i1064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689B7FAF">
          <v:rect id="_x0000_i1065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6E55ED" w:rsidP="006E55ED">
      <w:pPr>
        <w:tabs>
          <w:tab w:val="num" w:pos="720"/>
        </w:tabs>
      </w:pPr>
      <w:r w:rsidRPr="006E55ED">
        <w:pict w14:anchorId="307E3E48">
          <v:rect id="_x0000_i1066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1E0755EE" w14:textId="77777777" w:rsidR="004D0E6A" w:rsidRPr="004D0E6A" w:rsidRDefault="004D0E6A" w:rsidP="004D0E6A">
      <w:pPr>
        <w:rPr>
          <w:lang w:val="en-US"/>
        </w:rPr>
      </w:pPr>
    </w:p>
    <w:p w14:paraId="7FEDFCA6" w14:textId="77777777" w:rsidR="004D0E6A" w:rsidRPr="004D0E6A" w:rsidRDefault="004D0E6A" w:rsidP="004D0E6A">
      <w:pPr>
        <w:pStyle w:val="ListParagraph"/>
        <w:ind w:left="1440"/>
        <w:rPr>
          <w:lang w:val="en-US"/>
        </w:rPr>
      </w:pPr>
    </w:p>
    <w:p w14:paraId="678D3806" w14:textId="77777777" w:rsidR="008C3D41" w:rsidRPr="009C1BE2" w:rsidRDefault="008C3D41" w:rsidP="009C1BE2">
      <w:pPr>
        <w:rPr>
          <w:lang w:val="en-US"/>
        </w:rPr>
      </w:pPr>
    </w:p>
    <w:sectPr w:rsidR="008C3D41" w:rsidRPr="009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8047211">
    <w:abstractNumId w:val="2"/>
  </w:num>
  <w:num w:numId="2" w16cid:durableId="2130737368">
    <w:abstractNumId w:val="6"/>
  </w:num>
  <w:num w:numId="3" w16cid:durableId="274991569">
    <w:abstractNumId w:val="5"/>
  </w:num>
  <w:num w:numId="4" w16cid:durableId="2075618948">
    <w:abstractNumId w:val="4"/>
  </w:num>
  <w:num w:numId="5" w16cid:durableId="2032949829">
    <w:abstractNumId w:val="1"/>
  </w:num>
  <w:num w:numId="6" w16cid:durableId="809323207">
    <w:abstractNumId w:val="0"/>
  </w:num>
  <w:num w:numId="7" w16cid:durableId="320350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310A9C"/>
    <w:rsid w:val="003B42F1"/>
    <w:rsid w:val="003B4FE1"/>
    <w:rsid w:val="003B7E5F"/>
    <w:rsid w:val="004D0E6A"/>
    <w:rsid w:val="006E55ED"/>
    <w:rsid w:val="0080729D"/>
    <w:rsid w:val="00862400"/>
    <w:rsid w:val="008C3D41"/>
    <w:rsid w:val="009C1BE2"/>
    <w:rsid w:val="00AB6F14"/>
    <w:rsid w:val="00AC335D"/>
    <w:rsid w:val="00B6477A"/>
    <w:rsid w:val="00C85CDE"/>
    <w:rsid w:val="00D04CB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870F8056-2092-4569-A8B6-A43E8E7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Chaudhary</cp:lastModifiedBy>
  <cp:revision>9</cp:revision>
  <dcterms:created xsi:type="dcterms:W3CDTF">2025-01-04T00:53:00Z</dcterms:created>
  <dcterms:modified xsi:type="dcterms:W3CDTF">2025-02-15T02:42:00Z</dcterms:modified>
</cp:coreProperties>
</file>