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235B" w14:textId="23D50C17" w:rsidR="00F22009" w:rsidRPr="005978E9" w:rsidRDefault="00F22009">
      <w:pPr>
        <w:spacing w:after="5"/>
        <w:rPr>
          <w:rFonts w:ascii="Times New Roman" w:hAnsi="Times New Roman" w:cs="Times New Roman"/>
          <w:sz w:val="20"/>
          <w:szCs w:val="20"/>
        </w:rPr>
      </w:pPr>
    </w:p>
    <w:tbl>
      <w:tblPr>
        <w:tblStyle w:val="TableGrid"/>
        <w:tblW w:w="9608" w:type="dxa"/>
        <w:tblInd w:w="-147" w:type="dxa"/>
        <w:tblCellMar>
          <w:left w:w="108" w:type="dxa"/>
          <w:right w:w="115" w:type="dxa"/>
        </w:tblCellMar>
        <w:tblLook w:val="04A0" w:firstRow="1" w:lastRow="0" w:firstColumn="1" w:lastColumn="0" w:noHBand="0" w:noVBand="1"/>
      </w:tblPr>
      <w:tblGrid>
        <w:gridCol w:w="3074"/>
        <w:gridCol w:w="6534"/>
      </w:tblGrid>
      <w:tr w:rsidR="00C15526" w:rsidRPr="005978E9" w14:paraId="3F7336C7" w14:textId="77777777" w:rsidTr="00A41A2F">
        <w:trPr>
          <w:trHeight w:val="548"/>
        </w:trPr>
        <w:tc>
          <w:tcPr>
            <w:tcW w:w="3267" w:type="dxa"/>
            <w:tcBorders>
              <w:top w:val="single" w:sz="4" w:space="0" w:color="000000"/>
              <w:left w:val="single" w:sz="4" w:space="0" w:color="000000"/>
              <w:bottom w:val="single" w:sz="4" w:space="0" w:color="000000"/>
              <w:right w:val="single" w:sz="4" w:space="0" w:color="000000"/>
            </w:tcBorders>
            <w:vAlign w:val="center"/>
          </w:tcPr>
          <w:p w14:paraId="417846C8" w14:textId="5E81D2E6" w:rsidR="00C15526" w:rsidRPr="005978E9" w:rsidRDefault="00C15526" w:rsidP="002533EE">
            <w:pPr>
              <w:spacing w:line="240" w:lineRule="auto"/>
              <w:rPr>
                <w:rFonts w:ascii="Times New Roman" w:hAnsi="Times New Roman" w:cs="Times New Roman"/>
                <w:sz w:val="20"/>
                <w:szCs w:val="20"/>
              </w:rPr>
            </w:pPr>
            <w:r w:rsidRPr="005978E9">
              <w:rPr>
                <w:rFonts w:ascii="Times New Roman" w:hAnsi="Times New Roman" w:cs="Times New Roman"/>
                <w:sz w:val="20"/>
                <w:szCs w:val="20"/>
              </w:rPr>
              <w:t>Project Nam</w:t>
            </w:r>
            <w:r w:rsidR="00606015" w:rsidRPr="005978E9">
              <w:rPr>
                <w:rFonts w:ascii="Times New Roman" w:hAnsi="Times New Roman" w:cs="Times New Roman"/>
                <w:sz w:val="20"/>
                <w:szCs w:val="20"/>
              </w:rPr>
              <w:t>e</w:t>
            </w:r>
          </w:p>
        </w:tc>
        <w:tc>
          <w:tcPr>
            <w:tcW w:w="6341" w:type="dxa"/>
            <w:tcBorders>
              <w:top w:val="single" w:sz="4" w:space="0" w:color="000000"/>
              <w:left w:val="single" w:sz="4" w:space="0" w:color="000000"/>
              <w:bottom w:val="single" w:sz="4" w:space="0" w:color="000000"/>
              <w:right w:val="single" w:sz="4" w:space="0" w:color="000000"/>
            </w:tcBorders>
            <w:vAlign w:val="center"/>
          </w:tcPr>
          <w:p w14:paraId="3E402FB6" w14:textId="007E0138" w:rsidR="00C15526" w:rsidRPr="005978E9" w:rsidRDefault="00A41A2F" w:rsidP="00183710">
            <w:pPr>
              <w:rPr>
                <w:rFonts w:ascii="Times New Roman" w:hAnsi="Times New Roman" w:cs="Times New Roman"/>
                <w:sz w:val="20"/>
                <w:szCs w:val="20"/>
              </w:rPr>
            </w:pPr>
            <w:r w:rsidRPr="00A41A2F">
              <w:rPr>
                <w:rFonts w:ascii="Times New Roman" w:hAnsi="Times New Roman" w:cs="Times New Roman"/>
                <w:b/>
                <w:bCs/>
                <w:sz w:val="20"/>
                <w:szCs w:val="20"/>
              </w:rPr>
              <w:t xml:space="preserve">Multi-Cloud FinOps Optimization </w:t>
            </w:r>
            <w:r>
              <w:rPr>
                <w:rFonts w:ascii="Times New Roman" w:hAnsi="Times New Roman" w:cs="Times New Roman"/>
                <w:b/>
                <w:bCs/>
                <w:sz w:val="20"/>
                <w:szCs w:val="20"/>
              </w:rPr>
              <w:t>System</w:t>
            </w:r>
          </w:p>
        </w:tc>
      </w:tr>
      <w:tr w:rsidR="00C15526" w:rsidRPr="005978E9" w14:paraId="375F9CBA" w14:textId="77777777" w:rsidTr="00A41A2F">
        <w:trPr>
          <w:trHeight w:val="1147"/>
        </w:trPr>
        <w:tc>
          <w:tcPr>
            <w:tcW w:w="3267" w:type="dxa"/>
            <w:tcBorders>
              <w:top w:val="single" w:sz="4" w:space="0" w:color="000000"/>
              <w:left w:val="single" w:sz="4" w:space="0" w:color="000000"/>
              <w:bottom w:val="single" w:sz="4" w:space="0" w:color="000000"/>
              <w:right w:val="single" w:sz="4" w:space="0" w:color="000000"/>
            </w:tcBorders>
            <w:vAlign w:val="center"/>
          </w:tcPr>
          <w:p w14:paraId="42094C15" w14:textId="77777777" w:rsidR="00C15526" w:rsidRPr="005978E9" w:rsidRDefault="00C15526" w:rsidP="002533EE">
            <w:pPr>
              <w:spacing w:line="240" w:lineRule="auto"/>
              <w:rPr>
                <w:rFonts w:ascii="Times New Roman" w:hAnsi="Times New Roman" w:cs="Times New Roman"/>
                <w:sz w:val="20"/>
                <w:szCs w:val="20"/>
              </w:rPr>
            </w:pPr>
            <w:r w:rsidRPr="005978E9">
              <w:rPr>
                <w:rFonts w:ascii="Times New Roman" w:hAnsi="Times New Roman" w:cs="Times New Roman"/>
                <w:sz w:val="20"/>
                <w:szCs w:val="20"/>
              </w:rPr>
              <w:t>Background Information</w:t>
            </w:r>
          </w:p>
        </w:tc>
        <w:tc>
          <w:tcPr>
            <w:tcW w:w="6341" w:type="dxa"/>
            <w:tcBorders>
              <w:top w:val="single" w:sz="4" w:space="0" w:color="000000"/>
              <w:left w:val="single" w:sz="4" w:space="0" w:color="000000"/>
              <w:bottom w:val="single" w:sz="4" w:space="0" w:color="000000"/>
              <w:right w:val="single" w:sz="4" w:space="0" w:color="000000"/>
            </w:tcBorders>
            <w:vAlign w:val="center"/>
          </w:tcPr>
          <w:p w14:paraId="7B3B290C" w14:textId="77777777" w:rsidR="00A41A2F" w:rsidRDefault="00A41A2F" w:rsidP="00A41A2F">
            <w:pPr>
              <w:spacing w:line="240" w:lineRule="auto"/>
              <w:rPr>
                <w:rFonts w:ascii="Times New Roman" w:hAnsi="Times New Roman" w:cs="Times New Roman"/>
                <w:sz w:val="20"/>
                <w:szCs w:val="20"/>
                <w:lang w:val="en-US"/>
              </w:rPr>
            </w:pPr>
            <w:r w:rsidRPr="00A41A2F">
              <w:rPr>
                <w:rFonts w:ascii="Times New Roman" w:hAnsi="Times New Roman" w:cs="Times New Roman"/>
                <w:sz w:val="20"/>
                <w:szCs w:val="20"/>
                <w:lang w:val="en-US"/>
              </w:rPr>
              <w:t>Modern cloud infrastructure deployments are increasingly multi-cloud, leveraging both Amazon Web Services (AWS) and Microsoft Azure to ensure high availability and prevent vendor lock-in. However, managing infrastructure spend across heterogeneous cloud ecosystems introduces massive financial complexity. Cloud providers offer billing models like Reserved Instances (RIs) and Savings Plans (SPs) to reduce costs, but these models use completely different pricing structures, APIs, and telemetry schemas.</w:t>
            </w:r>
          </w:p>
          <w:p w14:paraId="00B4DE88" w14:textId="77777777" w:rsidR="00A41A2F" w:rsidRPr="00A41A2F" w:rsidRDefault="00A41A2F" w:rsidP="00A41A2F">
            <w:pPr>
              <w:spacing w:line="240" w:lineRule="auto"/>
              <w:rPr>
                <w:rFonts w:ascii="Times New Roman" w:hAnsi="Times New Roman" w:cs="Times New Roman"/>
                <w:sz w:val="20"/>
                <w:szCs w:val="20"/>
                <w:lang w:val="en-US"/>
              </w:rPr>
            </w:pPr>
          </w:p>
          <w:p w14:paraId="27A2A2CD" w14:textId="77777777" w:rsidR="00A41A2F" w:rsidRPr="00A41A2F" w:rsidRDefault="00A41A2F" w:rsidP="00A41A2F">
            <w:pPr>
              <w:spacing w:line="240" w:lineRule="auto"/>
              <w:rPr>
                <w:rFonts w:ascii="Times New Roman" w:hAnsi="Times New Roman" w:cs="Times New Roman"/>
                <w:sz w:val="20"/>
                <w:szCs w:val="20"/>
                <w:lang w:val="en-US"/>
              </w:rPr>
            </w:pPr>
            <w:r w:rsidRPr="00A41A2F">
              <w:rPr>
                <w:rFonts w:ascii="Times New Roman" w:hAnsi="Times New Roman" w:cs="Times New Roman"/>
                <w:sz w:val="20"/>
                <w:szCs w:val="20"/>
                <w:lang w:val="en-US"/>
              </w:rPr>
              <w:t>Without a unified optimization mechanism, enterprises experience severe cloud cost inefficiencies. This project focuses on building a zero-cost infrastructure framework that normalizes cross-cloud billing APIs, runs automated optimization logic, and delivers financial visibility through an interactive, serverless data portal.</w:t>
            </w:r>
          </w:p>
          <w:p w14:paraId="79B888A8" w14:textId="255D4743" w:rsidR="00606015" w:rsidRPr="005978E9" w:rsidRDefault="00606015" w:rsidP="00E953D1">
            <w:pPr>
              <w:spacing w:line="240" w:lineRule="auto"/>
              <w:rPr>
                <w:rFonts w:ascii="Times New Roman" w:hAnsi="Times New Roman" w:cs="Times New Roman"/>
                <w:sz w:val="20"/>
                <w:szCs w:val="20"/>
              </w:rPr>
            </w:pPr>
          </w:p>
        </w:tc>
      </w:tr>
      <w:tr w:rsidR="00742A85" w:rsidRPr="005978E9" w14:paraId="7BD48A8E" w14:textId="77777777" w:rsidTr="00A41A2F">
        <w:trPr>
          <w:trHeight w:val="1419"/>
        </w:trPr>
        <w:tc>
          <w:tcPr>
            <w:tcW w:w="3267" w:type="dxa"/>
            <w:tcBorders>
              <w:top w:val="single" w:sz="4" w:space="0" w:color="000000"/>
              <w:left w:val="single" w:sz="4" w:space="0" w:color="000000"/>
              <w:bottom w:val="single" w:sz="4" w:space="0" w:color="000000"/>
              <w:right w:val="single" w:sz="4" w:space="0" w:color="000000"/>
            </w:tcBorders>
            <w:vAlign w:val="center"/>
          </w:tcPr>
          <w:p w14:paraId="6C8554D7" w14:textId="40FEA868" w:rsidR="00742A85" w:rsidRPr="005978E9" w:rsidRDefault="00742A85" w:rsidP="002533EE">
            <w:pPr>
              <w:spacing w:line="240" w:lineRule="auto"/>
              <w:rPr>
                <w:rFonts w:ascii="Times New Roman" w:hAnsi="Times New Roman" w:cs="Times New Roman"/>
                <w:sz w:val="20"/>
                <w:szCs w:val="20"/>
              </w:rPr>
            </w:pPr>
            <w:r w:rsidRPr="005978E9">
              <w:rPr>
                <w:rFonts w:ascii="Times New Roman" w:hAnsi="Times New Roman" w:cs="Times New Roman"/>
                <w:sz w:val="20"/>
                <w:szCs w:val="20"/>
              </w:rPr>
              <w:t>Literature Review</w:t>
            </w:r>
          </w:p>
        </w:tc>
        <w:tc>
          <w:tcPr>
            <w:tcW w:w="6341" w:type="dxa"/>
            <w:tcBorders>
              <w:top w:val="single" w:sz="4" w:space="0" w:color="000000"/>
              <w:left w:val="single" w:sz="4" w:space="0" w:color="000000"/>
              <w:bottom w:val="single" w:sz="4" w:space="0" w:color="000000"/>
              <w:right w:val="single" w:sz="4" w:space="0" w:color="000000"/>
            </w:tcBorders>
            <w:vAlign w:val="center"/>
          </w:tcPr>
          <w:p w14:paraId="6481D043" w14:textId="7E6E56B1" w:rsidR="00A41A2F" w:rsidRDefault="00A41A2F" w:rsidP="00A41A2F">
            <w:pPr>
              <w:spacing w:line="240" w:lineRule="auto"/>
              <w:jc w:val="both"/>
              <w:rPr>
                <w:rFonts w:ascii="Times New Roman" w:hAnsi="Times New Roman" w:cs="Times New Roman"/>
                <w:sz w:val="20"/>
                <w:szCs w:val="20"/>
                <w:lang w:val="en-US"/>
              </w:rPr>
            </w:pPr>
            <w:r w:rsidRPr="00A41A2F">
              <w:rPr>
                <w:rFonts w:ascii="Times New Roman" w:hAnsi="Times New Roman" w:cs="Times New Roman"/>
                <w:sz w:val="20"/>
                <w:szCs w:val="20"/>
                <w:lang w:val="en-US"/>
              </w:rPr>
              <w:t>Current academic research in cloud computing heavily favors performance optimization, auto-scaling algorithms, and load balancing, often overlooking structural cost optimization (FinOps). Industry whitepapers from organizations like the FinOps Foundation highlight that over 30% of enterprise cloud spend is wasted due to underutilized resources and "rate leakage"</w:t>
            </w:r>
            <w:r>
              <w:rPr>
                <w:rFonts w:ascii="Times New Roman" w:hAnsi="Times New Roman" w:cs="Times New Roman"/>
                <w:sz w:val="20"/>
                <w:szCs w:val="20"/>
                <w:lang w:val="en-US"/>
              </w:rPr>
              <w:t xml:space="preserve"> </w:t>
            </w:r>
            <w:r w:rsidRPr="00A41A2F">
              <w:rPr>
                <w:rFonts w:ascii="Times New Roman" w:hAnsi="Times New Roman" w:cs="Times New Roman"/>
                <w:sz w:val="20"/>
                <w:szCs w:val="20"/>
                <w:lang w:val="en-US"/>
              </w:rPr>
              <w:t>running variable workloads on full Pay-As-You-Go (PAYG) pricing despite having active, unapplied volume discounts.</w:t>
            </w:r>
          </w:p>
          <w:p w14:paraId="12D0193F" w14:textId="77777777" w:rsidR="00A41A2F" w:rsidRPr="00A41A2F" w:rsidRDefault="00A41A2F" w:rsidP="00A41A2F">
            <w:pPr>
              <w:spacing w:line="240" w:lineRule="auto"/>
              <w:jc w:val="both"/>
              <w:rPr>
                <w:rFonts w:ascii="Times New Roman" w:hAnsi="Times New Roman" w:cs="Times New Roman"/>
                <w:sz w:val="20"/>
                <w:szCs w:val="20"/>
                <w:lang w:val="en-US"/>
              </w:rPr>
            </w:pPr>
          </w:p>
          <w:p w14:paraId="631F75AD" w14:textId="77777777" w:rsidR="00A41A2F" w:rsidRPr="00A41A2F" w:rsidRDefault="00A41A2F" w:rsidP="00A41A2F">
            <w:pPr>
              <w:spacing w:line="240" w:lineRule="auto"/>
              <w:jc w:val="both"/>
              <w:rPr>
                <w:rFonts w:ascii="Times New Roman" w:hAnsi="Times New Roman" w:cs="Times New Roman"/>
                <w:sz w:val="20"/>
                <w:szCs w:val="20"/>
                <w:lang w:val="en-US"/>
              </w:rPr>
            </w:pPr>
            <w:r w:rsidRPr="00A41A2F">
              <w:rPr>
                <w:rFonts w:ascii="Times New Roman" w:hAnsi="Times New Roman" w:cs="Times New Roman"/>
                <w:sz w:val="20"/>
                <w:szCs w:val="20"/>
                <w:lang w:val="en-US"/>
              </w:rPr>
              <w:t xml:space="preserve">Existing commercial software solutions (e.g., </w:t>
            </w:r>
            <w:proofErr w:type="spellStart"/>
            <w:r w:rsidRPr="00A41A2F">
              <w:rPr>
                <w:rFonts w:ascii="Times New Roman" w:hAnsi="Times New Roman" w:cs="Times New Roman"/>
                <w:sz w:val="20"/>
                <w:szCs w:val="20"/>
                <w:lang w:val="en-US"/>
              </w:rPr>
              <w:t>CloudHealth</w:t>
            </w:r>
            <w:proofErr w:type="spellEnd"/>
            <w:r w:rsidRPr="00A41A2F">
              <w:rPr>
                <w:rFonts w:ascii="Times New Roman" w:hAnsi="Times New Roman" w:cs="Times New Roman"/>
                <w:sz w:val="20"/>
                <w:szCs w:val="20"/>
                <w:lang w:val="en-US"/>
              </w:rPr>
              <w:t>, Apptio) solve this by deploying heavy, continuous data ingestion agents that introduce API latency, potential vendor lock-in, and significant licensing costs. Academic literature lacks open, lightweight, serverless architectures that operate within a "write-rarely, read-constantly" data synchronization model to provide zero-cost financial observability for multi-cloud setups.</w:t>
            </w:r>
          </w:p>
          <w:p w14:paraId="52149CE9" w14:textId="45C5D2BA" w:rsidR="0079799C" w:rsidRPr="00070B66" w:rsidRDefault="0079799C" w:rsidP="009365EF">
            <w:pPr>
              <w:spacing w:line="240" w:lineRule="auto"/>
              <w:jc w:val="both"/>
              <w:rPr>
                <w:rFonts w:ascii="Times New Roman" w:hAnsi="Times New Roman" w:cs="Times New Roman"/>
                <w:sz w:val="20"/>
                <w:szCs w:val="20"/>
                <w:lang w:val="en-US"/>
              </w:rPr>
            </w:pPr>
          </w:p>
        </w:tc>
      </w:tr>
      <w:tr w:rsidR="00C15526" w:rsidRPr="005978E9" w14:paraId="202BC3F1" w14:textId="77777777" w:rsidTr="00A41A2F">
        <w:trPr>
          <w:trHeight w:val="703"/>
        </w:trPr>
        <w:tc>
          <w:tcPr>
            <w:tcW w:w="3267" w:type="dxa"/>
            <w:tcBorders>
              <w:top w:val="single" w:sz="4" w:space="0" w:color="000000"/>
              <w:left w:val="single" w:sz="4" w:space="0" w:color="000000"/>
              <w:bottom w:val="single" w:sz="4" w:space="0" w:color="000000"/>
              <w:right w:val="single" w:sz="4" w:space="0" w:color="000000"/>
            </w:tcBorders>
            <w:vAlign w:val="center"/>
          </w:tcPr>
          <w:p w14:paraId="6A0C639C" w14:textId="77777777" w:rsidR="00C15526" w:rsidRPr="005978E9" w:rsidRDefault="00C15526" w:rsidP="002533EE">
            <w:pPr>
              <w:spacing w:line="240" w:lineRule="auto"/>
              <w:rPr>
                <w:rFonts w:ascii="Times New Roman" w:hAnsi="Times New Roman" w:cs="Times New Roman"/>
                <w:sz w:val="20"/>
                <w:szCs w:val="20"/>
              </w:rPr>
            </w:pPr>
            <w:r w:rsidRPr="005978E9">
              <w:rPr>
                <w:rFonts w:ascii="Times New Roman" w:hAnsi="Times New Roman" w:cs="Times New Roman"/>
                <w:sz w:val="20"/>
                <w:szCs w:val="20"/>
              </w:rPr>
              <w:t>Statement of the Problem</w:t>
            </w:r>
          </w:p>
        </w:tc>
        <w:tc>
          <w:tcPr>
            <w:tcW w:w="6341" w:type="dxa"/>
            <w:tcBorders>
              <w:top w:val="single" w:sz="4" w:space="0" w:color="000000"/>
              <w:left w:val="single" w:sz="4" w:space="0" w:color="000000"/>
              <w:bottom w:val="single" w:sz="4" w:space="0" w:color="000000"/>
              <w:right w:val="single" w:sz="4" w:space="0" w:color="000000"/>
            </w:tcBorders>
            <w:vAlign w:val="center"/>
          </w:tcPr>
          <w:p w14:paraId="13DCF26D" w14:textId="77777777" w:rsidR="00A41A2F" w:rsidRPr="00A41A2F" w:rsidRDefault="00A41A2F" w:rsidP="00A41A2F">
            <w:pPr>
              <w:spacing w:line="240" w:lineRule="auto"/>
              <w:rPr>
                <w:rFonts w:ascii="Times New Roman" w:hAnsi="Times New Roman" w:cs="Times New Roman"/>
                <w:sz w:val="20"/>
                <w:szCs w:val="20"/>
                <w:lang w:val="en-US"/>
              </w:rPr>
            </w:pPr>
            <w:r w:rsidRPr="00A41A2F">
              <w:rPr>
                <w:rFonts w:ascii="Times New Roman" w:hAnsi="Times New Roman" w:cs="Times New Roman"/>
                <w:sz w:val="20"/>
                <w:szCs w:val="20"/>
                <w:lang w:val="en-US"/>
              </w:rPr>
              <w:t>Organizations deploying workloads across both AWS and Microsoft Azure face a fragmented operational landscape. There is no native, cross-provider tool capable of automatically consolidating billing data to prioritize and distribute compute commitments globally. Consequently, companies suffer from two primary issues:</w:t>
            </w:r>
          </w:p>
          <w:p w14:paraId="1E4CEFDB" w14:textId="77777777" w:rsidR="00A41A2F" w:rsidRPr="00A41A2F" w:rsidRDefault="00A41A2F" w:rsidP="00A41A2F">
            <w:pPr>
              <w:numPr>
                <w:ilvl w:val="0"/>
                <w:numId w:val="6"/>
              </w:numPr>
              <w:spacing w:line="240" w:lineRule="auto"/>
              <w:rPr>
                <w:rFonts w:ascii="Times New Roman" w:hAnsi="Times New Roman" w:cs="Times New Roman"/>
                <w:sz w:val="20"/>
                <w:szCs w:val="20"/>
                <w:lang w:val="en-US"/>
              </w:rPr>
            </w:pPr>
            <w:r w:rsidRPr="00A41A2F">
              <w:rPr>
                <w:rFonts w:ascii="Times New Roman" w:hAnsi="Times New Roman" w:cs="Times New Roman"/>
                <w:b/>
                <w:bCs/>
                <w:sz w:val="20"/>
                <w:szCs w:val="20"/>
                <w:lang w:val="en-US"/>
              </w:rPr>
              <w:lastRenderedPageBreak/>
              <w:t>Commitment Underutilization:</w:t>
            </w:r>
            <w:r w:rsidRPr="00A41A2F">
              <w:rPr>
                <w:rFonts w:ascii="Times New Roman" w:hAnsi="Times New Roman" w:cs="Times New Roman"/>
                <w:sz w:val="20"/>
                <w:szCs w:val="20"/>
                <w:lang w:val="en-US"/>
              </w:rPr>
              <w:t xml:space="preserve"> Pre-purchased reservation capacity goes unused in one business unit or cloud tenant while another unit buys identical compute capacity at standard on-demand rates.</w:t>
            </w:r>
          </w:p>
          <w:p w14:paraId="089A5724" w14:textId="77777777" w:rsidR="00A41A2F" w:rsidRPr="00A41A2F" w:rsidRDefault="00A41A2F" w:rsidP="00A41A2F">
            <w:pPr>
              <w:numPr>
                <w:ilvl w:val="0"/>
                <w:numId w:val="6"/>
              </w:numPr>
              <w:spacing w:line="240" w:lineRule="auto"/>
              <w:rPr>
                <w:rFonts w:ascii="Times New Roman" w:hAnsi="Times New Roman" w:cs="Times New Roman"/>
                <w:sz w:val="20"/>
                <w:szCs w:val="20"/>
                <w:lang w:val="en-US"/>
              </w:rPr>
            </w:pPr>
            <w:r w:rsidRPr="00A41A2F">
              <w:rPr>
                <w:rFonts w:ascii="Times New Roman" w:hAnsi="Times New Roman" w:cs="Times New Roman"/>
                <w:b/>
                <w:bCs/>
                <w:sz w:val="20"/>
                <w:szCs w:val="20"/>
                <w:lang w:val="en-US"/>
              </w:rPr>
              <w:t>Rate Leakage:</w:t>
            </w:r>
            <w:r w:rsidRPr="00A41A2F">
              <w:rPr>
                <w:rFonts w:ascii="Times New Roman" w:hAnsi="Times New Roman" w:cs="Times New Roman"/>
                <w:sz w:val="20"/>
                <w:szCs w:val="20"/>
                <w:lang w:val="en-US"/>
              </w:rPr>
              <w:t xml:space="preserve"> A complete lack of programmatic visibility to trace why active workloads are failing to match against unassigned cloud savings instruments.</w:t>
            </w:r>
          </w:p>
          <w:p w14:paraId="785641EB" w14:textId="60FC4B94" w:rsidR="00C15526" w:rsidRPr="005978E9" w:rsidRDefault="00C15526" w:rsidP="00A41A2F">
            <w:pPr>
              <w:spacing w:line="240" w:lineRule="auto"/>
              <w:rPr>
                <w:rFonts w:ascii="Times New Roman" w:hAnsi="Times New Roman" w:cs="Times New Roman"/>
                <w:sz w:val="20"/>
                <w:szCs w:val="20"/>
              </w:rPr>
            </w:pPr>
          </w:p>
        </w:tc>
      </w:tr>
      <w:tr w:rsidR="00C15526" w:rsidRPr="005978E9" w14:paraId="51B53590" w14:textId="77777777" w:rsidTr="00A41A2F">
        <w:trPr>
          <w:trHeight w:val="826"/>
        </w:trPr>
        <w:tc>
          <w:tcPr>
            <w:tcW w:w="3267" w:type="dxa"/>
            <w:tcBorders>
              <w:top w:val="single" w:sz="4" w:space="0" w:color="000000"/>
              <w:left w:val="single" w:sz="4" w:space="0" w:color="000000"/>
              <w:bottom w:val="single" w:sz="4" w:space="0" w:color="000000"/>
              <w:right w:val="single" w:sz="4" w:space="0" w:color="000000"/>
            </w:tcBorders>
            <w:vAlign w:val="center"/>
          </w:tcPr>
          <w:p w14:paraId="03834352" w14:textId="5EEC5538" w:rsidR="00C15526" w:rsidRPr="005978E9" w:rsidRDefault="00C15526" w:rsidP="002533EE">
            <w:pPr>
              <w:spacing w:line="240" w:lineRule="auto"/>
              <w:rPr>
                <w:rFonts w:ascii="Times New Roman" w:hAnsi="Times New Roman" w:cs="Times New Roman"/>
                <w:sz w:val="20"/>
                <w:szCs w:val="20"/>
              </w:rPr>
            </w:pPr>
            <w:r w:rsidRPr="005978E9">
              <w:rPr>
                <w:rFonts w:ascii="Times New Roman" w:hAnsi="Times New Roman" w:cs="Times New Roman"/>
                <w:sz w:val="20"/>
                <w:szCs w:val="20"/>
              </w:rPr>
              <w:lastRenderedPageBreak/>
              <w:t>Objective</w:t>
            </w:r>
            <w:r w:rsidR="00742A85" w:rsidRPr="005978E9">
              <w:rPr>
                <w:rFonts w:ascii="Times New Roman" w:hAnsi="Times New Roman" w:cs="Times New Roman"/>
                <w:sz w:val="20"/>
                <w:szCs w:val="20"/>
              </w:rPr>
              <w:t>s</w:t>
            </w:r>
          </w:p>
        </w:tc>
        <w:tc>
          <w:tcPr>
            <w:tcW w:w="6341" w:type="dxa"/>
            <w:tcBorders>
              <w:top w:val="single" w:sz="4" w:space="0" w:color="000000"/>
              <w:left w:val="single" w:sz="4" w:space="0" w:color="000000"/>
              <w:bottom w:val="single" w:sz="4" w:space="0" w:color="000000"/>
              <w:right w:val="single" w:sz="4" w:space="0" w:color="000000"/>
            </w:tcBorders>
            <w:vAlign w:val="center"/>
          </w:tcPr>
          <w:p w14:paraId="34C58C44" w14:textId="3CF7F6C9" w:rsidR="00A41A2F" w:rsidRPr="00A41A2F" w:rsidRDefault="00A41A2F" w:rsidP="00A41A2F">
            <w:pPr>
              <w:spacing w:line="240" w:lineRule="auto"/>
              <w:rPr>
                <w:rFonts w:ascii="Times New Roman" w:hAnsi="Times New Roman" w:cs="Times New Roman"/>
                <w:sz w:val="20"/>
                <w:szCs w:val="20"/>
                <w:lang w:val="en-US"/>
              </w:rPr>
            </w:pPr>
            <w:r w:rsidRPr="00A41A2F">
              <w:rPr>
                <w:rFonts w:ascii="Times New Roman" w:hAnsi="Times New Roman" w:cs="Times New Roman"/>
                <w:b/>
                <w:bCs/>
                <w:sz w:val="20"/>
                <w:szCs w:val="20"/>
                <w:lang w:val="en-US"/>
              </w:rPr>
              <w:t>Objective 1:</w:t>
            </w:r>
            <w:r w:rsidRPr="00A41A2F">
              <w:rPr>
                <w:rFonts w:ascii="Times New Roman" w:hAnsi="Times New Roman" w:cs="Times New Roman"/>
                <w:sz w:val="20"/>
                <w:szCs w:val="20"/>
                <w:lang w:val="en-US"/>
              </w:rPr>
              <w:t xml:space="preserve"> Design a cross-cloud normalization data model that standardizes telemetry schemas from the AWS Price List API and Azure Retail Prices API.</w:t>
            </w:r>
          </w:p>
          <w:p w14:paraId="19A2D8D5" w14:textId="6AE5FFDF" w:rsidR="00A41A2F" w:rsidRPr="00A41A2F" w:rsidRDefault="00A41A2F" w:rsidP="00A41A2F">
            <w:pPr>
              <w:spacing w:line="240" w:lineRule="auto"/>
              <w:rPr>
                <w:rFonts w:ascii="Times New Roman" w:hAnsi="Times New Roman" w:cs="Times New Roman"/>
                <w:sz w:val="20"/>
                <w:szCs w:val="20"/>
                <w:lang w:val="en-US"/>
              </w:rPr>
            </w:pPr>
            <w:r w:rsidRPr="00A41A2F">
              <w:rPr>
                <w:rFonts w:ascii="Times New Roman" w:hAnsi="Times New Roman" w:cs="Times New Roman"/>
                <w:b/>
                <w:bCs/>
                <w:sz w:val="20"/>
                <w:szCs w:val="20"/>
                <w:lang w:val="en-US"/>
              </w:rPr>
              <w:t>Objective 2:</w:t>
            </w:r>
            <w:r w:rsidRPr="00A41A2F">
              <w:rPr>
                <w:rFonts w:ascii="Times New Roman" w:hAnsi="Times New Roman" w:cs="Times New Roman"/>
                <w:sz w:val="20"/>
                <w:szCs w:val="20"/>
                <w:lang w:val="en-US"/>
              </w:rPr>
              <w:t xml:space="preserve"> Implement a secure, </w:t>
            </w:r>
            <w:r w:rsidR="00207576" w:rsidRPr="00A41A2F">
              <w:rPr>
                <w:rFonts w:ascii="Times New Roman" w:hAnsi="Times New Roman" w:cs="Times New Roman"/>
                <w:sz w:val="20"/>
                <w:szCs w:val="20"/>
                <w:lang w:val="en-US"/>
              </w:rPr>
              <w:t>password less</w:t>
            </w:r>
            <w:r w:rsidRPr="00A41A2F">
              <w:rPr>
                <w:rFonts w:ascii="Times New Roman" w:hAnsi="Times New Roman" w:cs="Times New Roman"/>
                <w:sz w:val="20"/>
                <w:szCs w:val="20"/>
                <w:lang w:val="en-US"/>
              </w:rPr>
              <w:t xml:space="preserve"> authentication flow using OpenID Connect (OIDC) Workload Identity Federation to securely query multi-cloud telemetry without exposing long-lived credentials.</w:t>
            </w:r>
          </w:p>
          <w:p w14:paraId="17652BD6" w14:textId="2613944A" w:rsidR="00A41A2F" w:rsidRPr="00A41A2F" w:rsidRDefault="00A41A2F" w:rsidP="00A41A2F">
            <w:pPr>
              <w:spacing w:line="240" w:lineRule="auto"/>
              <w:rPr>
                <w:rFonts w:ascii="Times New Roman" w:hAnsi="Times New Roman" w:cs="Times New Roman"/>
                <w:sz w:val="20"/>
                <w:szCs w:val="20"/>
                <w:lang w:val="en-US"/>
              </w:rPr>
            </w:pPr>
            <w:r w:rsidRPr="00A41A2F">
              <w:rPr>
                <w:rFonts w:ascii="Times New Roman" w:hAnsi="Times New Roman" w:cs="Times New Roman"/>
                <w:b/>
                <w:bCs/>
                <w:sz w:val="20"/>
                <w:szCs w:val="20"/>
                <w:lang w:val="en-US"/>
              </w:rPr>
              <w:t>Objective 3:</w:t>
            </w:r>
            <w:r w:rsidRPr="00A41A2F">
              <w:rPr>
                <w:rFonts w:ascii="Times New Roman" w:hAnsi="Times New Roman" w:cs="Times New Roman"/>
                <w:sz w:val="20"/>
                <w:szCs w:val="20"/>
                <w:lang w:val="en-US"/>
              </w:rPr>
              <w:t xml:space="preserve"> Develop a linear "Waterfall" reconciliation algorithm that simulates allocation priorities to map unutilized commitments to active Pay-As-You-Go compute instances.</w:t>
            </w:r>
          </w:p>
          <w:p w14:paraId="1F4F7D06" w14:textId="0454EED1" w:rsidR="00A41A2F" w:rsidRPr="00A41A2F" w:rsidRDefault="00A41A2F" w:rsidP="00A41A2F">
            <w:pPr>
              <w:spacing w:line="240" w:lineRule="auto"/>
              <w:rPr>
                <w:rFonts w:ascii="Times New Roman" w:hAnsi="Times New Roman" w:cs="Times New Roman"/>
                <w:sz w:val="20"/>
                <w:szCs w:val="20"/>
                <w:lang w:val="en-US"/>
              </w:rPr>
            </w:pPr>
            <w:r w:rsidRPr="00A41A2F">
              <w:rPr>
                <w:rFonts w:ascii="Times New Roman" w:hAnsi="Times New Roman" w:cs="Times New Roman"/>
                <w:b/>
                <w:bCs/>
                <w:sz w:val="20"/>
                <w:szCs w:val="20"/>
                <w:lang w:val="en-US"/>
              </w:rPr>
              <w:t>Objective 4:</w:t>
            </w:r>
            <w:r w:rsidRPr="00A41A2F">
              <w:rPr>
                <w:rFonts w:ascii="Times New Roman" w:hAnsi="Times New Roman" w:cs="Times New Roman"/>
                <w:sz w:val="20"/>
                <w:szCs w:val="20"/>
                <w:lang w:val="en-US"/>
              </w:rPr>
              <w:t xml:space="preserve"> Deploy a zero-operational-cost cloud dashboard architecture using a relational database layer and a Python-based web UI framework to deliver high-performance, real-time "What-If" commitment modeling.</w:t>
            </w:r>
          </w:p>
          <w:p w14:paraId="5DBA5E01" w14:textId="34829416" w:rsidR="0079799C" w:rsidRPr="00070B66" w:rsidRDefault="0079799C" w:rsidP="002533EE">
            <w:pPr>
              <w:spacing w:line="240" w:lineRule="auto"/>
              <w:rPr>
                <w:rFonts w:ascii="Times New Roman" w:hAnsi="Times New Roman" w:cs="Times New Roman"/>
                <w:sz w:val="20"/>
                <w:szCs w:val="20"/>
                <w:lang w:val="en-US"/>
              </w:rPr>
            </w:pPr>
          </w:p>
        </w:tc>
      </w:tr>
      <w:tr w:rsidR="00C15526" w:rsidRPr="005978E9" w14:paraId="00DD70D3" w14:textId="77777777" w:rsidTr="00A41A2F">
        <w:trPr>
          <w:trHeight w:val="696"/>
        </w:trPr>
        <w:tc>
          <w:tcPr>
            <w:tcW w:w="3267" w:type="dxa"/>
            <w:tcBorders>
              <w:top w:val="single" w:sz="4" w:space="0" w:color="000000"/>
              <w:left w:val="single" w:sz="4" w:space="0" w:color="000000"/>
              <w:bottom w:val="single" w:sz="4" w:space="0" w:color="000000"/>
              <w:right w:val="single" w:sz="4" w:space="0" w:color="000000"/>
            </w:tcBorders>
            <w:vAlign w:val="center"/>
          </w:tcPr>
          <w:p w14:paraId="17E1ACE1" w14:textId="22435FC1" w:rsidR="00C15526" w:rsidRPr="005978E9" w:rsidRDefault="00C15526" w:rsidP="002533EE">
            <w:pPr>
              <w:spacing w:line="240" w:lineRule="auto"/>
              <w:rPr>
                <w:rFonts w:ascii="Times New Roman" w:hAnsi="Times New Roman" w:cs="Times New Roman"/>
                <w:sz w:val="20"/>
                <w:szCs w:val="20"/>
              </w:rPr>
            </w:pPr>
            <w:r w:rsidRPr="005978E9">
              <w:rPr>
                <w:rFonts w:ascii="Times New Roman" w:hAnsi="Times New Roman" w:cs="Times New Roman"/>
                <w:sz w:val="20"/>
                <w:szCs w:val="20"/>
              </w:rPr>
              <w:t>Methodology</w:t>
            </w:r>
          </w:p>
        </w:tc>
        <w:tc>
          <w:tcPr>
            <w:tcW w:w="6341" w:type="dxa"/>
            <w:tcBorders>
              <w:top w:val="single" w:sz="4" w:space="0" w:color="000000"/>
              <w:left w:val="single" w:sz="4" w:space="0" w:color="000000"/>
              <w:bottom w:val="single" w:sz="4" w:space="0" w:color="000000"/>
              <w:right w:val="single" w:sz="4" w:space="0" w:color="000000"/>
            </w:tcBorders>
            <w:vAlign w:val="center"/>
          </w:tcPr>
          <w:p w14:paraId="4DF88F7A" w14:textId="2707F751" w:rsidR="00A41A2F" w:rsidRDefault="00A41A2F" w:rsidP="00A41A2F">
            <w:pPr>
              <w:spacing w:line="240" w:lineRule="auto"/>
              <w:rPr>
                <w:rFonts w:ascii="Times New Roman" w:hAnsi="Times New Roman" w:cs="Times New Roman"/>
                <w:sz w:val="20"/>
                <w:szCs w:val="20"/>
                <w:lang w:val="en-US"/>
              </w:rPr>
            </w:pPr>
            <w:r w:rsidRPr="00A41A2F">
              <w:rPr>
                <w:rFonts w:ascii="Times New Roman" w:hAnsi="Times New Roman" w:cs="Times New Roman"/>
                <w:sz w:val="20"/>
                <w:szCs w:val="20"/>
                <w:lang w:val="en-US"/>
              </w:rPr>
              <w:t xml:space="preserve">The project will be executed using </w:t>
            </w:r>
            <w:r w:rsidR="00207576" w:rsidRPr="00A41A2F">
              <w:rPr>
                <w:rFonts w:ascii="Times New Roman" w:hAnsi="Times New Roman" w:cs="Times New Roman"/>
                <w:sz w:val="20"/>
                <w:szCs w:val="20"/>
                <w:lang w:val="en-US"/>
              </w:rPr>
              <w:t>data</w:t>
            </w:r>
            <w:r w:rsidRPr="00A41A2F">
              <w:rPr>
                <w:rFonts w:ascii="Times New Roman" w:hAnsi="Times New Roman" w:cs="Times New Roman"/>
                <w:sz w:val="20"/>
                <w:szCs w:val="20"/>
                <w:lang w:val="en-US"/>
              </w:rPr>
              <w:t xml:space="preserve"> engineering and agile systems development lifecycle framework split into four main operational phases:</w:t>
            </w:r>
          </w:p>
          <w:p w14:paraId="7E1925C9" w14:textId="77777777" w:rsidR="00A41A2F" w:rsidRPr="00A41A2F" w:rsidRDefault="00A41A2F" w:rsidP="00A41A2F">
            <w:pPr>
              <w:spacing w:line="240" w:lineRule="auto"/>
              <w:rPr>
                <w:rFonts w:ascii="Times New Roman" w:hAnsi="Times New Roman" w:cs="Times New Roman"/>
                <w:sz w:val="20"/>
                <w:szCs w:val="20"/>
                <w:lang w:val="en-US"/>
              </w:rPr>
            </w:pPr>
          </w:p>
          <w:p w14:paraId="53A52305" w14:textId="77777777" w:rsidR="00A41A2F" w:rsidRPr="00A41A2F" w:rsidRDefault="00A41A2F" w:rsidP="00A41A2F">
            <w:pPr>
              <w:numPr>
                <w:ilvl w:val="0"/>
                <w:numId w:val="7"/>
              </w:numPr>
              <w:spacing w:line="240" w:lineRule="auto"/>
              <w:rPr>
                <w:rFonts w:ascii="Times New Roman" w:hAnsi="Times New Roman" w:cs="Times New Roman"/>
                <w:sz w:val="20"/>
                <w:szCs w:val="20"/>
                <w:lang w:val="en-US"/>
              </w:rPr>
            </w:pPr>
            <w:r w:rsidRPr="00A41A2F">
              <w:rPr>
                <w:rFonts w:ascii="Times New Roman" w:hAnsi="Times New Roman" w:cs="Times New Roman"/>
                <w:b/>
                <w:bCs/>
                <w:sz w:val="20"/>
                <w:szCs w:val="20"/>
                <w:lang w:val="en-US"/>
              </w:rPr>
              <w:t>Data Ingestion Engineering:</w:t>
            </w:r>
            <w:r w:rsidRPr="00A41A2F">
              <w:rPr>
                <w:rFonts w:ascii="Times New Roman" w:hAnsi="Times New Roman" w:cs="Times New Roman"/>
                <w:sz w:val="20"/>
                <w:szCs w:val="20"/>
                <w:lang w:val="en-US"/>
              </w:rPr>
              <w:t xml:space="preserve"> Build stateless Python orchestration jobs executed via cron schedules. These jobs handle API data aggregation, pulling on-demand pricing, active reservation inventory, and historical compute usage matrix data.</w:t>
            </w:r>
          </w:p>
          <w:p w14:paraId="013D5FA5" w14:textId="77777777" w:rsidR="00A41A2F" w:rsidRPr="00A41A2F" w:rsidRDefault="00A41A2F" w:rsidP="00A41A2F">
            <w:pPr>
              <w:numPr>
                <w:ilvl w:val="0"/>
                <w:numId w:val="7"/>
              </w:numPr>
              <w:spacing w:line="240" w:lineRule="auto"/>
              <w:rPr>
                <w:rFonts w:ascii="Times New Roman" w:hAnsi="Times New Roman" w:cs="Times New Roman"/>
                <w:sz w:val="20"/>
                <w:szCs w:val="20"/>
                <w:lang w:val="en-US"/>
              </w:rPr>
            </w:pPr>
            <w:r w:rsidRPr="00A41A2F">
              <w:rPr>
                <w:rFonts w:ascii="Times New Roman" w:hAnsi="Times New Roman" w:cs="Times New Roman"/>
                <w:b/>
                <w:bCs/>
                <w:sz w:val="20"/>
                <w:szCs w:val="20"/>
                <w:lang w:val="en-US"/>
              </w:rPr>
              <w:t>Database Schema Design:</w:t>
            </w:r>
            <w:r w:rsidRPr="00A41A2F">
              <w:rPr>
                <w:rFonts w:ascii="Times New Roman" w:hAnsi="Times New Roman" w:cs="Times New Roman"/>
                <w:sz w:val="20"/>
                <w:szCs w:val="20"/>
                <w:lang w:val="en-US"/>
              </w:rPr>
              <w:t xml:space="preserve"> Construct a structured database architecture using an Azure SQL Database (Free Tier) to store the standardized billing entities, ensuring high read performance while staying within a strict 32GB storage cap.</w:t>
            </w:r>
          </w:p>
          <w:p w14:paraId="2A8AF4D7" w14:textId="77777777" w:rsidR="00A41A2F" w:rsidRDefault="00A41A2F" w:rsidP="00A41A2F">
            <w:pPr>
              <w:numPr>
                <w:ilvl w:val="0"/>
                <w:numId w:val="7"/>
              </w:numPr>
              <w:spacing w:line="240" w:lineRule="auto"/>
              <w:rPr>
                <w:rFonts w:ascii="Times New Roman" w:hAnsi="Times New Roman" w:cs="Times New Roman"/>
                <w:sz w:val="20"/>
                <w:szCs w:val="20"/>
                <w:lang w:val="en-US"/>
              </w:rPr>
            </w:pPr>
            <w:r w:rsidRPr="00A41A2F">
              <w:rPr>
                <w:rFonts w:ascii="Times New Roman" w:hAnsi="Times New Roman" w:cs="Times New Roman"/>
                <w:b/>
                <w:bCs/>
                <w:sz w:val="20"/>
                <w:szCs w:val="20"/>
                <w:lang w:val="en-US"/>
              </w:rPr>
              <w:t>Algorithmic Modeling:</w:t>
            </w:r>
            <w:r w:rsidRPr="00A41A2F">
              <w:rPr>
                <w:rFonts w:ascii="Times New Roman" w:hAnsi="Times New Roman" w:cs="Times New Roman"/>
                <w:sz w:val="20"/>
                <w:szCs w:val="20"/>
                <w:lang w:val="en-US"/>
              </w:rPr>
              <w:t xml:space="preserve"> Code the reconciliation logic using Python data science libraries (pandas, numpy). The algorithm runs a deterministic processing loop: it sorts all compute instances by hourly cost, identifies gaps where no discounts are applied, and attempts to match them against open commitment buffers.</w:t>
            </w:r>
          </w:p>
          <w:p w14:paraId="36D4E6C5" w14:textId="77777777" w:rsidR="006D37B0" w:rsidRDefault="006D37B0" w:rsidP="006D37B0">
            <w:pPr>
              <w:spacing w:line="240" w:lineRule="auto"/>
              <w:rPr>
                <w:rFonts w:ascii="Times New Roman" w:hAnsi="Times New Roman" w:cs="Times New Roman"/>
                <w:sz w:val="20"/>
                <w:szCs w:val="20"/>
                <w:lang w:val="en-US"/>
              </w:rPr>
            </w:pPr>
          </w:p>
          <w:p w14:paraId="274719FB" w14:textId="77777777" w:rsidR="006D37B0" w:rsidRPr="00A41A2F" w:rsidRDefault="006D37B0" w:rsidP="006D37B0">
            <w:pPr>
              <w:spacing w:line="240" w:lineRule="auto"/>
              <w:rPr>
                <w:rFonts w:ascii="Times New Roman" w:hAnsi="Times New Roman" w:cs="Times New Roman"/>
                <w:sz w:val="20"/>
                <w:szCs w:val="20"/>
                <w:lang w:val="en-US"/>
              </w:rPr>
            </w:pPr>
          </w:p>
          <w:p w14:paraId="2FDFA2EA" w14:textId="77777777" w:rsidR="00A41A2F" w:rsidRPr="00A41A2F" w:rsidRDefault="00A41A2F" w:rsidP="00A41A2F">
            <w:pPr>
              <w:numPr>
                <w:ilvl w:val="0"/>
                <w:numId w:val="7"/>
              </w:numPr>
              <w:spacing w:line="240" w:lineRule="auto"/>
              <w:rPr>
                <w:rFonts w:ascii="Times New Roman" w:hAnsi="Times New Roman" w:cs="Times New Roman"/>
                <w:sz w:val="20"/>
                <w:szCs w:val="20"/>
                <w:lang w:val="en-US"/>
              </w:rPr>
            </w:pPr>
            <w:r w:rsidRPr="00A41A2F">
              <w:rPr>
                <w:rFonts w:ascii="Times New Roman" w:hAnsi="Times New Roman" w:cs="Times New Roman"/>
                <w:b/>
                <w:bCs/>
                <w:sz w:val="20"/>
                <w:szCs w:val="20"/>
                <w:lang w:val="en-US"/>
              </w:rPr>
              <w:lastRenderedPageBreak/>
              <w:t>Interface Implementation:</w:t>
            </w:r>
            <w:r w:rsidRPr="00A41A2F">
              <w:rPr>
                <w:rFonts w:ascii="Times New Roman" w:hAnsi="Times New Roman" w:cs="Times New Roman"/>
                <w:sz w:val="20"/>
                <w:szCs w:val="20"/>
                <w:lang w:val="en-US"/>
              </w:rPr>
              <w:t xml:space="preserve"> Package the system logic into an interactive user portal built via Streamlit and deployed onto a serverless hosting environment, enabling seamless presentation and real-time user testing.</w:t>
            </w:r>
          </w:p>
          <w:p w14:paraId="1269D357" w14:textId="77C4AFD1" w:rsidR="00C15526" w:rsidRPr="005978E9" w:rsidRDefault="00C15526" w:rsidP="00A41A2F">
            <w:pPr>
              <w:spacing w:line="240" w:lineRule="auto"/>
              <w:rPr>
                <w:rFonts w:ascii="Times New Roman" w:hAnsi="Times New Roman" w:cs="Times New Roman"/>
                <w:sz w:val="20"/>
                <w:szCs w:val="20"/>
              </w:rPr>
            </w:pPr>
          </w:p>
        </w:tc>
      </w:tr>
      <w:tr w:rsidR="00C15526" w:rsidRPr="005978E9" w14:paraId="605D1759" w14:textId="77777777" w:rsidTr="00A41A2F">
        <w:trPr>
          <w:trHeight w:val="848"/>
        </w:trPr>
        <w:tc>
          <w:tcPr>
            <w:tcW w:w="3267" w:type="dxa"/>
            <w:tcBorders>
              <w:top w:val="single" w:sz="4" w:space="0" w:color="000000"/>
              <w:left w:val="single" w:sz="4" w:space="0" w:color="000000"/>
              <w:bottom w:val="single" w:sz="4" w:space="0" w:color="000000"/>
              <w:right w:val="single" w:sz="4" w:space="0" w:color="000000"/>
            </w:tcBorders>
            <w:vAlign w:val="center"/>
          </w:tcPr>
          <w:p w14:paraId="4ACAB384" w14:textId="77777777" w:rsidR="00C15526" w:rsidRPr="005978E9" w:rsidRDefault="00C15526" w:rsidP="002533EE">
            <w:pPr>
              <w:spacing w:line="240" w:lineRule="auto"/>
              <w:rPr>
                <w:rFonts w:ascii="Times New Roman" w:hAnsi="Times New Roman" w:cs="Times New Roman"/>
                <w:sz w:val="20"/>
                <w:szCs w:val="20"/>
              </w:rPr>
            </w:pPr>
            <w:r w:rsidRPr="005978E9">
              <w:rPr>
                <w:rFonts w:ascii="Times New Roman" w:hAnsi="Times New Roman" w:cs="Times New Roman"/>
                <w:sz w:val="20"/>
                <w:szCs w:val="20"/>
              </w:rPr>
              <w:lastRenderedPageBreak/>
              <w:t>Proposed Solution/</w:t>
            </w:r>
          </w:p>
          <w:p w14:paraId="4A08B9DC" w14:textId="7DC0069D" w:rsidR="00C15526" w:rsidRPr="005978E9" w:rsidRDefault="00C15526" w:rsidP="002533EE">
            <w:pPr>
              <w:spacing w:line="240" w:lineRule="auto"/>
              <w:rPr>
                <w:rFonts w:ascii="Times New Roman" w:hAnsi="Times New Roman" w:cs="Times New Roman"/>
                <w:sz w:val="20"/>
                <w:szCs w:val="20"/>
              </w:rPr>
            </w:pPr>
            <w:r w:rsidRPr="005978E9">
              <w:rPr>
                <w:rFonts w:ascii="Times New Roman" w:hAnsi="Times New Roman" w:cs="Times New Roman"/>
                <w:sz w:val="20"/>
                <w:szCs w:val="20"/>
              </w:rPr>
              <w:t>Expected Results</w:t>
            </w:r>
          </w:p>
        </w:tc>
        <w:tc>
          <w:tcPr>
            <w:tcW w:w="6341" w:type="dxa"/>
            <w:tcBorders>
              <w:top w:val="single" w:sz="4" w:space="0" w:color="000000"/>
              <w:left w:val="single" w:sz="4" w:space="0" w:color="000000"/>
              <w:bottom w:val="single" w:sz="4" w:space="0" w:color="000000"/>
              <w:right w:val="single" w:sz="4" w:space="0" w:color="000000"/>
            </w:tcBorders>
            <w:vAlign w:val="center"/>
          </w:tcPr>
          <w:p w14:paraId="10DB94E4" w14:textId="57FE15CD" w:rsidR="00207576" w:rsidRPr="00207576" w:rsidRDefault="00207576" w:rsidP="00207576">
            <w:pPr>
              <w:spacing w:line="240" w:lineRule="auto"/>
              <w:rPr>
                <w:rFonts w:ascii="Times New Roman" w:hAnsi="Times New Roman" w:cs="Times New Roman"/>
                <w:sz w:val="20"/>
                <w:szCs w:val="20"/>
              </w:rPr>
            </w:pPr>
            <w:r w:rsidRPr="00207576">
              <w:rPr>
                <w:rFonts w:ascii="Times New Roman" w:hAnsi="Times New Roman" w:cs="Times New Roman"/>
                <w:sz w:val="20"/>
                <w:szCs w:val="20"/>
                <w:lang w:val="en-US"/>
              </w:rPr>
              <w:t>Successful pipeline execution running on a 24-hour cron interval, achieving a 0ms frontend API query latency by utilizing the pre-synchronized database layer.</w:t>
            </w:r>
          </w:p>
          <w:p w14:paraId="52EB96EA" w14:textId="77777777" w:rsidR="00207576" w:rsidRPr="00207576" w:rsidRDefault="00207576" w:rsidP="00207576">
            <w:pPr>
              <w:numPr>
                <w:ilvl w:val="0"/>
                <w:numId w:val="8"/>
              </w:numPr>
              <w:spacing w:line="240" w:lineRule="auto"/>
              <w:rPr>
                <w:rFonts w:ascii="Times New Roman" w:hAnsi="Times New Roman" w:cs="Times New Roman"/>
                <w:sz w:val="20"/>
                <w:szCs w:val="20"/>
                <w:lang w:val="en-US"/>
              </w:rPr>
            </w:pPr>
            <w:r w:rsidRPr="00207576">
              <w:rPr>
                <w:rFonts w:ascii="Times New Roman" w:hAnsi="Times New Roman" w:cs="Times New Roman"/>
                <w:sz w:val="20"/>
                <w:szCs w:val="20"/>
                <w:lang w:val="en-US"/>
              </w:rPr>
              <w:t>Live dashboard visualizations showing a top-level summary of total infrastructure spend, an interactive "Rate Leakage" grid highlighting unoptimized compute workloads, and a risk-buffered (80% target) financial simulator.</w:t>
            </w:r>
          </w:p>
          <w:p w14:paraId="33096FAB" w14:textId="5F6A5B3B" w:rsidR="00207576" w:rsidRPr="00207576" w:rsidRDefault="00207576" w:rsidP="00207576">
            <w:pPr>
              <w:numPr>
                <w:ilvl w:val="0"/>
                <w:numId w:val="8"/>
              </w:numPr>
              <w:spacing w:line="240" w:lineRule="auto"/>
              <w:rPr>
                <w:rFonts w:ascii="Times New Roman" w:hAnsi="Times New Roman" w:cs="Times New Roman"/>
                <w:sz w:val="20"/>
                <w:szCs w:val="20"/>
                <w:lang w:val="en-US"/>
              </w:rPr>
            </w:pPr>
            <w:r w:rsidRPr="00207576">
              <w:rPr>
                <w:rFonts w:ascii="Times New Roman" w:hAnsi="Times New Roman" w:cs="Times New Roman"/>
                <w:sz w:val="20"/>
                <w:szCs w:val="20"/>
                <w:lang w:val="en-US"/>
              </w:rPr>
              <w:t xml:space="preserve">A fully working deployment operating at exactly $0.00/month by maximizing perpetual </w:t>
            </w:r>
            <w:r w:rsidRPr="00207576">
              <w:rPr>
                <w:rFonts w:ascii="Times New Roman" w:hAnsi="Times New Roman" w:cs="Times New Roman"/>
                <w:sz w:val="20"/>
                <w:szCs w:val="20"/>
                <w:lang w:val="en-US"/>
              </w:rPr>
              <w:t>cloud-free</w:t>
            </w:r>
            <w:r w:rsidRPr="00207576">
              <w:rPr>
                <w:rFonts w:ascii="Times New Roman" w:hAnsi="Times New Roman" w:cs="Times New Roman"/>
                <w:sz w:val="20"/>
                <w:szCs w:val="20"/>
                <w:lang w:val="en-US"/>
              </w:rPr>
              <w:t xml:space="preserve"> tiers.</w:t>
            </w:r>
          </w:p>
          <w:p w14:paraId="4BCF076F" w14:textId="4AF124C9" w:rsidR="00207576" w:rsidRPr="005978E9" w:rsidRDefault="00207576" w:rsidP="00A41A2F">
            <w:pPr>
              <w:spacing w:line="2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30A515F" wp14:editId="5F56930C">
                  <wp:extent cx="4007922" cy="2186256"/>
                  <wp:effectExtent l="0" t="0" r="0" b="5080"/>
                  <wp:docPr id="846677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7897" name="Picture 8466778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3875" cy="2194958"/>
                          </a:xfrm>
                          <a:prstGeom prst="rect">
                            <a:avLst/>
                          </a:prstGeom>
                        </pic:spPr>
                      </pic:pic>
                    </a:graphicData>
                  </a:graphic>
                </wp:inline>
              </w:drawing>
            </w:r>
          </w:p>
        </w:tc>
      </w:tr>
      <w:tr w:rsidR="00C15526" w:rsidRPr="005978E9" w14:paraId="71D94C91" w14:textId="77777777" w:rsidTr="00A41A2F">
        <w:trPr>
          <w:trHeight w:val="832"/>
        </w:trPr>
        <w:tc>
          <w:tcPr>
            <w:tcW w:w="3267" w:type="dxa"/>
            <w:tcBorders>
              <w:top w:val="single" w:sz="4" w:space="0" w:color="000000"/>
              <w:left w:val="single" w:sz="4" w:space="0" w:color="000000"/>
              <w:bottom w:val="single" w:sz="4" w:space="0" w:color="000000"/>
              <w:right w:val="single" w:sz="4" w:space="0" w:color="000000"/>
            </w:tcBorders>
            <w:vAlign w:val="center"/>
          </w:tcPr>
          <w:p w14:paraId="6E558BFE" w14:textId="77777777" w:rsidR="00C15526" w:rsidRPr="005978E9" w:rsidRDefault="00C15526" w:rsidP="002533EE">
            <w:pPr>
              <w:spacing w:line="240" w:lineRule="auto"/>
              <w:rPr>
                <w:rFonts w:ascii="Times New Roman" w:hAnsi="Times New Roman" w:cs="Times New Roman"/>
                <w:sz w:val="20"/>
                <w:szCs w:val="20"/>
              </w:rPr>
            </w:pPr>
            <w:r w:rsidRPr="005978E9">
              <w:rPr>
                <w:rFonts w:ascii="Times New Roman" w:hAnsi="Times New Roman" w:cs="Times New Roman"/>
                <w:sz w:val="20"/>
                <w:szCs w:val="20"/>
              </w:rPr>
              <w:t>Detailed Scope of Work:</w:t>
            </w:r>
          </w:p>
        </w:tc>
        <w:tc>
          <w:tcPr>
            <w:tcW w:w="6341" w:type="dxa"/>
            <w:tcBorders>
              <w:top w:val="single" w:sz="4" w:space="0" w:color="000000"/>
              <w:left w:val="single" w:sz="4" w:space="0" w:color="000000"/>
              <w:bottom w:val="single" w:sz="4" w:space="0" w:color="000000"/>
              <w:right w:val="single" w:sz="4" w:space="0" w:color="000000"/>
            </w:tcBorders>
            <w:vAlign w:val="center"/>
          </w:tcPr>
          <w:p w14:paraId="1247F282" w14:textId="77777777" w:rsidR="00207576" w:rsidRPr="00207576" w:rsidRDefault="00207576" w:rsidP="00207576">
            <w:pPr>
              <w:spacing w:line="240" w:lineRule="auto"/>
              <w:rPr>
                <w:rFonts w:ascii="Times New Roman" w:hAnsi="Times New Roman" w:cs="Times New Roman"/>
                <w:sz w:val="20"/>
                <w:szCs w:val="20"/>
                <w:lang w:val="en-US"/>
              </w:rPr>
            </w:pPr>
            <w:r w:rsidRPr="00207576">
              <w:rPr>
                <w:rFonts w:ascii="Times New Roman" w:hAnsi="Times New Roman" w:cs="Times New Roman"/>
                <w:sz w:val="20"/>
                <w:szCs w:val="20"/>
                <w:lang w:val="en-US"/>
              </w:rPr>
              <w:t>The scope of this project encompasses the end-to-end design, implementation, and validation of a zero-cost, serverless cloud financial operations framework. The work is explicitly divided into five core technical phases:</w:t>
            </w:r>
          </w:p>
          <w:p w14:paraId="6D2F1FBE" w14:textId="77777777" w:rsidR="00207576" w:rsidRPr="00207576" w:rsidRDefault="00207576" w:rsidP="00207576">
            <w:pPr>
              <w:spacing w:line="240" w:lineRule="auto"/>
              <w:rPr>
                <w:rFonts w:ascii="Times New Roman" w:hAnsi="Times New Roman" w:cs="Times New Roman"/>
                <w:b/>
                <w:bCs/>
                <w:sz w:val="20"/>
                <w:szCs w:val="20"/>
                <w:lang w:val="en-US"/>
              </w:rPr>
            </w:pPr>
            <w:r w:rsidRPr="00207576">
              <w:rPr>
                <w:rFonts w:ascii="Times New Roman" w:hAnsi="Times New Roman" w:cs="Times New Roman"/>
                <w:b/>
                <w:bCs/>
                <w:sz w:val="20"/>
                <w:szCs w:val="20"/>
                <w:lang w:val="en-US"/>
              </w:rPr>
              <w:t>Phase 1: Ingestion &amp; Pipeline Engineering (Serverless Layer)</w:t>
            </w:r>
          </w:p>
          <w:p w14:paraId="43E1B6E8" w14:textId="77777777" w:rsidR="00207576" w:rsidRDefault="00207576" w:rsidP="00207576">
            <w:pPr>
              <w:spacing w:line="240" w:lineRule="auto"/>
              <w:rPr>
                <w:rFonts w:ascii="Times New Roman" w:hAnsi="Times New Roman" w:cs="Times New Roman"/>
                <w:sz w:val="20"/>
                <w:szCs w:val="20"/>
                <w:lang w:val="en-US"/>
              </w:rPr>
            </w:pPr>
            <w:r w:rsidRPr="00207576">
              <w:rPr>
                <w:rFonts w:ascii="Times New Roman" w:hAnsi="Times New Roman" w:cs="Times New Roman"/>
                <w:sz w:val="20"/>
                <w:szCs w:val="20"/>
                <w:lang w:val="en-US"/>
              </w:rPr>
              <w:t>This phase focuses on the automated extraction and ingestion of billing and utilization datasets from heterogeneous cloud environments.</w:t>
            </w:r>
          </w:p>
          <w:p w14:paraId="7CB28E50" w14:textId="77777777" w:rsidR="00207576" w:rsidRPr="00207576" w:rsidRDefault="00207576" w:rsidP="00207576">
            <w:pPr>
              <w:spacing w:line="240" w:lineRule="auto"/>
              <w:rPr>
                <w:rFonts w:ascii="Times New Roman" w:hAnsi="Times New Roman" w:cs="Times New Roman"/>
                <w:sz w:val="20"/>
                <w:szCs w:val="20"/>
                <w:lang w:val="en-US"/>
              </w:rPr>
            </w:pPr>
          </w:p>
          <w:p w14:paraId="4532B7ED" w14:textId="77777777" w:rsidR="00207576" w:rsidRPr="00207576" w:rsidRDefault="00207576" w:rsidP="00207576">
            <w:pPr>
              <w:numPr>
                <w:ilvl w:val="0"/>
                <w:numId w:val="9"/>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API Integration:</w:t>
            </w:r>
            <w:r w:rsidRPr="00207576">
              <w:rPr>
                <w:rFonts w:ascii="Times New Roman" w:hAnsi="Times New Roman" w:cs="Times New Roman"/>
                <w:sz w:val="20"/>
                <w:szCs w:val="20"/>
                <w:lang w:val="en-US"/>
              </w:rPr>
              <w:t xml:space="preserve"> Develop Python-based ingestion scripts to interface with the Azure Consumption Price Sheets API and the AWS Cost Explorer API.</w:t>
            </w:r>
          </w:p>
          <w:p w14:paraId="45C6CA2D" w14:textId="77777777" w:rsidR="00207576" w:rsidRPr="00207576" w:rsidRDefault="00207576" w:rsidP="00207576">
            <w:pPr>
              <w:numPr>
                <w:ilvl w:val="0"/>
                <w:numId w:val="9"/>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lastRenderedPageBreak/>
              <w:t>Serverless Orchestration:</w:t>
            </w:r>
            <w:r w:rsidRPr="00207576">
              <w:rPr>
                <w:rFonts w:ascii="Times New Roman" w:hAnsi="Times New Roman" w:cs="Times New Roman"/>
                <w:sz w:val="20"/>
                <w:szCs w:val="20"/>
                <w:lang w:val="en-US"/>
              </w:rPr>
              <w:t xml:space="preserve"> Deploy Azure Functions operating on a Consumption (Serverless) Plan. These functions will be configured with time-based triggers (Crontab schedules) to execute daily micro-batch data pulls.</w:t>
            </w:r>
          </w:p>
          <w:p w14:paraId="7646FA55" w14:textId="5B0C5484" w:rsidR="00207576" w:rsidRPr="00207576" w:rsidRDefault="00207576" w:rsidP="00207576">
            <w:pPr>
              <w:numPr>
                <w:ilvl w:val="0"/>
                <w:numId w:val="9"/>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Secure Pipeline Authentication:</w:t>
            </w:r>
            <w:r w:rsidRPr="00207576">
              <w:rPr>
                <w:rFonts w:ascii="Times New Roman" w:hAnsi="Times New Roman" w:cs="Times New Roman"/>
                <w:sz w:val="20"/>
                <w:szCs w:val="20"/>
                <w:lang w:val="en-US"/>
              </w:rPr>
              <w:t xml:space="preserve"> Implement </w:t>
            </w:r>
            <w:r w:rsidRPr="00207576">
              <w:rPr>
                <w:rFonts w:ascii="Times New Roman" w:hAnsi="Times New Roman" w:cs="Times New Roman"/>
                <w:sz w:val="20"/>
                <w:szCs w:val="20"/>
                <w:lang w:val="en-US"/>
              </w:rPr>
              <w:t>password less</w:t>
            </w:r>
            <w:r w:rsidRPr="00207576">
              <w:rPr>
                <w:rFonts w:ascii="Times New Roman" w:hAnsi="Times New Roman" w:cs="Times New Roman"/>
                <w:sz w:val="20"/>
                <w:szCs w:val="20"/>
                <w:lang w:val="en-US"/>
              </w:rPr>
              <w:t xml:space="preserve"> authentication mechanisms to eliminate hardcoded credentials. The pipeline will utilize OpenID Connect (OIDC) Workload Identity Federation to authenticate securely into the AWS environment, alongside Cross-Tenant Service Principals utilizing custom Azure Role-Based Access Control (RBAC) roles configured with minimum required permissions.</w:t>
            </w:r>
          </w:p>
          <w:p w14:paraId="1BFE94DA" w14:textId="77777777" w:rsidR="00207576" w:rsidRPr="00207576" w:rsidRDefault="00207576" w:rsidP="00207576">
            <w:pPr>
              <w:spacing w:line="240" w:lineRule="auto"/>
              <w:rPr>
                <w:rFonts w:ascii="Times New Roman" w:hAnsi="Times New Roman" w:cs="Times New Roman"/>
                <w:b/>
                <w:bCs/>
                <w:sz w:val="20"/>
                <w:szCs w:val="20"/>
                <w:lang w:val="en-US"/>
              </w:rPr>
            </w:pPr>
            <w:r w:rsidRPr="00207576">
              <w:rPr>
                <w:rFonts w:ascii="Times New Roman" w:hAnsi="Times New Roman" w:cs="Times New Roman"/>
                <w:b/>
                <w:bCs/>
                <w:sz w:val="20"/>
                <w:szCs w:val="20"/>
                <w:lang w:val="en-US"/>
              </w:rPr>
              <w:t>Phase 2: Data Engineering &amp; Normalization Core</w:t>
            </w:r>
          </w:p>
          <w:p w14:paraId="10A14059" w14:textId="0C391844" w:rsidR="00207576" w:rsidRPr="00207576" w:rsidRDefault="00207576" w:rsidP="00207576">
            <w:pPr>
              <w:spacing w:line="240" w:lineRule="auto"/>
              <w:rPr>
                <w:rFonts w:ascii="Times New Roman" w:hAnsi="Times New Roman" w:cs="Times New Roman"/>
                <w:sz w:val="20"/>
                <w:szCs w:val="20"/>
                <w:lang w:val="en-US"/>
              </w:rPr>
            </w:pPr>
            <w:r w:rsidRPr="00207576">
              <w:rPr>
                <w:rFonts w:ascii="Times New Roman" w:hAnsi="Times New Roman" w:cs="Times New Roman"/>
                <w:sz w:val="20"/>
                <w:szCs w:val="20"/>
                <w:lang w:val="en-US"/>
              </w:rPr>
              <w:t xml:space="preserve">This phase addresses the structural differences between disparate cloud provider schemas, converting raw data into a clean, </w:t>
            </w:r>
            <w:r w:rsidRPr="00207576">
              <w:rPr>
                <w:rFonts w:ascii="Times New Roman" w:hAnsi="Times New Roman" w:cs="Times New Roman"/>
                <w:sz w:val="20"/>
                <w:szCs w:val="20"/>
                <w:lang w:val="en-US"/>
              </w:rPr>
              <w:t>query able</w:t>
            </w:r>
            <w:r w:rsidRPr="00207576">
              <w:rPr>
                <w:rFonts w:ascii="Times New Roman" w:hAnsi="Times New Roman" w:cs="Times New Roman"/>
                <w:sz w:val="20"/>
                <w:szCs w:val="20"/>
                <w:lang w:val="en-US"/>
              </w:rPr>
              <w:t xml:space="preserve"> state.</w:t>
            </w:r>
          </w:p>
          <w:p w14:paraId="152E3EF2" w14:textId="3F42025F" w:rsidR="00207576" w:rsidRPr="00207576" w:rsidRDefault="00207576" w:rsidP="00207576">
            <w:pPr>
              <w:numPr>
                <w:ilvl w:val="0"/>
                <w:numId w:val="10"/>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Schema Flattening:</w:t>
            </w:r>
            <w:r w:rsidRPr="00207576">
              <w:rPr>
                <w:rFonts w:ascii="Times New Roman" w:hAnsi="Times New Roman" w:cs="Times New Roman"/>
                <w:sz w:val="20"/>
                <w:szCs w:val="20"/>
                <w:lang w:val="en-US"/>
              </w:rPr>
              <w:t xml:space="preserve"> Build a processing layer within the Python backend utilizing the </w:t>
            </w:r>
            <w:r w:rsidRPr="00207576">
              <w:rPr>
                <w:rFonts w:ascii="Times New Roman" w:hAnsi="Times New Roman" w:cs="Times New Roman"/>
                <w:sz w:val="20"/>
                <w:szCs w:val="20"/>
                <w:lang w:val="en-US"/>
              </w:rPr>
              <w:t>panda’s</w:t>
            </w:r>
            <w:r w:rsidRPr="00207576">
              <w:rPr>
                <w:rFonts w:ascii="Times New Roman" w:hAnsi="Times New Roman" w:cs="Times New Roman"/>
                <w:sz w:val="20"/>
                <w:szCs w:val="20"/>
                <w:lang w:val="en-US"/>
              </w:rPr>
              <w:t xml:space="preserve"> library to parse, flatten, and clean highly nested JSON payloads extracted from the cloud provider APIs.</w:t>
            </w:r>
          </w:p>
          <w:p w14:paraId="2A318EA0" w14:textId="77777777" w:rsidR="00207576" w:rsidRPr="00207576" w:rsidRDefault="00207576" w:rsidP="00207576">
            <w:pPr>
              <w:numPr>
                <w:ilvl w:val="0"/>
                <w:numId w:val="10"/>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Standardized Normalization:</w:t>
            </w:r>
            <w:r w:rsidRPr="00207576">
              <w:rPr>
                <w:rFonts w:ascii="Times New Roman" w:hAnsi="Times New Roman" w:cs="Times New Roman"/>
                <w:sz w:val="20"/>
                <w:szCs w:val="20"/>
                <w:lang w:val="en-US"/>
              </w:rPr>
              <w:t xml:space="preserve"> Map diverse column schemas into a single, cohesive, unified tabular layout. The data transformation logic will align closely with the industry-standard FinOps Open Cost and Usage Specification (FOCUS) framework.</w:t>
            </w:r>
          </w:p>
          <w:p w14:paraId="4A395941" w14:textId="77777777" w:rsidR="00207576" w:rsidRPr="00207576" w:rsidRDefault="00207576" w:rsidP="00207576">
            <w:pPr>
              <w:numPr>
                <w:ilvl w:val="0"/>
                <w:numId w:val="10"/>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Data Cleansing:</w:t>
            </w:r>
            <w:r w:rsidRPr="00207576">
              <w:rPr>
                <w:rFonts w:ascii="Times New Roman" w:hAnsi="Times New Roman" w:cs="Times New Roman"/>
                <w:sz w:val="20"/>
                <w:szCs w:val="20"/>
                <w:lang w:val="en-US"/>
              </w:rPr>
              <w:t xml:space="preserve"> Establish automated data-validation routines to detect and filter out malformed API responses, duplicate entries, or missing data points before they reach the storage tier.</w:t>
            </w:r>
          </w:p>
          <w:p w14:paraId="1521F73F" w14:textId="77777777" w:rsidR="00207576" w:rsidRPr="00207576" w:rsidRDefault="00207576" w:rsidP="00207576">
            <w:pPr>
              <w:spacing w:line="240" w:lineRule="auto"/>
              <w:rPr>
                <w:rFonts w:ascii="Times New Roman" w:hAnsi="Times New Roman" w:cs="Times New Roman"/>
                <w:b/>
                <w:bCs/>
                <w:sz w:val="20"/>
                <w:szCs w:val="20"/>
                <w:lang w:val="en-US"/>
              </w:rPr>
            </w:pPr>
            <w:r w:rsidRPr="00207576">
              <w:rPr>
                <w:rFonts w:ascii="Times New Roman" w:hAnsi="Times New Roman" w:cs="Times New Roman"/>
                <w:b/>
                <w:bCs/>
                <w:sz w:val="20"/>
                <w:szCs w:val="20"/>
                <w:lang w:val="en-US"/>
              </w:rPr>
              <w:t>Phase 3: Relational Storage &amp; Database Design</w:t>
            </w:r>
          </w:p>
          <w:p w14:paraId="5316DD30" w14:textId="77777777" w:rsidR="00207576" w:rsidRPr="00207576" w:rsidRDefault="00207576" w:rsidP="00207576">
            <w:pPr>
              <w:spacing w:line="240" w:lineRule="auto"/>
              <w:rPr>
                <w:rFonts w:ascii="Times New Roman" w:hAnsi="Times New Roman" w:cs="Times New Roman"/>
                <w:sz w:val="20"/>
                <w:szCs w:val="20"/>
                <w:lang w:val="en-US"/>
              </w:rPr>
            </w:pPr>
            <w:r w:rsidRPr="00207576">
              <w:rPr>
                <w:rFonts w:ascii="Times New Roman" w:hAnsi="Times New Roman" w:cs="Times New Roman"/>
                <w:sz w:val="20"/>
                <w:szCs w:val="20"/>
                <w:lang w:val="en-US"/>
              </w:rPr>
              <w:t>This phase covers the architecture and implementation of the data layer required to support high-performance analytical queries without incurring operational costs.</w:t>
            </w:r>
          </w:p>
          <w:p w14:paraId="2F306835" w14:textId="1C0441A6" w:rsidR="00207576" w:rsidRPr="00207576" w:rsidRDefault="00207576" w:rsidP="00207576">
            <w:pPr>
              <w:numPr>
                <w:ilvl w:val="0"/>
                <w:numId w:val="11"/>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Database Provisioning:</w:t>
            </w:r>
            <w:r w:rsidRPr="00207576">
              <w:rPr>
                <w:rFonts w:ascii="Times New Roman" w:hAnsi="Times New Roman" w:cs="Times New Roman"/>
                <w:sz w:val="20"/>
                <w:szCs w:val="20"/>
                <w:lang w:val="en-US"/>
              </w:rPr>
              <w:t xml:space="preserve"> Deploy an Azure SQL Database instance utilizing the </w:t>
            </w:r>
            <w:r w:rsidRPr="00207576">
              <w:rPr>
                <w:rFonts w:ascii="Times New Roman" w:hAnsi="Times New Roman" w:cs="Times New Roman"/>
                <w:b/>
                <w:bCs/>
                <w:sz w:val="20"/>
                <w:szCs w:val="20"/>
                <w:lang w:val="en-US"/>
              </w:rPr>
              <w:t>Azure Lifetime Free Tier</w:t>
            </w:r>
            <w:r w:rsidRPr="00207576">
              <w:rPr>
                <w:rFonts w:ascii="Times New Roman" w:hAnsi="Times New Roman" w:cs="Times New Roman"/>
                <w:sz w:val="20"/>
                <w:szCs w:val="20"/>
                <w:lang w:val="en-US"/>
              </w:rPr>
              <w:t xml:space="preserve"> (providing 100,000 </w:t>
            </w:r>
            <w:r w:rsidRPr="00207576">
              <w:rPr>
                <w:rFonts w:ascii="Times New Roman" w:hAnsi="Times New Roman" w:cs="Times New Roman"/>
                <w:sz w:val="20"/>
                <w:szCs w:val="20"/>
                <w:lang w:val="en-US"/>
              </w:rPr>
              <w:t>vCores</w:t>
            </w:r>
            <w:r w:rsidRPr="00207576">
              <w:rPr>
                <w:rFonts w:ascii="Times New Roman" w:hAnsi="Times New Roman" w:cs="Times New Roman"/>
                <w:sz w:val="20"/>
                <w:szCs w:val="20"/>
                <w:lang w:val="en-US"/>
              </w:rPr>
              <w:t xml:space="preserve"> seconds monthly) to maintain a strict zero-dollar budget blueprint.</w:t>
            </w:r>
          </w:p>
          <w:p w14:paraId="6F1A9710" w14:textId="77777777" w:rsidR="00207576" w:rsidRPr="00207576" w:rsidRDefault="00207576" w:rsidP="00207576">
            <w:pPr>
              <w:numPr>
                <w:ilvl w:val="0"/>
                <w:numId w:val="11"/>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Relational Schema Architecture:</w:t>
            </w:r>
            <w:r w:rsidRPr="00207576">
              <w:rPr>
                <w:rFonts w:ascii="Times New Roman" w:hAnsi="Times New Roman" w:cs="Times New Roman"/>
                <w:sz w:val="20"/>
                <w:szCs w:val="20"/>
                <w:lang w:val="en-US"/>
              </w:rPr>
              <w:t xml:space="preserve"> Design and execute a normalized relational schema optimized for write-rarely, read-constantly query patterns. This includes building dedicated tables for unified cloud costs, commitment metrics (Savings Plans and Reservations), and system audit logs.</w:t>
            </w:r>
          </w:p>
          <w:p w14:paraId="6A222A89" w14:textId="77777777" w:rsidR="00207576" w:rsidRPr="00207576" w:rsidRDefault="00207576" w:rsidP="00207576">
            <w:pPr>
              <w:numPr>
                <w:ilvl w:val="0"/>
                <w:numId w:val="11"/>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lastRenderedPageBreak/>
              <w:t>Performance Tuning:</w:t>
            </w:r>
            <w:r w:rsidRPr="00207576">
              <w:rPr>
                <w:rFonts w:ascii="Times New Roman" w:hAnsi="Times New Roman" w:cs="Times New Roman"/>
                <w:sz w:val="20"/>
                <w:szCs w:val="20"/>
                <w:lang w:val="en-US"/>
              </w:rPr>
              <w:t xml:space="preserve"> Implement clustered and non-clustered database indexes on high-frequency query fields—specifically timestamp columns and cloud provider identifiers—to guarantee sub-second analytical query rendering in the user interface.</w:t>
            </w:r>
          </w:p>
          <w:p w14:paraId="3BC6AF00" w14:textId="77777777" w:rsidR="00207576" w:rsidRPr="00207576" w:rsidRDefault="00207576" w:rsidP="00207576">
            <w:pPr>
              <w:spacing w:line="240" w:lineRule="auto"/>
              <w:rPr>
                <w:rFonts w:ascii="Times New Roman" w:hAnsi="Times New Roman" w:cs="Times New Roman"/>
                <w:b/>
                <w:bCs/>
                <w:sz w:val="20"/>
                <w:szCs w:val="20"/>
                <w:lang w:val="en-US"/>
              </w:rPr>
            </w:pPr>
            <w:r w:rsidRPr="00207576">
              <w:rPr>
                <w:rFonts w:ascii="Times New Roman" w:hAnsi="Times New Roman" w:cs="Times New Roman"/>
                <w:b/>
                <w:bCs/>
                <w:sz w:val="20"/>
                <w:szCs w:val="20"/>
                <w:lang w:val="en-US"/>
              </w:rPr>
              <w:t>Phase 4: Analytics Engine &amp; Frontend Visualization</w:t>
            </w:r>
          </w:p>
          <w:p w14:paraId="503455AF" w14:textId="77777777" w:rsidR="00207576" w:rsidRPr="00207576" w:rsidRDefault="00207576" w:rsidP="00207576">
            <w:pPr>
              <w:spacing w:line="240" w:lineRule="auto"/>
              <w:rPr>
                <w:rFonts w:ascii="Times New Roman" w:hAnsi="Times New Roman" w:cs="Times New Roman"/>
                <w:sz w:val="20"/>
                <w:szCs w:val="20"/>
                <w:lang w:val="en-US"/>
              </w:rPr>
            </w:pPr>
            <w:r w:rsidRPr="00207576">
              <w:rPr>
                <w:rFonts w:ascii="Times New Roman" w:hAnsi="Times New Roman" w:cs="Times New Roman"/>
                <w:sz w:val="20"/>
                <w:szCs w:val="20"/>
                <w:lang w:val="en-US"/>
              </w:rPr>
              <w:t>This phase involves building the programmatic logic that detects optimization opportunities and presenting those insights to the end user.</w:t>
            </w:r>
          </w:p>
          <w:p w14:paraId="02C80DBE" w14:textId="58E36E8C" w:rsidR="00207576" w:rsidRPr="00207576" w:rsidRDefault="00207576" w:rsidP="00207576">
            <w:pPr>
              <w:numPr>
                <w:ilvl w:val="0"/>
                <w:numId w:val="12"/>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Waterfall Optimization Algorithm:</w:t>
            </w:r>
            <w:r w:rsidRPr="00207576">
              <w:rPr>
                <w:rFonts w:ascii="Times New Roman" w:hAnsi="Times New Roman" w:cs="Times New Roman"/>
                <w:sz w:val="20"/>
                <w:szCs w:val="20"/>
                <w:lang w:val="en-US"/>
              </w:rPr>
              <w:t xml:space="preserve"> Program a linear "Waterfall" reconciliation algorithm in Python. The </w:t>
            </w:r>
            <w:r w:rsidRPr="00207576">
              <w:rPr>
                <w:rFonts w:ascii="Times New Roman" w:hAnsi="Times New Roman" w:cs="Times New Roman"/>
                <w:sz w:val="20"/>
                <w:szCs w:val="20"/>
                <w:lang w:val="en-US"/>
              </w:rPr>
              <w:t>algorithm</w:t>
            </w:r>
            <w:r w:rsidRPr="00207576">
              <w:rPr>
                <w:rFonts w:ascii="Times New Roman" w:hAnsi="Times New Roman" w:cs="Times New Roman"/>
                <w:sz w:val="20"/>
                <w:szCs w:val="20"/>
                <w:lang w:val="en-US"/>
              </w:rPr>
              <w:t xml:space="preserve"> systematically </w:t>
            </w:r>
            <w:r w:rsidR="00C10106" w:rsidRPr="00207576">
              <w:rPr>
                <w:rFonts w:ascii="Times New Roman" w:hAnsi="Times New Roman" w:cs="Times New Roman"/>
                <w:sz w:val="20"/>
                <w:szCs w:val="20"/>
                <w:lang w:val="en-US"/>
              </w:rPr>
              <w:t>matches</w:t>
            </w:r>
            <w:r w:rsidRPr="00207576">
              <w:rPr>
                <w:rFonts w:ascii="Times New Roman" w:hAnsi="Times New Roman" w:cs="Times New Roman"/>
                <w:sz w:val="20"/>
                <w:szCs w:val="20"/>
                <w:lang w:val="en-US"/>
              </w:rPr>
              <w:t xml:space="preserve"> actual compute utilization metrics against active commitment portfolios to pinpoint underutilization and rate-leakage.</w:t>
            </w:r>
          </w:p>
          <w:p w14:paraId="4FC3EC78" w14:textId="77777777" w:rsidR="00207576" w:rsidRPr="00207576" w:rsidRDefault="00207576" w:rsidP="00207576">
            <w:pPr>
              <w:numPr>
                <w:ilvl w:val="0"/>
                <w:numId w:val="12"/>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Simulation Engine:</w:t>
            </w:r>
            <w:r w:rsidRPr="00207576">
              <w:rPr>
                <w:rFonts w:ascii="Times New Roman" w:hAnsi="Times New Roman" w:cs="Times New Roman"/>
                <w:sz w:val="20"/>
                <w:szCs w:val="20"/>
                <w:lang w:val="en-US"/>
              </w:rPr>
              <w:t xml:space="preserve"> Construct a dynamic, mathematical "What-If" simulator that allows users to adjust target commitment coverage variables and immediately calculate projected cost variations.</w:t>
            </w:r>
          </w:p>
          <w:p w14:paraId="2A538526" w14:textId="77777777" w:rsidR="00207576" w:rsidRPr="00207576" w:rsidRDefault="00207576" w:rsidP="00207576">
            <w:pPr>
              <w:numPr>
                <w:ilvl w:val="0"/>
                <w:numId w:val="12"/>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Dashboard Deployment:</w:t>
            </w:r>
            <w:r w:rsidRPr="00207576">
              <w:rPr>
                <w:rFonts w:ascii="Times New Roman" w:hAnsi="Times New Roman" w:cs="Times New Roman"/>
                <w:sz w:val="20"/>
                <w:szCs w:val="20"/>
                <w:lang w:val="en-US"/>
              </w:rPr>
              <w:t xml:space="preserve"> Build and deploy an interactive user interface using the Streamlit framework, hosted entirely on the Streamlit Community Cloud. The interface will feature real-time leakage alert popups and clean data visualizations.</w:t>
            </w:r>
          </w:p>
          <w:p w14:paraId="6127CD35" w14:textId="77777777" w:rsidR="00207576" w:rsidRPr="00207576" w:rsidRDefault="00207576" w:rsidP="00207576">
            <w:pPr>
              <w:spacing w:line="240" w:lineRule="auto"/>
              <w:rPr>
                <w:rFonts w:ascii="Times New Roman" w:hAnsi="Times New Roman" w:cs="Times New Roman"/>
                <w:b/>
                <w:bCs/>
                <w:sz w:val="20"/>
                <w:szCs w:val="20"/>
                <w:lang w:val="en-US"/>
              </w:rPr>
            </w:pPr>
            <w:r w:rsidRPr="00207576">
              <w:rPr>
                <w:rFonts w:ascii="Times New Roman" w:hAnsi="Times New Roman" w:cs="Times New Roman"/>
                <w:b/>
                <w:bCs/>
                <w:sz w:val="20"/>
                <w:szCs w:val="20"/>
                <w:lang w:val="en-US"/>
              </w:rPr>
              <w:t>Phase 5: Testing, Validation &amp; Security Auditing</w:t>
            </w:r>
          </w:p>
          <w:p w14:paraId="4EF85241" w14:textId="77777777" w:rsidR="00207576" w:rsidRPr="00207576" w:rsidRDefault="00207576" w:rsidP="00207576">
            <w:pPr>
              <w:spacing w:line="240" w:lineRule="auto"/>
              <w:rPr>
                <w:rFonts w:ascii="Times New Roman" w:hAnsi="Times New Roman" w:cs="Times New Roman"/>
                <w:sz w:val="20"/>
                <w:szCs w:val="20"/>
                <w:lang w:val="en-US"/>
              </w:rPr>
            </w:pPr>
            <w:r w:rsidRPr="00207576">
              <w:rPr>
                <w:rFonts w:ascii="Times New Roman" w:hAnsi="Times New Roman" w:cs="Times New Roman"/>
                <w:sz w:val="20"/>
                <w:szCs w:val="20"/>
                <w:lang w:val="en-US"/>
              </w:rPr>
              <w:t>The final phase ensures the stability, accuracy, and security posture of the deployed system.</w:t>
            </w:r>
          </w:p>
          <w:p w14:paraId="277865F3" w14:textId="77777777" w:rsidR="00207576" w:rsidRPr="00207576" w:rsidRDefault="00207576" w:rsidP="00207576">
            <w:pPr>
              <w:numPr>
                <w:ilvl w:val="0"/>
                <w:numId w:val="13"/>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Data Reconciliation Audits:</w:t>
            </w:r>
            <w:r w:rsidRPr="00207576">
              <w:rPr>
                <w:rFonts w:ascii="Times New Roman" w:hAnsi="Times New Roman" w:cs="Times New Roman"/>
                <w:sz w:val="20"/>
                <w:szCs w:val="20"/>
                <w:lang w:val="en-US"/>
              </w:rPr>
              <w:t xml:space="preserve"> Perform rigorous mathematical validation to ensure that the cost calculations processed through the normalization pipeline exactly match the official invoice benchmarks generated by AWS and Azure.</w:t>
            </w:r>
          </w:p>
          <w:p w14:paraId="50EBE90D" w14:textId="77777777" w:rsidR="00207576" w:rsidRPr="00207576" w:rsidRDefault="00207576" w:rsidP="00207576">
            <w:pPr>
              <w:numPr>
                <w:ilvl w:val="0"/>
                <w:numId w:val="13"/>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Security &amp; Least-Privilege Verification:</w:t>
            </w:r>
            <w:r w:rsidRPr="00207576">
              <w:rPr>
                <w:rFonts w:ascii="Times New Roman" w:hAnsi="Times New Roman" w:cs="Times New Roman"/>
                <w:sz w:val="20"/>
                <w:szCs w:val="20"/>
                <w:lang w:val="en-US"/>
              </w:rPr>
              <w:t xml:space="preserve"> Conduct a comprehensive audit of the IAM and RBAC role assignments, ensuring that all identity tokens and service principals operate strictly under the Principle of Least Privilege.</w:t>
            </w:r>
          </w:p>
          <w:p w14:paraId="05588665" w14:textId="77777777" w:rsidR="00207576" w:rsidRPr="00207576" w:rsidRDefault="00207576" w:rsidP="00207576">
            <w:pPr>
              <w:numPr>
                <w:ilvl w:val="0"/>
                <w:numId w:val="13"/>
              </w:numPr>
              <w:spacing w:line="240" w:lineRule="auto"/>
              <w:rPr>
                <w:rFonts w:ascii="Times New Roman" w:hAnsi="Times New Roman" w:cs="Times New Roman"/>
                <w:sz w:val="20"/>
                <w:szCs w:val="20"/>
                <w:lang w:val="en-US"/>
              </w:rPr>
            </w:pPr>
            <w:r w:rsidRPr="00207576">
              <w:rPr>
                <w:rFonts w:ascii="Times New Roman" w:hAnsi="Times New Roman" w:cs="Times New Roman"/>
                <w:b/>
                <w:bCs/>
                <w:sz w:val="20"/>
                <w:szCs w:val="20"/>
                <w:lang w:val="en-US"/>
              </w:rPr>
              <w:t>Load &amp; Edge-Case Testing:</w:t>
            </w:r>
            <w:r w:rsidRPr="00207576">
              <w:rPr>
                <w:rFonts w:ascii="Times New Roman" w:hAnsi="Times New Roman" w:cs="Times New Roman"/>
                <w:sz w:val="20"/>
                <w:szCs w:val="20"/>
                <w:lang w:val="en-US"/>
              </w:rPr>
              <w:t xml:space="preserve"> Simulate pipeline execution against synthetic edge-case data patterns—such as mid-month subscription deletions or sudden multi-gigabyte billing spikes—to verify the exception-handling capabilities of the serverless architecture.</w:t>
            </w:r>
          </w:p>
          <w:p w14:paraId="53839C03" w14:textId="77777777" w:rsidR="00C15526" w:rsidRDefault="00C15526" w:rsidP="002533EE">
            <w:pPr>
              <w:spacing w:line="240" w:lineRule="auto"/>
              <w:rPr>
                <w:rFonts w:ascii="Times New Roman" w:hAnsi="Times New Roman" w:cs="Times New Roman"/>
                <w:sz w:val="20"/>
                <w:szCs w:val="20"/>
              </w:rPr>
            </w:pPr>
          </w:p>
          <w:p w14:paraId="3C21A590" w14:textId="0ED141A9" w:rsidR="00070B66" w:rsidRPr="005978E9" w:rsidRDefault="00070B66" w:rsidP="002533EE">
            <w:pPr>
              <w:spacing w:line="240" w:lineRule="auto"/>
              <w:rPr>
                <w:rFonts w:ascii="Times New Roman" w:hAnsi="Times New Roman" w:cs="Times New Roman"/>
                <w:sz w:val="20"/>
                <w:szCs w:val="20"/>
              </w:rPr>
            </w:pPr>
          </w:p>
        </w:tc>
      </w:tr>
      <w:tr w:rsidR="00C15526" w:rsidRPr="005978E9" w14:paraId="70FF9CD1" w14:textId="77777777" w:rsidTr="00A41A2F">
        <w:trPr>
          <w:trHeight w:val="850"/>
        </w:trPr>
        <w:tc>
          <w:tcPr>
            <w:tcW w:w="3267" w:type="dxa"/>
            <w:tcBorders>
              <w:top w:val="single" w:sz="4" w:space="0" w:color="000000"/>
              <w:left w:val="single" w:sz="4" w:space="0" w:color="000000"/>
              <w:bottom w:val="single" w:sz="4" w:space="0" w:color="000000"/>
              <w:right w:val="single" w:sz="4" w:space="0" w:color="000000"/>
            </w:tcBorders>
            <w:vAlign w:val="center"/>
          </w:tcPr>
          <w:p w14:paraId="385B4CEA" w14:textId="77777777" w:rsidR="00C15526" w:rsidRPr="005978E9" w:rsidRDefault="00C15526" w:rsidP="002533EE">
            <w:pPr>
              <w:spacing w:line="240" w:lineRule="auto"/>
              <w:rPr>
                <w:rFonts w:ascii="Times New Roman" w:hAnsi="Times New Roman" w:cs="Times New Roman"/>
                <w:sz w:val="20"/>
                <w:szCs w:val="20"/>
              </w:rPr>
            </w:pPr>
            <w:r w:rsidRPr="005978E9">
              <w:rPr>
                <w:rFonts w:ascii="Times New Roman" w:hAnsi="Times New Roman" w:cs="Times New Roman"/>
                <w:sz w:val="20"/>
                <w:szCs w:val="20"/>
              </w:rPr>
              <w:lastRenderedPageBreak/>
              <w:t>Support needed from Program office</w:t>
            </w:r>
          </w:p>
        </w:tc>
        <w:tc>
          <w:tcPr>
            <w:tcW w:w="6341" w:type="dxa"/>
            <w:tcBorders>
              <w:top w:val="single" w:sz="4" w:space="0" w:color="000000"/>
              <w:left w:val="single" w:sz="4" w:space="0" w:color="000000"/>
              <w:bottom w:val="single" w:sz="4" w:space="0" w:color="000000"/>
              <w:right w:val="single" w:sz="4" w:space="0" w:color="000000"/>
            </w:tcBorders>
            <w:vAlign w:val="center"/>
          </w:tcPr>
          <w:p w14:paraId="1DA4D0A2" w14:textId="77777777" w:rsidR="007C6902" w:rsidRDefault="00207576" w:rsidP="00A41A2F">
            <w:pPr>
              <w:spacing w:line="240" w:lineRule="auto"/>
              <w:rPr>
                <w:rFonts w:ascii="Times New Roman" w:hAnsi="Times New Roman" w:cs="Times New Roman"/>
                <w:sz w:val="20"/>
                <w:szCs w:val="20"/>
              </w:rPr>
            </w:pPr>
            <w:r w:rsidRPr="00207576">
              <w:rPr>
                <w:rFonts w:ascii="Times New Roman" w:hAnsi="Times New Roman" w:cs="Times New Roman"/>
                <w:b/>
                <w:bCs/>
                <w:sz w:val="20"/>
                <w:szCs w:val="20"/>
              </w:rPr>
              <w:t>Preferred Mentor:</w:t>
            </w:r>
            <w:r w:rsidRPr="00207576">
              <w:rPr>
                <w:rFonts w:ascii="Times New Roman" w:hAnsi="Times New Roman" w:cs="Times New Roman"/>
                <w:sz w:val="20"/>
                <w:szCs w:val="20"/>
              </w:rPr>
              <w:t> Seeking guidance from a mentor specializing in Enterprise Cloud Governance, Platform Engineering, or Cloud Security Frameworks. </w:t>
            </w:r>
          </w:p>
          <w:p w14:paraId="21A278C3" w14:textId="04DF0624" w:rsidR="006D6236" w:rsidRPr="007C6902" w:rsidRDefault="006D6236" w:rsidP="00A41A2F">
            <w:pPr>
              <w:spacing w:line="240" w:lineRule="auto"/>
              <w:rPr>
                <w:rFonts w:ascii="Times New Roman" w:hAnsi="Times New Roman" w:cs="Times New Roman"/>
                <w:sz w:val="20"/>
                <w:szCs w:val="20"/>
                <w:lang w:val="en-US"/>
              </w:rPr>
            </w:pPr>
            <w:r w:rsidRPr="006D6236">
              <w:rPr>
                <w:rFonts w:ascii="Times New Roman" w:hAnsi="Times New Roman" w:cs="Times New Roman"/>
                <w:sz w:val="20"/>
                <w:szCs w:val="20"/>
              </w:rPr>
              <w:lastRenderedPageBreak/>
              <w:t>Access to academic research indexing databases (IEEE Xplore, ACM Digital Library, Scopus) for deep literature compilation.</w:t>
            </w:r>
          </w:p>
        </w:tc>
      </w:tr>
      <w:tr w:rsidR="00C15526" w:rsidRPr="005978E9" w14:paraId="7F489B68" w14:textId="77777777" w:rsidTr="00A41A2F">
        <w:trPr>
          <w:trHeight w:val="2772"/>
        </w:trPr>
        <w:tc>
          <w:tcPr>
            <w:tcW w:w="3267" w:type="dxa"/>
            <w:tcBorders>
              <w:top w:val="single" w:sz="4" w:space="0" w:color="000000"/>
              <w:left w:val="single" w:sz="4" w:space="0" w:color="000000"/>
              <w:bottom w:val="single" w:sz="4" w:space="0" w:color="000000"/>
              <w:right w:val="single" w:sz="4" w:space="0" w:color="000000"/>
            </w:tcBorders>
            <w:vAlign w:val="center"/>
          </w:tcPr>
          <w:p w14:paraId="192FDED0" w14:textId="77777777" w:rsidR="00C15526" w:rsidRPr="005978E9" w:rsidRDefault="00C15526" w:rsidP="002533EE">
            <w:pPr>
              <w:spacing w:line="240" w:lineRule="auto"/>
              <w:rPr>
                <w:rFonts w:ascii="Times New Roman" w:hAnsi="Times New Roman" w:cs="Times New Roman"/>
                <w:sz w:val="20"/>
                <w:szCs w:val="20"/>
              </w:rPr>
            </w:pPr>
            <w:r w:rsidRPr="005978E9">
              <w:rPr>
                <w:rFonts w:ascii="Times New Roman" w:hAnsi="Times New Roman" w:cs="Times New Roman"/>
                <w:sz w:val="20"/>
                <w:szCs w:val="20"/>
              </w:rPr>
              <w:lastRenderedPageBreak/>
              <w:t>References</w:t>
            </w:r>
          </w:p>
        </w:tc>
        <w:tc>
          <w:tcPr>
            <w:tcW w:w="6341" w:type="dxa"/>
            <w:tcBorders>
              <w:top w:val="single" w:sz="4" w:space="0" w:color="000000"/>
              <w:left w:val="single" w:sz="4" w:space="0" w:color="000000"/>
              <w:bottom w:val="single" w:sz="4" w:space="0" w:color="000000"/>
              <w:right w:val="single" w:sz="4" w:space="0" w:color="000000"/>
            </w:tcBorders>
            <w:vAlign w:val="center"/>
          </w:tcPr>
          <w:p w14:paraId="329382CC" w14:textId="62254C7B" w:rsidR="006D6236" w:rsidRDefault="006D6236" w:rsidP="006D6236">
            <w:pPr>
              <w:spacing w:line="240" w:lineRule="auto"/>
              <w:rPr>
                <w:rFonts w:ascii="Times New Roman" w:hAnsi="Times New Roman" w:cs="Times New Roman"/>
                <w:sz w:val="20"/>
                <w:szCs w:val="20"/>
                <w:lang w:val="en-US"/>
              </w:rPr>
            </w:pPr>
            <w:r w:rsidRPr="006D6236">
              <w:rPr>
                <w:rFonts w:ascii="Times New Roman" w:hAnsi="Times New Roman" w:cs="Times New Roman"/>
                <w:b/>
                <w:bCs/>
                <w:sz w:val="20"/>
                <w:szCs w:val="20"/>
                <w:lang w:val="en-US"/>
              </w:rPr>
              <w:t>[1]</w:t>
            </w:r>
            <w:r w:rsidRPr="006D6236">
              <w:rPr>
                <w:rFonts w:ascii="Times New Roman" w:hAnsi="Times New Roman" w:cs="Times New Roman"/>
                <w:sz w:val="20"/>
                <w:szCs w:val="20"/>
                <w:lang w:val="en-US"/>
              </w:rPr>
              <w:t xml:space="preserve"> FinOps Foundation. (2024). </w:t>
            </w:r>
            <w:r w:rsidRPr="006D6236">
              <w:rPr>
                <w:rFonts w:ascii="Times New Roman" w:hAnsi="Times New Roman" w:cs="Times New Roman"/>
                <w:i/>
                <w:iCs/>
                <w:sz w:val="20"/>
                <w:szCs w:val="20"/>
                <w:lang w:val="en-US"/>
              </w:rPr>
              <w:t>FinOps Framework: Compute Commitment Management and Allocation Strategies.</w:t>
            </w:r>
            <w:r w:rsidRPr="006D6236">
              <w:rPr>
                <w:rFonts w:ascii="Times New Roman" w:hAnsi="Times New Roman" w:cs="Times New Roman"/>
                <w:sz w:val="20"/>
                <w:szCs w:val="20"/>
                <w:lang w:val="en-US"/>
              </w:rPr>
              <w:t xml:space="preserve"> Technical Report, FinOps.org.</w:t>
            </w:r>
          </w:p>
          <w:p w14:paraId="0A9F362F" w14:textId="77777777" w:rsidR="006D6236" w:rsidRPr="006D6236" w:rsidRDefault="006D6236" w:rsidP="006D6236">
            <w:pPr>
              <w:spacing w:line="240" w:lineRule="auto"/>
              <w:rPr>
                <w:rFonts w:ascii="Times New Roman" w:hAnsi="Times New Roman" w:cs="Times New Roman"/>
                <w:sz w:val="20"/>
                <w:szCs w:val="20"/>
                <w:lang w:val="en-US"/>
              </w:rPr>
            </w:pPr>
          </w:p>
          <w:p w14:paraId="600D99F5" w14:textId="452CD7C0" w:rsidR="006D6236" w:rsidRDefault="006D6236" w:rsidP="006D6236">
            <w:pPr>
              <w:spacing w:line="240" w:lineRule="auto"/>
              <w:rPr>
                <w:rFonts w:ascii="Times New Roman" w:hAnsi="Times New Roman" w:cs="Times New Roman"/>
                <w:sz w:val="20"/>
                <w:szCs w:val="20"/>
                <w:lang w:val="en-US"/>
              </w:rPr>
            </w:pPr>
            <w:r w:rsidRPr="006D6236">
              <w:rPr>
                <w:rFonts w:ascii="Times New Roman" w:hAnsi="Times New Roman" w:cs="Times New Roman"/>
                <w:b/>
                <w:bCs/>
                <w:sz w:val="20"/>
                <w:szCs w:val="20"/>
                <w:lang w:val="en-US"/>
              </w:rPr>
              <w:t>[2]</w:t>
            </w:r>
            <w:r w:rsidRPr="006D6236">
              <w:rPr>
                <w:rFonts w:ascii="Times New Roman" w:hAnsi="Times New Roman" w:cs="Times New Roman"/>
                <w:sz w:val="20"/>
                <w:szCs w:val="20"/>
                <w:lang w:val="en-US"/>
              </w:rPr>
              <w:t xml:space="preserve"> Microsoft Azure Architecture Center. (2025). </w:t>
            </w:r>
            <w:r w:rsidRPr="006D6236">
              <w:rPr>
                <w:rFonts w:ascii="Times New Roman" w:hAnsi="Times New Roman" w:cs="Times New Roman"/>
                <w:i/>
                <w:iCs/>
                <w:sz w:val="20"/>
                <w:szCs w:val="20"/>
                <w:lang w:val="en-US"/>
              </w:rPr>
              <w:t>Securing Cloud Automation: Using OIDC Workload Identity Federation for Cross-Cloud Resource Ingestion.</w:t>
            </w:r>
            <w:r w:rsidRPr="006D6236">
              <w:rPr>
                <w:rFonts w:ascii="Times New Roman" w:hAnsi="Times New Roman" w:cs="Times New Roman"/>
                <w:sz w:val="20"/>
                <w:szCs w:val="20"/>
                <w:lang w:val="en-US"/>
              </w:rPr>
              <w:t xml:space="preserve"> Microsoft Developer Documentation.</w:t>
            </w:r>
          </w:p>
          <w:p w14:paraId="214C76EC" w14:textId="77777777" w:rsidR="006D6236" w:rsidRPr="006D6236" w:rsidRDefault="006D6236" w:rsidP="006D6236">
            <w:pPr>
              <w:spacing w:line="240" w:lineRule="auto"/>
              <w:rPr>
                <w:rFonts w:ascii="Times New Roman" w:hAnsi="Times New Roman" w:cs="Times New Roman"/>
                <w:sz w:val="20"/>
                <w:szCs w:val="20"/>
                <w:lang w:val="en-US"/>
              </w:rPr>
            </w:pPr>
          </w:p>
          <w:p w14:paraId="04D841A5" w14:textId="3D5989A8" w:rsidR="006D6236" w:rsidRDefault="006D6236" w:rsidP="006D6236">
            <w:pPr>
              <w:spacing w:line="240" w:lineRule="auto"/>
              <w:rPr>
                <w:rFonts w:ascii="Times New Roman" w:hAnsi="Times New Roman" w:cs="Times New Roman"/>
                <w:sz w:val="20"/>
                <w:szCs w:val="20"/>
                <w:lang w:val="en-US"/>
              </w:rPr>
            </w:pPr>
            <w:r w:rsidRPr="006D6236">
              <w:rPr>
                <w:rFonts w:ascii="Times New Roman" w:hAnsi="Times New Roman" w:cs="Times New Roman"/>
                <w:b/>
                <w:bCs/>
                <w:sz w:val="20"/>
                <w:szCs w:val="20"/>
                <w:lang w:val="en-US"/>
              </w:rPr>
              <w:t>[3]</w:t>
            </w:r>
            <w:r w:rsidRPr="006D6236">
              <w:rPr>
                <w:rFonts w:ascii="Times New Roman" w:hAnsi="Times New Roman" w:cs="Times New Roman"/>
                <w:sz w:val="20"/>
                <w:szCs w:val="20"/>
                <w:lang w:val="en-US"/>
              </w:rPr>
              <w:t xml:space="preserve"> Amazon Web Services. (2025). </w:t>
            </w:r>
            <w:r w:rsidRPr="006D6236">
              <w:rPr>
                <w:rFonts w:ascii="Times New Roman" w:hAnsi="Times New Roman" w:cs="Times New Roman"/>
                <w:i/>
                <w:iCs/>
                <w:sz w:val="20"/>
                <w:szCs w:val="20"/>
                <w:lang w:val="en-US"/>
              </w:rPr>
              <w:t>Automating Large-Scale Infrastructure Cost Optimization via AWS Price List and Cost Explorer APIs.</w:t>
            </w:r>
            <w:r w:rsidRPr="006D6236">
              <w:rPr>
                <w:rFonts w:ascii="Times New Roman" w:hAnsi="Times New Roman" w:cs="Times New Roman"/>
                <w:sz w:val="20"/>
                <w:szCs w:val="20"/>
                <w:lang w:val="en-US"/>
              </w:rPr>
              <w:t xml:space="preserve"> AWS Architecture Guides.</w:t>
            </w:r>
          </w:p>
          <w:p w14:paraId="7A75E2F0" w14:textId="77777777" w:rsidR="006D6236" w:rsidRPr="006D6236" w:rsidRDefault="006D6236" w:rsidP="006D6236">
            <w:pPr>
              <w:spacing w:line="240" w:lineRule="auto"/>
              <w:rPr>
                <w:rFonts w:ascii="Times New Roman" w:hAnsi="Times New Roman" w:cs="Times New Roman"/>
                <w:sz w:val="20"/>
                <w:szCs w:val="20"/>
                <w:lang w:val="en-US"/>
              </w:rPr>
            </w:pPr>
          </w:p>
          <w:p w14:paraId="775B1128" w14:textId="5B538318" w:rsidR="006D6236" w:rsidRPr="006D6236" w:rsidRDefault="006D6236" w:rsidP="006D6236">
            <w:pPr>
              <w:spacing w:line="240" w:lineRule="auto"/>
              <w:rPr>
                <w:rFonts w:ascii="Times New Roman" w:hAnsi="Times New Roman" w:cs="Times New Roman"/>
                <w:sz w:val="20"/>
                <w:szCs w:val="20"/>
                <w:lang w:val="en-US"/>
              </w:rPr>
            </w:pPr>
            <w:r w:rsidRPr="006D6236">
              <w:rPr>
                <w:rFonts w:ascii="Times New Roman" w:hAnsi="Times New Roman" w:cs="Times New Roman"/>
                <w:b/>
                <w:bCs/>
                <w:sz w:val="20"/>
                <w:szCs w:val="20"/>
                <w:lang w:val="en-US"/>
              </w:rPr>
              <w:t>[4]</w:t>
            </w:r>
            <w:r w:rsidRPr="006D6236">
              <w:rPr>
                <w:rFonts w:ascii="Times New Roman" w:hAnsi="Times New Roman" w:cs="Times New Roman"/>
                <w:sz w:val="20"/>
                <w:szCs w:val="20"/>
                <w:lang w:val="en-US"/>
              </w:rPr>
              <w:t xml:space="preserve"> McKinney, W. (2022). </w:t>
            </w:r>
            <w:r w:rsidRPr="006D6236">
              <w:rPr>
                <w:rFonts w:ascii="Times New Roman" w:hAnsi="Times New Roman" w:cs="Times New Roman"/>
                <w:i/>
                <w:iCs/>
                <w:sz w:val="20"/>
                <w:szCs w:val="20"/>
                <w:lang w:val="en-US"/>
              </w:rPr>
              <w:t>Data Analysis in Python: High-Performance Data Manipulation Using Pandas and Numpy.</w:t>
            </w:r>
            <w:r w:rsidRPr="006D6236">
              <w:rPr>
                <w:rFonts w:ascii="Times New Roman" w:hAnsi="Times New Roman" w:cs="Times New Roman"/>
                <w:sz w:val="20"/>
                <w:szCs w:val="20"/>
                <w:lang w:val="en-US"/>
              </w:rPr>
              <w:t xml:space="preserve"> O'Reilly Media.</w:t>
            </w:r>
          </w:p>
          <w:p w14:paraId="4DAAD88C" w14:textId="2AD298D9" w:rsidR="00A41A2F" w:rsidRPr="007C6902" w:rsidRDefault="00A41A2F" w:rsidP="00A41A2F">
            <w:pPr>
              <w:spacing w:line="240" w:lineRule="auto"/>
              <w:rPr>
                <w:rFonts w:ascii="Times New Roman" w:hAnsi="Times New Roman" w:cs="Times New Roman"/>
                <w:sz w:val="20"/>
                <w:szCs w:val="20"/>
                <w:lang w:val="en-US"/>
              </w:rPr>
            </w:pPr>
          </w:p>
          <w:p w14:paraId="43A72BD0" w14:textId="61758277" w:rsidR="00742A85" w:rsidRPr="007C6902" w:rsidRDefault="00742A85" w:rsidP="007C6902">
            <w:pPr>
              <w:spacing w:line="240" w:lineRule="auto"/>
              <w:rPr>
                <w:rFonts w:ascii="Times New Roman" w:hAnsi="Times New Roman" w:cs="Times New Roman"/>
                <w:sz w:val="20"/>
                <w:szCs w:val="20"/>
                <w:lang w:val="en-US"/>
              </w:rPr>
            </w:pPr>
          </w:p>
        </w:tc>
      </w:tr>
    </w:tbl>
    <w:p w14:paraId="1F7EE49C" w14:textId="77777777" w:rsidR="00F22009" w:rsidRPr="005978E9" w:rsidRDefault="00F22009">
      <w:pPr>
        <w:spacing w:after="5"/>
        <w:rPr>
          <w:rFonts w:ascii="Times New Roman" w:hAnsi="Times New Roman" w:cs="Times New Roman"/>
          <w:sz w:val="20"/>
          <w:szCs w:val="20"/>
        </w:rPr>
      </w:pPr>
    </w:p>
    <w:p w14:paraId="62150A03" w14:textId="77777777" w:rsidR="00A250C4" w:rsidRPr="005978E9" w:rsidRDefault="00A250C4">
      <w:pPr>
        <w:spacing w:after="5"/>
        <w:rPr>
          <w:rFonts w:ascii="Times New Roman" w:hAnsi="Times New Roman" w:cs="Times New Roman"/>
          <w:sz w:val="20"/>
          <w:szCs w:val="20"/>
        </w:rPr>
      </w:pPr>
    </w:p>
    <w:p w14:paraId="5C2E1105" w14:textId="77777777" w:rsidR="00B84BCA" w:rsidRPr="005978E9" w:rsidRDefault="00B84BCA">
      <w:pPr>
        <w:spacing w:after="33" w:line="240" w:lineRule="auto"/>
        <w:rPr>
          <w:rFonts w:ascii="Times New Roman" w:hAnsi="Times New Roman" w:cs="Times New Roman"/>
          <w:sz w:val="20"/>
          <w:szCs w:val="20"/>
        </w:rPr>
      </w:pPr>
      <w:r w:rsidRPr="005978E9">
        <w:rPr>
          <w:rFonts w:ascii="Times New Roman" w:hAnsi="Times New Roman" w:cs="Times New Roman"/>
          <w:sz w:val="20"/>
          <w:szCs w:val="20"/>
        </w:rPr>
        <w:tab/>
      </w:r>
      <w:r w:rsidRPr="005978E9">
        <w:rPr>
          <w:rFonts w:ascii="Times New Roman" w:hAnsi="Times New Roman" w:cs="Times New Roman"/>
          <w:sz w:val="20"/>
          <w:szCs w:val="20"/>
        </w:rPr>
        <w:tab/>
      </w:r>
    </w:p>
    <w:p w14:paraId="6E4FD749" w14:textId="77777777" w:rsidR="00A250C4" w:rsidRPr="005978E9" w:rsidRDefault="00A75AD5">
      <w:pPr>
        <w:spacing w:after="33" w:line="240" w:lineRule="auto"/>
        <w:rPr>
          <w:rFonts w:ascii="Times New Roman" w:hAnsi="Times New Roman" w:cs="Times New Roman"/>
          <w:sz w:val="20"/>
          <w:szCs w:val="20"/>
        </w:rPr>
      </w:pPr>
      <w:r w:rsidRPr="005978E9">
        <w:rPr>
          <w:rFonts w:ascii="Times New Roman" w:hAnsi="Times New Roman" w:cs="Times New Roman"/>
          <w:sz w:val="20"/>
          <w:szCs w:val="20"/>
        </w:rPr>
        <w:t xml:space="preserve"> </w:t>
      </w:r>
    </w:p>
    <w:p w14:paraId="08030FFF" w14:textId="77777777" w:rsidR="00A75AD5" w:rsidRPr="005978E9" w:rsidRDefault="00A75AD5" w:rsidP="00B84BCA">
      <w:pPr>
        <w:spacing w:line="240" w:lineRule="auto"/>
        <w:rPr>
          <w:rFonts w:ascii="Times New Roman" w:hAnsi="Times New Roman" w:cs="Times New Roman"/>
          <w:sz w:val="20"/>
          <w:szCs w:val="20"/>
        </w:rPr>
      </w:pPr>
      <w:r w:rsidRPr="005978E9">
        <w:rPr>
          <w:rFonts w:ascii="Times New Roman" w:hAnsi="Times New Roman" w:cs="Times New Roman"/>
          <w:sz w:val="20"/>
          <w:szCs w:val="20"/>
        </w:rPr>
        <w:t xml:space="preserve"> </w:t>
      </w:r>
    </w:p>
    <w:sectPr w:rsidR="00A75AD5" w:rsidRPr="005978E9" w:rsidSect="00F22009">
      <w:headerReference w:type="even" r:id="rId8"/>
      <w:headerReference w:type="default" r:id="rId9"/>
      <w:footerReference w:type="even" r:id="rId10"/>
      <w:footerReference w:type="default" r:id="rId11"/>
      <w:headerReference w:type="first" r:id="rId12"/>
      <w:footerReference w:type="first" r:id="rId13"/>
      <w:pgSz w:w="12240" w:h="15840"/>
      <w:pgMar w:top="1440" w:right="1467" w:bottom="993" w:left="1418" w:header="284"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01CD" w14:textId="77777777" w:rsidR="00616D36" w:rsidRDefault="00616D36">
      <w:pPr>
        <w:spacing w:line="240" w:lineRule="auto"/>
      </w:pPr>
      <w:r>
        <w:separator/>
      </w:r>
    </w:p>
  </w:endnote>
  <w:endnote w:type="continuationSeparator" w:id="0">
    <w:p w14:paraId="5EE733F4" w14:textId="77777777" w:rsidR="00616D36" w:rsidRDefault="00616D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9528A" w14:textId="77777777" w:rsidR="00A250C4" w:rsidRDefault="00A75AD5">
    <w:pPr>
      <w:spacing w:after="24" w:line="240" w:lineRule="auto"/>
      <w:jc w:val="right"/>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r w:rsidR="00606A9E">
      <w:rPr>
        <w:sz w:val="18"/>
      </w:rPr>
      <w:fldChar w:fldCharType="begin"/>
    </w:r>
    <w:r w:rsidR="00606A9E">
      <w:rPr>
        <w:sz w:val="18"/>
      </w:rPr>
      <w:instrText xml:space="preserve"> NUMPAGES   \* MERGEFORMAT </w:instrText>
    </w:r>
    <w:r w:rsidR="00606A9E">
      <w:rPr>
        <w:sz w:val="18"/>
      </w:rPr>
      <w:fldChar w:fldCharType="separate"/>
    </w:r>
    <w:r>
      <w:rPr>
        <w:sz w:val="18"/>
      </w:rPr>
      <w:t>6</w:t>
    </w:r>
    <w:r w:rsidR="00606A9E">
      <w:rPr>
        <w:sz w:val="18"/>
      </w:rPr>
      <w:fldChar w:fldCharType="end"/>
    </w:r>
    <w:r>
      <w:rPr>
        <w:sz w:val="18"/>
      </w:rPr>
      <w:t xml:space="preserve"> </w:t>
    </w:r>
    <w:r>
      <w:rPr>
        <w:sz w:val="18"/>
      </w:rPr>
      <w:tab/>
    </w:r>
    <w:r>
      <w:rPr>
        <w:rFonts w:ascii="Times New Roman" w:eastAsia="Times New Roman" w:hAnsi="Times New Roman" w:cs="Times New Roman"/>
        <w:sz w:val="20"/>
      </w:rPr>
      <w:t xml:space="preserve"> </w:t>
    </w:r>
  </w:p>
  <w:p w14:paraId="0BD04D7B" w14:textId="77777777" w:rsidR="00A250C4" w:rsidRDefault="00A75AD5">
    <w:pPr>
      <w:spacing w:after="24" w:line="240" w:lineRule="auto"/>
      <w:jc w:val="center"/>
    </w:pPr>
    <w:r>
      <w:rPr>
        <w:sz w:val="18"/>
      </w:rPr>
      <w:t xml:space="preserve"> </w:t>
    </w:r>
  </w:p>
  <w:p w14:paraId="513916E3" w14:textId="77777777" w:rsidR="00A250C4" w:rsidRDefault="00A75AD5">
    <w:pPr>
      <w:spacing w:after="24" w:line="240" w:lineRule="auto"/>
      <w:jc w:val="center"/>
    </w:pPr>
    <w:r>
      <w:rPr>
        <w:sz w:val="18"/>
      </w:rPr>
      <w:t xml:space="preserve"> </w:t>
    </w:r>
  </w:p>
  <w:p w14:paraId="162FECF1" w14:textId="77777777" w:rsidR="00A250C4" w:rsidRDefault="00A75AD5">
    <w:pPr>
      <w:spacing w:line="240" w:lineRule="auto"/>
    </w:pPr>
    <w:r>
      <w:rPr>
        <w:i/>
        <w:sz w:val="18"/>
      </w:rPr>
      <w:t xml:space="preserve">(University of the Pacific Professional Services Proposal – revision date 10/10/13)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18"/>
        <w:szCs w:val="18"/>
      </w:rPr>
      <w:id w:val="1473016625"/>
      <w:docPartObj>
        <w:docPartGallery w:val="Page Numbers (Bottom of Page)"/>
        <w:docPartUnique/>
      </w:docPartObj>
    </w:sdtPr>
    <w:sdtContent>
      <w:sdt>
        <w:sdtPr>
          <w:rPr>
            <w:rFonts w:ascii="Times New Roman" w:hAnsi="Times New Roman"/>
            <w:sz w:val="18"/>
            <w:szCs w:val="18"/>
          </w:rPr>
          <w:id w:val="1967160648"/>
          <w:docPartObj>
            <w:docPartGallery w:val="Page Numbers (Top of Page)"/>
            <w:docPartUnique/>
          </w:docPartObj>
        </w:sdtPr>
        <w:sdtContent>
          <w:p w14:paraId="1C4FEFD9" w14:textId="77777777" w:rsidR="00674CE2" w:rsidRPr="00183710" w:rsidRDefault="008D7E55" w:rsidP="00674CE2">
            <w:pPr>
              <w:pStyle w:val="Footer"/>
              <w:rPr>
                <w:rFonts w:ascii="Times New Roman" w:hAnsi="Times New Roman"/>
                <w:sz w:val="18"/>
                <w:szCs w:val="18"/>
              </w:rPr>
            </w:pPr>
            <w:r w:rsidRPr="00183710">
              <w:rPr>
                <w:rFonts w:ascii="Times New Roman" w:hAnsi="Times New Roman"/>
                <w:sz w:val="18"/>
                <w:szCs w:val="18"/>
              </w:rPr>
              <w:t xml:space="preserve"> </w:t>
            </w:r>
          </w:p>
          <w:p w14:paraId="41B10623" w14:textId="77777777" w:rsidR="00674CE2" w:rsidRPr="00183710" w:rsidRDefault="00674CE2" w:rsidP="00674CE2">
            <w:pPr>
              <w:pStyle w:val="Footer"/>
              <w:rPr>
                <w:rFonts w:ascii="Times New Roman" w:hAnsi="Times New Roman"/>
                <w:sz w:val="18"/>
                <w:szCs w:val="18"/>
              </w:rPr>
            </w:pPr>
            <w:r w:rsidRPr="00183710">
              <w:rPr>
                <w:rFonts w:ascii="Times New Roman" w:hAnsi="Times New Roman"/>
                <w:sz w:val="18"/>
                <w:szCs w:val="18"/>
              </w:rPr>
              <w:t xml:space="preserve">Page </w:t>
            </w:r>
            <w:r w:rsidRPr="00183710">
              <w:rPr>
                <w:rFonts w:ascii="Times New Roman" w:hAnsi="Times New Roman"/>
                <w:bCs/>
                <w:sz w:val="18"/>
                <w:szCs w:val="18"/>
              </w:rPr>
              <w:fldChar w:fldCharType="begin"/>
            </w:r>
            <w:r w:rsidRPr="00183710">
              <w:rPr>
                <w:rFonts w:ascii="Times New Roman" w:hAnsi="Times New Roman"/>
                <w:bCs/>
                <w:sz w:val="18"/>
                <w:szCs w:val="18"/>
              </w:rPr>
              <w:instrText xml:space="preserve"> PAGE </w:instrText>
            </w:r>
            <w:r w:rsidRPr="00183710">
              <w:rPr>
                <w:rFonts w:ascii="Times New Roman" w:hAnsi="Times New Roman"/>
                <w:bCs/>
                <w:sz w:val="18"/>
                <w:szCs w:val="18"/>
              </w:rPr>
              <w:fldChar w:fldCharType="separate"/>
            </w:r>
            <w:r w:rsidR="00037AE2" w:rsidRPr="00183710">
              <w:rPr>
                <w:rFonts w:ascii="Times New Roman" w:hAnsi="Times New Roman"/>
                <w:bCs/>
                <w:noProof/>
                <w:sz w:val="18"/>
                <w:szCs w:val="18"/>
              </w:rPr>
              <w:t>1</w:t>
            </w:r>
            <w:r w:rsidRPr="00183710">
              <w:rPr>
                <w:rFonts w:ascii="Times New Roman" w:hAnsi="Times New Roman"/>
                <w:bCs/>
                <w:sz w:val="18"/>
                <w:szCs w:val="18"/>
              </w:rPr>
              <w:fldChar w:fldCharType="end"/>
            </w:r>
            <w:r w:rsidRPr="00183710">
              <w:rPr>
                <w:rFonts w:ascii="Times New Roman" w:hAnsi="Times New Roman"/>
                <w:sz w:val="18"/>
                <w:szCs w:val="18"/>
              </w:rPr>
              <w:t xml:space="preserve"> of </w:t>
            </w:r>
            <w:r w:rsidRPr="00183710">
              <w:rPr>
                <w:rFonts w:ascii="Times New Roman" w:hAnsi="Times New Roman"/>
                <w:bCs/>
                <w:sz w:val="18"/>
                <w:szCs w:val="18"/>
              </w:rPr>
              <w:fldChar w:fldCharType="begin"/>
            </w:r>
            <w:r w:rsidRPr="00183710">
              <w:rPr>
                <w:rFonts w:ascii="Times New Roman" w:hAnsi="Times New Roman"/>
                <w:bCs/>
                <w:sz w:val="18"/>
                <w:szCs w:val="18"/>
              </w:rPr>
              <w:instrText xml:space="preserve"> NUMPAGES  </w:instrText>
            </w:r>
            <w:r w:rsidRPr="00183710">
              <w:rPr>
                <w:rFonts w:ascii="Times New Roman" w:hAnsi="Times New Roman"/>
                <w:bCs/>
                <w:sz w:val="18"/>
                <w:szCs w:val="18"/>
              </w:rPr>
              <w:fldChar w:fldCharType="separate"/>
            </w:r>
            <w:r w:rsidR="00037AE2" w:rsidRPr="00183710">
              <w:rPr>
                <w:rFonts w:ascii="Times New Roman" w:hAnsi="Times New Roman"/>
                <w:bCs/>
                <w:noProof/>
                <w:sz w:val="18"/>
                <w:szCs w:val="18"/>
              </w:rPr>
              <w:t>2</w:t>
            </w:r>
            <w:r w:rsidRPr="00183710">
              <w:rPr>
                <w:rFonts w:ascii="Times New Roman" w:hAnsi="Times New Roman"/>
                <w:bCs/>
                <w:sz w:val="18"/>
                <w:szCs w:val="18"/>
              </w:rPr>
              <w:fldChar w:fldCharType="end"/>
            </w:r>
            <w:r w:rsidRPr="00183710">
              <w:rPr>
                <w:rFonts w:ascii="Times New Roman" w:hAnsi="Times New Roman"/>
                <w:bCs/>
                <w:sz w:val="18"/>
                <w:szCs w:val="18"/>
              </w:rPr>
              <w:tab/>
              <w:t xml:space="preserve">             </w:t>
            </w:r>
            <w:r w:rsidR="008D7E55" w:rsidRPr="00183710">
              <w:rPr>
                <w:rFonts w:ascii="Times New Roman" w:hAnsi="Times New Roman"/>
                <w:bCs/>
                <w:sz w:val="18"/>
                <w:szCs w:val="18"/>
              </w:rPr>
              <w:t xml:space="preserve">                                                          </w:t>
            </w:r>
            <w:r w:rsidRPr="00183710">
              <w:rPr>
                <w:rFonts w:ascii="Times New Roman" w:hAnsi="Times New Roman"/>
                <w:bCs/>
                <w:sz w:val="18"/>
                <w:szCs w:val="18"/>
              </w:rPr>
              <w:t xml:space="preserve">                              REVA Academy for Corporate Excellence</w:t>
            </w:r>
          </w:p>
        </w:sdtContent>
      </w:sdt>
    </w:sdtContent>
  </w:sdt>
  <w:p w14:paraId="3F45504B" w14:textId="77777777" w:rsidR="00674CE2" w:rsidRPr="00674CE2" w:rsidRDefault="00674CE2" w:rsidP="00674CE2">
    <w:pPr>
      <w:pStyle w:val="Footer"/>
      <w:rPr>
        <w:rFonts w:ascii="Arial" w:hAnsi="Arial" w:cs="Arial"/>
        <w:sz w:val="18"/>
        <w:szCs w:val="18"/>
      </w:rPr>
    </w:pPr>
  </w:p>
  <w:p w14:paraId="61263672" w14:textId="77777777" w:rsidR="00674CE2" w:rsidRDefault="00674CE2">
    <w:pPr>
      <w:pStyle w:val="Footer"/>
    </w:pPr>
  </w:p>
  <w:p w14:paraId="12038E28" w14:textId="77777777" w:rsidR="00A250C4" w:rsidRDefault="00A250C4">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3AD8E" w14:textId="77777777" w:rsidR="00A250C4" w:rsidRDefault="00A75AD5">
    <w:pPr>
      <w:spacing w:after="24" w:line="240" w:lineRule="auto"/>
      <w:jc w:val="right"/>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r w:rsidR="00606A9E">
      <w:rPr>
        <w:sz w:val="18"/>
      </w:rPr>
      <w:fldChar w:fldCharType="begin"/>
    </w:r>
    <w:r w:rsidR="00606A9E">
      <w:rPr>
        <w:sz w:val="18"/>
      </w:rPr>
      <w:instrText xml:space="preserve"> NUMPAGES   \* MERGEFORMAT </w:instrText>
    </w:r>
    <w:r w:rsidR="00606A9E">
      <w:rPr>
        <w:sz w:val="18"/>
      </w:rPr>
      <w:fldChar w:fldCharType="separate"/>
    </w:r>
    <w:r>
      <w:rPr>
        <w:sz w:val="18"/>
      </w:rPr>
      <w:t>6</w:t>
    </w:r>
    <w:r w:rsidR="00606A9E">
      <w:rPr>
        <w:sz w:val="18"/>
      </w:rPr>
      <w:fldChar w:fldCharType="end"/>
    </w:r>
    <w:r>
      <w:rPr>
        <w:sz w:val="18"/>
      </w:rPr>
      <w:t xml:space="preserve"> </w:t>
    </w:r>
    <w:r>
      <w:rPr>
        <w:sz w:val="18"/>
      </w:rPr>
      <w:tab/>
    </w:r>
    <w:r>
      <w:rPr>
        <w:rFonts w:ascii="Times New Roman" w:eastAsia="Times New Roman" w:hAnsi="Times New Roman" w:cs="Times New Roman"/>
        <w:sz w:val="20"/>
      </w:rPr>
      <w:t xml:space="preserve"> </w:t>
    </w:r>
  </w:p>
  <w:p w14:paraId="3CF60BA9" w14:textId="77777777" w:rsidR="00A250C4" w:rsidRDefault="00A75AD5">
    <w:pPr>
      <w:spacing w:after="24" w:line="240" w:lineRule="auto"/>
      <w:jc w:val="center"/>
    </w:pPr>
    <w:r>
      <w:rPr>
        <w:sz w:val="18"/>
      </w:rPr>
      <w:t xml:space="preserve"> </w:t>
    </w:r>
  </w:p>
  <w:p w14:paraId="462A1B99" w14:textId="77777777" w:rsidR="00A250C4" w:rsidRDefault="00A75AD5">
    <w:pPr>
      <w:spacing w:after="24" w:line="240" w:lineRule="auto"/>
      <w:jc w:val="center"/>
    </w:pPr>
    <w:r>
      <w:rPr>
        <w:sz w:val="18"/>
      </w:rPr>
      <w:t xml:space="preserve"> </w:t>
    </w:r>
  </w:p>
  <w:p w14:paraId="5871A82E" w14:textId="77777777" w:rsidR="00A250C4" w:rsidRDefault="00A75AD5">
    <w:pPr>
      <w:spacing w:line="240" w:lineRule="auto"/>
    </w:pPr>
    <w:r>
      <w:rPr>
        <w:i/>
        <w:sz w:val="18"/>
      </w:rPr>
      <w:t xml:space="preserve">(University of the Pacific Professional Services Proposal – revision date 10/10/13)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67FF4" w14:textId="77777777" w:rsidR="00616D36" w:rsidRDefault="00616D36">
      <w:pPr>
        <w:spacing w:line="240" w:lineRule="auto"/>
      </w:pPr>
      <w:r>
        <w:separator/>
      </w:r>
    </w:p>
  </w:footnote>
  <w:footnote w:type="continuationSeparator" w:id="0">
    <w:p w14:paraId="543E041B" w14:textId="77777777" w:rsidR="00616D36" w:rsidRDefault="00616D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05D0" w14:textId="77777777" w:rsidR="00A250C4" w:rsidRDefault="00A75AD5">
    <w:pPr>
      <w:spacing w:after="60"/>
      <w:ind w:left="3278" w:right="1167"/>
      <w:jc w:val="right"/>
    </w:pPr>
    <w:r>
      <w:rPr>
        <w:noProof/>
      </w:rPr>
      <mc:AlternateContent>
        <mc:Choice Requires="wpg">
          <w:drawing>
            <wp:anchor distT="0" distB="0" distL="114300" distR="114300" simplePos="0" relativeHeight="251658240" behindDoc="0" locked="0" layoutInCell="1" allowOverlap="1" wp14:anchorId="6693CBC3" wp14:editId="4EFCF352">
              <wp:simplePos x="0" y="0"/>
              <wp:positionH relativeFrom="page">
                <wp:posOffset>3224784</wp:posOffset>
              </wp:positionH>
              <wp:positionV relativeFrom="page">
                <wp:posOffset>224028</wp:posOffset>
              </wp:positionV>
              <wp:extent cx="1373314" cy="854848"/>
              <wp:effectExtent l="0" t="0" r="0" b="0"/>
              <wp:wrapSquare wrapText="bothSides"/>
              <wp:docPr id="8962" name="Group 8962"/>
              <wp:cNvGraphicFramePr/>
              <a:graphic xmlns:a="http://schemas.openxmlformats.org/drawingml/2006/main">
                <a:graphicData uri="http://schemas.microsoft.com/office/word/2010/wordprocessingGroup">
                  <wpg:wgp>
                    <wpg:cNvGrpSpPr/>
                    <wpg:grpSpPr>
                      <a:xfrm>
                        <a:off x="0" y="0"/>
                        <a:ext cx="1373314" cy="854848"/>
                        <a:chOff x="0" y="0"/>
                        <a:chExt cx="1373314" cy="854848"/>
                      </a:xfrm>
                    </wpg:grpSpPr>
                    <wps:wsp>
                      <wps:cNvPr id="8964" name="Rectangle 8964"/>
                      <wps:cNvSpPr/>
                      <wps:spPr>
                        <a:xfrm>
                          <a:off x="661416" y="240870"/>
                          <a:ext cx="67649" cy="299547"/>
                        </a:xfrm>
                        <a:prstGeom prst="rect">
                          <a:avLst/>
                        </a:prstGeom>
                        <a:ln>
                          <a:noFill/>
                        </a:ln>
                      </wps:spPr>
                      <wps:txbx>
                        <w:txbxContent>
                          <w:p w14:paraId="438BA819" w14:textId="77777777" w:rsidR="00A250C4" w:rsidRDefault="00A75AD5">
                            <w:r>
                              <w:rPr>
                                <w:rFonts w:ascii="Times New Roman" w:eastAsia="Times New Roman" w:hAnsi="Times New Roman" w:cs="Times New Roman"/>
                                <w:sz w:val="32"/>
                              </w:rPr>
                              <w:t xml:space="preserve"> </w:t>
                            </w:r>
                          </w:p>
                        </w:txbxContent>
                      </wps:txbx>
                      <wps:bodyPr horzOverflow="overflow" lIns="0" tIns="0" rIns="0" bIns="0" rtlCol="0">
                        <a:noAutofit/>
                      </wps:bodyPr>
                    </wps:wsp>
                    <wps:wsp>
                      <wps:cNvPr id="8965" name="Rectangle 8965"/>
                      <wps:cNvSpPr/>
                      <wps:spPr>
                        <a:xfrm>
                          <a:off x="661416" y="474802"/>
                          <a:ext cx="67649" cy="299547"/>
                        </a:xfrm>
                        <a:prstGeom prst="rect">
                          <a:avLst/>
                        </a:prstGeom>
                        <a:ln>
                          <a:noFill/>
                        </a:ln>
                      </wps:spPr>
                      <wps:txbx>
                        <w:txbxContent>
                          <w:p w14:paraId="60120AF3" w14:textId="77777777" w:rsidR="00A250C4" w:rsidRDefault="00A75AD5">
                            <w:r>
                              <w:rPr>
                                <w:rFonts w:ascii="Times New Roman" w:eastAsia="Times New Roman" w:hAnsi="Times New Roman" w:cs="Times New Roman"/>
                                <w:sz w:val="32"/>
                              </w:rPr>
                              <w:t xml:space="preserve"> </w:t>
                            </w:r>
                          </w:p>
                        </w:txbxContent>
                      </wps:txbx>
                      <wps:bodyPr horzOverflow="overflow" lIns="0" tIns="0" rIns="0" bIns="0" rtlCol="0">
                        <a:noAutofit/>
                      </wps:bodyPr>
                    </wps:wsp>
                    <wps:wsp>
                      <wps:cNvPr id="8966" name="Rectangle 8966"/>
                      <wps:cNvSpPr/>
                      <wps:spPr>
                        <a:xfrm>
                          <a:off x="661416" y="725233"/>
                          <a:ext cx="38250" cy="172388"/>
                        </a:xfrm>
                        <a:prstGeom prst="rect">
                          <a:avLst/>
                        </a:prstGeom>
                        <a:ln>
                          <a:noFill/>
                        </a:ln>
                      </wps:spPr>
                      <wps:txbx>
                        <w:txbxContent>
                          <w:p w14:paraId="069A0506" w14:textId="77777777" w:rsidR="00A250C4" w:rsidRDefault="00A75AD5">
                            <w:r>
                              <w:rPr>
                                <w:sz w:val="20"/>
                              </w:rPr>
                              <w:t xml:space="preserve"> </w:t>
                            </w:r>
                          </w:p>
                        </w:txbxContent>
                      </wps:txbx>
                      <wps:bodyPr horzOverflow="overflow" lIns="0" tIns="0" rIns="0" bIns="0" rtlCol="0">
                        <a:noAutofit/>
                      </wps:bodyPr>
                    </wps:wsp>
                    <pic:pic xmlns:pic="http://schemas.openxmlformats.org/drawingml/2006/picture">
                      <pic:nvPicPr>
                        <pic:cNvPr id="8963" name="Picture 8963"/>
                        <pic:cNvPicPr/>
                      </pic:nvPicPr>
                      <pic:blipFill>
                        <a:blip r:embed="rId1"/>
                        <a:stretch>
                          <a:fillRect/>
                        </a:stretch>
                      </pic:blipFill>
                      <pic:spPr>
                        <a:xfrm>
                          <a:off x="0" y="0"/>
                          <a:ext cx="1373314" cy="853440"/>
                        </a:xfrm>
                        <a:prstGeom prst="rect">
                          <a:avLst/>
                        </a:prstGeom>
                      </pic:spPr>
                    </pic:pic>
                  </wpg:wgp>
                </a:graphicData>
              </a:graphic>
            </wp:anchor>
          </w:drawing>
        </mc:Choice>
        <mc:Fallback>
          <w:pict>
            <v:group w14:anchorId="6693CBC3" id="Group 8962" o:spid="_x0000_s1026" style="position:absolute;left:0;text-align:left;margin-left:253.9pt;margin-top:17.65pt;width:108.15pt;height:67.3pt;z-index:251658240;mso-position-horizontal-relative:page;mso-position-vertical-relative:page" coordsize="13733,85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">
              <v:rect id="Rectangle 8964" o:spid="_x0000_s1027" style="position:absolute;left:6614;top:2408;width:676;height:2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" filled="f" stroked="f">
                <v:textbox inset="0,0,0,0">
                  <w:txbxContent>
                    <w:p w14:paraId="438BA819" w14:textId="77777777" w:rsidR="00A250C4" w:rsidRDefault="00A75AD5">
                      <w:r>
                        <w:rPr>
                          <w:rFonts w:ascii="Times New Roman" w:eastAsia="Times New Roman" w:hAnsi="Times New Roman" w:cs="Times New Roman"/>
                          <w:sz w:val="32"/>
                        </w:rPr>
                        <w:t xml:space="preserve"> </w:t>
                      </w:r>
                    </w:p>
                  </w:txbxContent>
                </v:textbox>
              </v:rect>
              <v:rect id="Rectangle 8965" o:spid="_x0000_s1028" style="position:absolute;left:6614;top:4748;width:676;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" filled="f" stroked="f">
                <v:textbox inset="0,0,0,0">
                  <w:txbxContent>
                    <w:p w14:paraId="60120AF3" w14:textId="77777777" w:rsidR="00A250C4" w:rsidRDefault="00A75AD5">
                      <w:r>
                        <w:rPr>
                          <w:rFonts w:ascii="Times New Roman" w:eastAsia="Times New Roman" w:hAnsi="Times New Roman" w:cs="Times New Roman"/>
                          <w:sz w:val="32"/>
                        </w:rPr>
                        <w:t xml:space="preserve"> </w:t>
                      </w:r>
                    </w:p>
                  </w:txbxContent>
                </v:textbox>
              </v:rect>
              <v:rect id="Rectangle 8966" o:spid="_x0000_s1029" style="position:absolute;left:6614;top:7252;width:38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Ye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0juH+JjwBOb8BAAD//wMAUEsBAi0AFAAGAAgAAAAhANvh9svuAAAAhQEAABMAAAAAAAAA&#10;AAAAAAAAAAAAAFtDb250ZW50X1R5cGVzXS54bWxQSwECLQAUAAYACAAAACEAWvQsW78AAAAVAQAA&#10;CwAAAAAAAAAAAAAAAAAfAQAAX3JlbHMvLnJlbHNQSwECLQAUAAYACAAAACEAuzlWHsYAAADdAAAA&#10;DwAAAAAAAAAAAAAAAAAHAgAAZHJzL2Rvd25yZXYueG1sUEsFBgAAAAADAAMAtwAAAPoCAAAAAA==&#10;" filled="f" stroked="f">
                <v:textbox inset="0,0,0,0">
                  <w:txbxContent>
                    <w:p w14:paraId="069A0506" w14:textId="77777777" w:rsidR="00A250C4" w:rsidRDefault="00A75AD5">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63" o:spid="_x0000_s1030" type="#_x0000_t75" style="position:absolute;width:13733;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">
                <v:imagedata r:id="rId2" o:title=""/>
              </v:shape>
              <w10:wrap type="square" anchorx="page" anchory="page"/>
            </v:group>
          </w:pict>
        </mc:Fallback>
      </mc:AlternateContent>
    </w:r>
  </w:p>
  <w:p w14:paraId="608AF6FE" w14:textId="77777777" w:rsidR="00A250C4" w:rsidRDefault="00A75AD5">
    <w:pPr>
      <w:spacing w:line="240" w:lineRule="auto"/>
      <w:jc w:val="center"/>
    </w:pPr>
    <w:r>
      <w:rPr>
        <w:sz w:val="36"/>
      </w:rPr>
      <w:t xml:space="preserve">Professional Services Proposal </w:t>
    </w:r>
  </w:p>
  <w:p w14:paraId="4E3266FB" w14:textId="77777777" w:rsidR="00A250C4" w:rsidRDefault="00A75AD5">
    <w:pPr>
      <w:spacing w:line="240" w:lineRule="auto"/>
    </w:pPr>
    <w:r>
      <w:rPr>
        <w:rFonts w:ascii="Times New Roman" w:eastAsia="Times New Roman" w:hAnsi="Times New Roman" w:cs="Times New Roman"/>
        <w:sz w:val="20"/>
      </w:rPr>
      <w:t xml:space="preserve"> </w:t>
    </w:r>
  </w:p>
  <w:p w14:paraId="7EA59CEC" w14:textId="77777777" w:rsidR="00A250C4" w:rsidRDefault="00A75AD5">
    <w:pPr>
      <w:spacing w:line="240" w:lineRule="auto"/>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5FC8" w14:textId="77777777" w:rsidR="00A250C4" w:rsidRPr="005978E9" w:rsidRDefault="00A250C4">
    <w:pPr>
      <w:spacing w:after="60"/>
      <w:ind w:left="3278" w:right="1167"/>
      <w:jc w:val="right"/>
      <w:rPr>
        <w:rFonts w:ascii="Times New Roman" w:hAnsi="Times New Roman" w:cs="Times New Roman"/>
      </w:rPr>
    </w:pPr>
  </w:p>
  <w:p w14:paraId="27625546" w14:textId="77777777" w:rsidR="00A250C4" w:rsidRPr="005978E9" w:rsidRDefault="00A250C4">
    <w:pPr>
      <w:spacing w:line="240" w:lineRule="auto"/>
      <w:rPr>
        <w:rFonts w:ascii="Times New Roman" w:hAnsi="Times New Roman" w:cs="Times New Roman"/>
      </w:rPr>
    </w:pPr>
  </w:p>
  <w:p w14:paraId="026E1B33" w14:textId="77777777" w:rsidR="00A250C4" w:rsidRPr="005978E9" w:rsidRDefault="00B84BCA" w:rsidP="00F22009">
    <w:pPr>
      <w:tabs>
        <w:tab w:val="center" w:pos="4344"/>
      </w:tabs>
      <w:spacing w:line="240" w:lineRule="auto"/>
      <w:ind w:left="-1843" w:firstLine="1843"/>
      <w:jc w:val="center"/>
      <w:rPr>
        <w:rFonts w:ascii="Times New Roman" w:hAnsi="Times New Roman" w:cs="Times New Roman"/>
      </w:rPr>
    </w:pPr>
    <w:r w:rsidRPr="005978E9">
      <w:rPr>
        <w:rFonts w:ascii="Times New Roman" w:hAnsi="Times New Roman" w:cs="Times New Roman"/>
        <w:noProof/>
      </w:rPr>
      <w:drawing>
        <wp:inline distT="0" distB="0" distL="0" distR="0" wp14:anchorId="590F77D0" wp14:editId="41745D66">
          <wp:extent cx="2621915" cy="533271"/>
          <wp:effectExtent l="0" t="0" r="6985" b="635"/>
          <wp:docPr id="45" name="Picture 45" descr="http://reva.edu.in/templates/beez3/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reva.edu.in/templates/beez3/image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9580" cy="563304"/>
                  </a:xfrm>
                  <a:prstGeom prst="rect">
                    <a:avLst/>
                  </a:prstGeom>
                  <a:noFill/>
                  <a:ln>
                    <a:noFill/>
                  </a:ln>
                </pic:spPr>
              </pic:pic>
            </a:graphicData>
          </a:graphic>
        </wp:inline>
      </w:drawing>
    </w:r>
  </w:p>
  <w:p w14:paraId="551632EA" w14:textId="77777777" w:rsidR="00B84BCA" w:rsidRPr="005978E9" w:rsidRDefault="00B84BCA" w:rsidP="00B84BCA">
    <w:pPr>
      <w:tabs>
        <w:tab w:val="center" w:pos="4344"/>
      </w:tabs>
      <w:spacing w:line="240" w:lineRule="auto"/>
      <w:jc w:val="center"/>
      <w:rPr>
        <w:rFonts w:ascii="Times New Roman" w:hAnsi="Times New Roman" w:cs="Times New Roman"/>
      </w:rPr>
    </w:pPr>
  </w:p>
  <w:p w14:paraId="4FAC2E79" w14:textId="77777777" w:rsidR="00F22009" w:rsidRPr="005978E9" w:rsidRDefault="008508E9" w:rsidP="008508E9">
    <w:pPr>
      <w:jc w:val="center"/>
      <w:rPr>
        <w:rFonts w:ascii="Times New Roman" w:hAnsi="Times New Roman" w:cs="Times New Roman"/>
        <w:b/>
        <w:color w:val="auto"/>
        <w:sz w:val="24"/>
        <w:szCs w:val="24"/>
      </w:rPr>
    </w:pPr>
    <w:r w:rsidRPr="005978E9">
      <w:rPr>
        <w:rFonts w:ascii="Times New Roman" w:hAnsi="Times New Roman" w:cs="Times New Roman"/>
        <w:b/>
        <w:color w:val="auto"/>
        <w:sz w:val="24"/>
        <w:szCs w:val="24"/>
      </w:rPr>
      <w:t xml:space="preserve">REVA Academy for Corporate Excellence </w:t>
    </w:r>
  </w:p>
  <w:p w14:paraId="1B7FC548" w14:textId="77777777" w:rsidR="008508E9" w:rsidRPr="005978E9" w:rsidRDefault="008508E9" w:rsidP="00F22009">
    <w:pPr>
      <w:tabs>
        <w:tab w:val="center" w:pos="4344"/>
      </w:tabs>
      <w:jc w:val="center"/>
      <w:rPr>
        <w:rFonts w:ascii="Times New Roman" w:hAnsi="Times New Roman" w:cs="Times New Roman"/>
        <w:b/>
        <w:color w:val="auto"/>
        <w:sz w:val="24"/>
        <w:szCs w:val="24"/>
      </w:rPr>
    </w:pPr>
  </w:p>
  <w:p w14:paraId="56124D9E" w14:textId="5D80556C" w:rsidR="00F22009" w:rsidRPr="005978E9" w:rsidRDefault="00F22009" w:rsidP="00F22009">
    <w:pPr>
      <w:tabs>
        <w:tab w:val="center" w:pos="4344"/>
      </w:tabs>
      <w:jc w:val="center"/>
      <w:rPr>
        <w:rFonts w:ascii="Times New Roman" w:hAnsi="Times New Roman" w:cs="Times New Roman"/>
        <w:b/>
        <w:color w:val="auto"/>
        <w:sz w:val="24"/>
        <w:szCs w:val="24"/>
      </w:rPr>
    </w:pPr>
    <w:r w:rsidRPr="005978E9">
      <w:rPr>
        <w:rFonts w:ascii="Times New Roman" w:hAnsi="Times New Roman" w:cs="Times New Roman"/>
        <w:b/>
        <w:color w:val="auto"/>
        <w:sz w:val="24"/>
        <w:szCs w:val="24"/>
      </w:rPr>
      <w:t>Capstone Project Proposal</w:t>
    </w:r>
  </w:p>
  <w:p w14:paraId="1F5A002E" w14:textId="506711C9" w:rsidR="00606015" w:rsidRPr="005978E9" w:rsidRDefault="00606015" w:rsidP="00F22009">
    <w:pPr>
      <w:tabs>
        <w:tab w:val="center" w:pos="4344"/>
      </w:tabs>
      <w:jc w:val="center"/>
      <w:rPr>
        <w:rFonts w:ascii="Times New Roman" w:hAnsi="Times New Roman" w:cs="Times New Roman"/>
        <w:b/>
        <w:color w:val="auto"/>
        <w:sz w:val="24"/>
        <w:szCs w:val="24"/>
      </w:rPr>
    </w:pPr>
  </w:p>
  <w:p w14:paraId="454395DD" w14:textId="7E23F63F" w:rsidR="00606015" w:rsidRPr="005978E9" w:rsidRDefault="00606015" w:rsidP="00606015">
    <w:pPr>
      <w:spacing w:line="360" w:lineRule="auto"/>
      <w:rPr>
        <w:rFonts w:ascii="Times New Roman" w:hAnsi="Times New Roman" w:cs="Times New Roman"/>
        <w:bCs/>
        <w:sz w:val="20"/>
      </w:rPr>
    </w:pPr>
    <w:r w:rsidRPr="005978E9">
      <w:rPr>
        <w:rFonts w:ascii="Times New Roman" w:hAnsi="Times New Roman" w:cs="Times New Roman"/>
        <w:b/>
        <w:sz w:val="20"/>
      </w:rPr>
      <w:t>Name:</w:t>
    </w:r>
    <w:r w:rsidR="00070B66">
      <w:rPr>
        <w:rFonts w:ascii="Times New Roman" w:hAnsi="Times New Roman" w:cs="Times New Roman"/>
        <w:b/>
        <w:sz w:val="20"/>
      </w:rPr>
      <w:t xml:space="preserve"> Aakif Shaikh</w:t>
    </w:r>
  </w:p>
  <w:p w14:paraId="4CD92B8E" w14:textId="663406EC" w:rsidR="00606015" w:rsidRPr="005978E9" w:rsidRDefault="00606015" w:rsidP="00606015">
    <w:pPr>
      <w:spacing w:line="360" w:lineRule="auto"/>
      <w:rPr>
        <w:rFonts w:ascii="Times New Roman" w:hAnsi="Times New Roman" w:cs="Times New Roman"/>
        <w:bCs/>
        <w:sz w:val="20"/>
      </w:rPr>
    </w:pPr>
    <w:r w:rsidRPr="005978E9">
      <w:rPr>
        <w:rFonts w:ascii="Times New Roman" w:hAnsi="Times New Roman" w:cs="Times New Roman"/>
        <w:b/>
        <w:sz w:val="20"/>
      </w:rPr>
      <w:t>Program:</w:t>
    </w:r>
    <w:r w:rsidR="00070B66">
      <w:rPr>
        <w:rFonts w:ascii="Times New Roman" w:hAnsi="Times New Roman" w:cs="Times New Roman"/>
        <w:b/>
        <w:sz w:val="20"/>
      </w:rPr>
      <w:t xml:space="preserve"> </w:t>
    </w:r>
    <w:r w:rsidRPr="005978E9">
      <w:rPr>
        <w:rFonts w:ascii="Times New Roman" w:hAnsi="Times New Roman" w:cs="Times New Roman"/>
        <w:bCs/>
        <w:sz w:val="20"/>
      </w:rPr>
      <w:t xml:space="preserve">MSc </w:t>
    </w:r>
    <w:r w:rsidR="00754156" w:rsidRPr="005978E9">
      <w:rPr>
        <w:rFonts w:ascii="Times New Roman" w:hAnsi="Times New Roman" w:cs="Times New Roman"/>
        <w:bCs/>
        <w:sz w:val="20"/>
      </w:rPr>
      <w:t xml:space="preserve">in </w:t>
    </w:r>
    <w:r w:rsidR="0000720A">
      <w:rPr>
        <w:rFonts w:ascii="Times New Roman" w:hAnsi="Times New Roman" w:cs="Times New Roman"/>
        <w:bCs/>
        <w:sz w:val="20"/>
      </w:rPr>
      <w:t>Cloud Architecture and Security</w:t>
    </w:r>
  </w:p>
  <w:p w14:paraId="4268D27C" w14:textId="3DA0E843" w:rsidR="00606015" w:rsidRPr="005978E9" w:rsidRDefault="00606015" w:rsidP="00606015">
    <w:pPr>
      <w:spacing w:line="360" w:lineRule="auto"/>
      <w:rPr>
        <w:rFonts w:ascii="Times New Roman" w:hAnsi="Times New Roman" w:cs="Times New Roman"/>
        <w:b/>
        <w:sz w:val="20"/>
      </w:rPr>
    </w:pPr>
    <w:r w:rsidRPr="005978E9">
      <w:rPr>
        <w:rFonts w:ascii="Times New Roman" w:hAnsi="Times New Roman" w:cs="Times New Roman"/>
        <w:b/>
        <w:sz w:val="20"/>
      </w:rPr>
      <w:t>SRN:</w:t>
    </w:r>
    <w:r w:rsidR="00070B66">
      <w:rPr>
        <w:rFonts w:ascii="Times New Roman" w:hAnsi="Times New Roman" w:cs="Times New Roman"/>
        <w:b/>
        <w:sz w:val="20"/>
      </w:rPr>
      <w:t xml:space="preserve"> R24DI005</w:t>
    </w:r>
  </w:p>
  <w:p w14:paraId="1D223B24" w14:textId="249B1EE0" w:rsidR="00606015" w:rsidRPr="005978E9" w:rsidRDefault="00606015" w:rsidP="00606015">
    <w:pPr>
      <w:spacing w:line="360" w:lineRule="auto"/>
      <w:rPr>
        <w:rFonts w:ascii="Times New Roman" w:hAnsi="Times New Roman" w:cs="Times New Roman"/>
        <w:bCs/>
        <w:sz w:val="20"/>
      </w:rPr>
    </w:pPr>
    <w:r w:rsidRPr="005978E9">
      <w:rPr>
        <w:rFonts w:ascii="Times New Roman" w:hAnsi="Times New Roman" w:cs="Times New Roman"/>
        <w:b/>
        <w:sz w:val="20"/>
      </w:rPr>
      <w:t>Capstone 1</w:t>
    </w:r>
  </w:p>
  <w:p w14:paraId="1738894E" w14:textId="77777777" w:rsidR="00B84BCA" w:rsidRPr="005978E9" w:rsidRDefault="00B84BCA" w:rsidP="00B84BCA">
    <w:pPr>
      <w:tabs>
        <w:tab w:val="center" w:pos="4344"/>
      </w:tabs>
      <w:spacing w:line="240" w:lineRule="auto"/>
      <w:jc w:val="cent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36898" w14:textId="77777777" w:rsidR="00A250C4" w:rsidRDefault="00A75AD5">
    <w:pPr>
      <w:spacing w:after="60"/>
      <w:ind w:left="3278" w:right="1167"/>
      <w:jc w:val="right"/>
    </w:pPr>
    <w:r>
      <w:rPr>
        <w:noProof/>
      </w:rPr>
      <mc:AlternateContent>
        <mc:Choice Requires="wpg">
          <w:drawing>
            <wp:anchor distT="0" distB="0" distL="114300" distR="114300" simplePos="0" relativeHeight="251660288" behindDoc="0" locked="0" layoutInCell="1" allowOverlap="1" wp14:anchorId="282FEF0B" wp14:editId="51F23C6E">
              <wp:simplePos x="0" y="0"/>
              <wp:positionH relativeFrom="page">
                <wp:posOffset>3224784</wp:posOffset>
              </wp:positionH>
              <wp:positionV relativeFrom="page">
                <wp:posOffset>224028</wp:posOffset>
              </wp:positionV>
              <wp:extent cx="1373314" cy="854848"/>
              <wp:effectExtent l="0" t="0" r="0" b="0"/>
              <wp:wrapSquare wrapText="bothSides"/>
              <wp:docPr id="8820" name="Group 8820"/>
              <wp:cNvGraphicFramePr/>
              <a:graphic xmlns:a="http://schemas.openxmlformats.org/drawingml/2006/main">
                <a:graphicData uri="http://schemas.microsoft.com/office/word/2010/wordprocessingGroup">
                  <wpg:wgp>
                    <wpg:cNvGrpSpPr/>
                    <wpg:grpSpPr>
                      <a:xfrm>
                        <a:off x="0" y="0"/>
                        <a:ext cx="1373314" cy="854848"/>
                        <a:chOff x="0" y="0"/>
                        <a:chExt cx="1373314" cy="854848"/>
                      </a:xfrm>
                    </wpg:grpSpPr>
                    <wps:wsp>
                      <wps:cNvPr id="8822" name="Rectangle 8822"/>
                      <wps:cNvSpPr/>
                      <wps:spPr>
                        <a:xfrm>
                          <a:off x="661416" y="240870"/>
                          <a:ext cx="67649" cy="299547"/>
                        </a:xfrm>
                        <a:prstGeom prst="rect">
                          <a:avLst/>
                        </a:prstGeom>
                        <a:ln>
                          <a:noFill/>
                        </a:ln>
                      </wps:spPr>
                      <wps:txbx>
                        <w:txbxContent>
                          <w:p w14:paraId="147C946C" w14:textId="77777777" w:rsidR="00A250C4" w:rsidRDefault="00A75AD5">
                            <w:r>
                              <w:rPr>
                                <w:rFonts w:ascii="Times New Roman" w:eastAsia="Times New Roman" w:hAnsi="Times New Roman" w:cs="Times New Roman"/>
                                <w:sz w:val="32"/>
                              </w:rPr>
                              <w:t xml:space="preserve"> </w:t>
                            </w:r>
                          </w:p>
                        </w:txbxContent>
                      </wps:txbx>
                      <wps:bodyPr horzOverflow="overflow" lIns="0" tIns="0" rIns="0" bIns="0" rtlCol="0">
                        <a:noAutofit/>
                      </wps:bodyPr>
                    </wps:wsp>
                    <wps:wsp>
                      <wps:cNvPr id="8823" name="Rectangle 8823"/>
                      <wps:cNvSpPr/>
                      <wps:spPr>
                        <a:xfrm>
                          <a:off x="661416" y="474802"/>
                          <a:ext cx="67649" cy="299547"/>
                        </a:xfrm>
                        <a:prstGeom prst="rect">
                          <a:avLst/>
                        </a:prstGeom>
                        <a:ln>
                          <a:noFill/>
                        </a:ln>
                      </wps:spPr>
                      <wps:txbx>
                        <w:txbxContent>
                          <w:p w14:paraId="38075425" w14:textId="77777777" w:rsidR="00A250C4" w:rsidRDefault="00A75AD5">
                            <w:r>
                              <w:rPr>
                                <w:rFonts w:ascii="Times New Roman" w:eastAsia="Times New Roman" w:hAnsi="Times New Roman" w:cs="Times New Roman"/>
                                <w:sz w:val="32"/>
                              </w:rPr>
                              <w:t xml:space="preserve"> </w:t>
                            </w:r>
                          </w:p>
                        </w:txbxContent>
                      </wps:txbx>
                      <wps:bodyPr horzOverflow="overflow" lIns="0" tIns="0" rIns="0" bIns="0" rtlCol="0">
                        <a:noAutofit/>
                      </wps:bodyPr>
                    </wps:wsp>
                    <wps:wsp>
                      <wps:cNvPr id="8824" name="Rectangle 8824"/>
                      <wps:cNvSpPr/>
                      <wps:spPr>
                        <a:xfrm>
                          <a:off x="661416" y="725233"/>
                          <a:ext cx="38250" cy="172388"/>
                        </a:xfrm>
                        <a:prstGeom prst="rect">
                          <a:avLst/>
                        </a:prstGeom>
                        <a:ln>
                          <a:noFill/>
                        </a:ln>
                      </wps:spPr>
                      <wps:txbx>
                        <w:txbxContent>
                          <w:p w14:paraId="3E07E6A6" w14:textId="77777777" w:rsidR="00A250C4" w:rsidRDefault="00A75AD5">
                            <w:r>
                              <w:rPr>
                                <w:sz w:val="20"/>
                              </w:rPr>
                              <w:t xml:space="preserve"> </w:t>
                            </w:r>
                          </w:p>
                        </w:txbxContent>
                      </wps:txbx>
                      <wps:bodyPr horzOverflow="overflow" lIns="0" tIns="0" rIns="0" bIns="0" rtlCol="0">
                        <a:noAutofit/>
                      </wps:bodyPr>
                    </wps:wsp>
                    <pic:pic xmlns:pic="http://schemas.openxmlformats.org/drawingml/2006/picture">
                      <pic:nvPicPr>
                        <pic:cNvPr id="8821" name="Picture 8821"/>
                        <pic:cNvPicPr/>
                      </pic:nvPicPr>
                      <pic:blipFill>
                        <a:blip r:embed="rId1"/>
                        <a:stretch>
                          <a:fillRect/>
                        </a:stretch>
                      </pic:blipFill>
                      <pic:spPr>
                        <a:xfrm>
                          <a:off x="0" y="0"/>
                          <a:ext cx="1373314" cy="853440"/>
                        </a:xfrm>
                        <a:prstGeom prst="rect">
                          <a:avLst/>
                        </a:prstGeom>
                      </pic:spPr>
                    </pic:pic>
                  </wpg:wgp>
                </a:graphicData>
              </a:graphic>
            </wp:anchor>
          </w:drawing>
        </mc:Choice>
        <mc:Fallback>
          <w:pict>
            <v:group w14:anchorId="282FEF0B" id="Group 8820" o:spid="_x0000_s1031" style="position:absolute;left:0;text-align:left;margin-left:253.9pt;margin-top:17.65pt;width:108.15pt;height:67.3pt;z-index:251660288;mso-position-horizontal-relative:page;mso-position-vertical-relative:page" coordsize="13733,85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&#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">
              <v:rect id="Rectangle 8822" o:spid="_x0000_s1032" style="position:absolute;left:6614;top:2408;width:676;height:2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" filled="f" stroked="f">
                <v:textbox inset="0,0,0,0">
                  <w:txbxContent>
                    <w:p w14:paraId="147C946C" w14:textId="77777777" w:rsidR="00A250C4" w:rsidRDefault="00A75AD5">
                      <w:r>
                        <w:rPr>
                          <w:rFonts w:ascii="Times New Roman" w:eastAsia="Times New Roman" w:hAnsi="Times New Roman" w:cs="Times New Roman"/>
                          <w:sz w:val="32"/>
                        </w:rPr>
                        <w:t xml:space="preserve"> </w:t>
                      </w:r>
                    </w:p>
                  </w:txbxContent>
                </v:textbox>
              </v:rect>
              <v:rect id="Rectangle 8823" o:spid="_x0000_s1033" style="position:absolute;left:6614;top:4748;width:676;height:2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" filled="f" stroked="f">
                <v:textbox inset="0,0,0,0">
                  <w:txbxContent>
                    <w:p w14:paraId="38075425" w14:textId="77777777" w:rsidR="00A250C4" w:rsidRDefault="00A75AD5">
                      <w:r>
                        <w:rPr>
                          <w:rFonts w:ascii="Times New Roman" w:eastAsia="Times New Roman" w:hAnsi="Times New Roman" w:cs="Times New Roman"/>
                          <w:sz w:val="32"/>
                        </w:rPr>
                        <w:t xml:space="preserve"> </w:t>
                      </w:r>
                    </w:p>
                  </w:txbxContent>
                </v:textbox>
              </v:rect>
              <v:rect id="Rectangle 8824" o:spid="_x0000_s1034" style="position:absolute;left:6614;top:7252;width:382;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" filled="f" stroked="f">
                <v:textbox inset="0,0,0,0">
                  <w:txbxContent>
                    <w:p w14:paraId="3E07E6A6" w14:textId="77777777" w:rsidR="00A250C4" w:rsidRDefault="00A75AD5">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21" o:spid="_x0000_s1035" type="#_x0000_t75" style="position:absolute;width:13733;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">
                <v:imagedata r:id="rId2" o:title=""/>
              </v:shape>
              <w10:wrap type="square" anchorx="page" anchory="page"/>
            </v:group>
          </w:pict>
        </mc:Fallback>
      </mc:AlternateContent>
    </w:r>
  </w:p>
  <w:p w14:paraId="16C0884E" w14:textId="77777777" w:rsidR="00A250C4" w:rsidRDefault="00A75AD5">
    <w:pPr>
      <w:spacing w:line="240" w:lineRule="auto"/>
      <w:jc w:val="center"/>
    </w:pPr>
    <w:r>
      <w:rPr>
        <w:sz w:val="36"/>
      </w:rPr>
      <w:t xml:space="preserve">Professional Services Proposal </w:t>
    </w:r>
  </w:p>
  <w:p w14:paraId="7339E030" w14:textId="77777777" w:rsidR="00A250C4" w:rsidRDefault="00A75AD5">
    <w:pPr>
      <w:spacing w:line="240" w:lineRule="auto"/>
    </w:pPr>
    <w:r>
      <w:rPr>
        <w:rFonts w:ascii="Times New Roman" w:eastAsia="Times New Roman" w:hAnsi="Times New Roman" w:cs="Times New Roman"/>
        <w:sz w:val="20"/>
      </w:rPr>
      <w:t xml:space="preserve"> </w:t>
    </w:r>
  </w:p>
  <w:p w14:paraId="0E5A9910" w14:textId="77777777" w:rsidR="00A250C4" w:rsidRDefault="00A75AD5">
    <w:pPr>
      <w:spacing w:line="240" w:lineRule="auto"/>
    </w:pP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0FE4"/>
    <w:multiLevelType w:val="multilevel"/>
    <w:tmpl w:val="99DC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337F6"/>
    <w:multiLevelType w:val="multilevel"/>
    <w:tmpl w:val="102CB8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605784B"/>
    <w:multiLevelType w:val="multilevel"/>
    <w:tmpl w:val="6DE8D0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FE128AA"/>
    <w:multiLevelType w:val="multilevel"/>
    <w:tmpl w:val="6AC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E6A86"/>
    <w:multiLevelType w:val="multilevel"/>
    <w:tmpl w:val="C8C2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D0374"/>
    <w:multiLevelType w:val="hybridMultilevel"/>
    <w:tmpl w:val="F99A395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F28524A"/>
    <w:multiLevelType w:val="multilevel"/>
    <w:tmpl w:val="304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53628"/>
    <w:multiLevelType w:val="multilevel"/>
    <w:tmpl w:val="959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91E7F"/>
    <w:multiLevelType w:val="multilevel"/>
    <w:tmpl w:val="515C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E109C"/>
    <w:multiLevelType w:val="multilevel"/>
    <w:tmpl w:val="CCB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17F78"/>
    <w:multiLevelType w:val="multilevel"/>
    <w:tmpl w:val="EDB01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76396A"/>
    <w:multiLevelType w:val="multilevel"/>
    <w:tmpl w:val="AD36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82D91"/>
    <w:multiLevelType w:val="multilevel"/>
    <w:tmpl w:val="9B0ED0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15549378">
    <w:abstractNumId w:val="10"/>
  </w:num>
  <w:num w:numId="2" w16cid:durableId="853298357">
    <w:abstractNumId w:val="5"/>
  </w:num>
  <w:num w:numId="3" w16cid:durableId="893387624">
    <w:abstractNumId w:val="0"/>
  </w:num>
  <w:num w:numId="4" w16cid:durableId="331640266">
    <w:abstractNumId w:val="4"/>
  </w:num>
  <w:num w:numId="5" w16cid:durableId="657344017">
    <w:abstractNumId w:val="8"/>
  </w:num>
  <w:num w:numId="6" w16cid:durableId="1369719277">
    <w:abstractNumId w:val="12"/>
  </w:num>
  <w:num w:numId="7" w16cid:durableId="1020935507">
    <w:abstractNumId w:val="1"/>
  </w:num>
  <w:num w:numId="8" w16cid:durableId="129252044">
    <w:abstractNumId w:val="9"/>
  </w:num>
  <w:num w:numId="9" w16cid:durableId="1410689689">
    <w:abstractNumId w:val="2"/>
  </w:num>
  <w:num w:numId="10" w16cid:durableId="577444209">
    <w:abstractNumId w:val="6"/>
  </w:num>
  <w:num w:numId="11" w16cid:durableId="1766799689">
    <w:abstractNumId w:val="7"/>
  </w:num>
  <w:num w:numId="12" w16cid:durableId="1558778744">
    <w:abstractNumId w:val="11"/>
  </w:num>
  <w:num w:numId="13" w16cid:durableId="1001548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U0AVKmhobmlhYGRko6SsGpxcWZ+XkgBZa1AN2igAosAAAA"/>
  </w:docVars>
  <w:rsids>
    <w:rsidRoot w:val="00A250C4"/>
    <w:rsid w:val="0000720A"/>
    <w:rsid w:val="00037AE2"/>
    <w:rsid w:val="00070B66"/>
    <w:rsid w:val="00092455"/>
    <w:rsid w:val="00097EE1"/>
    <w:rsid w:val="00100F7A"/>
    <w:rsid w:val="0012608C"/>
    <w:rsid w:val="00183710"/>
    <w:rsid w:val="00185158"/>
    <w:rsid w:val="001C7FBF"/>
    <w:rsid w:val="001E7130"/>
    <w:rsid w:val="00207576"/>
    <w:rsid w:val="002157C5"/>
    <w:rsid w:val="00221637"/>
    <w:rsid w:val="00232969"/>
    <w:rsid w:val="002533EE"/>
    <w:rsid w:val="00291F12"/>
    <w:rsid w:val="002B3774"/>
    <w:rsid w:val="002B3CA2"/>
    <w:rsid w:val="00320C8D"/>
    <w:rsid w:val="00331274"/>
    <w:rsid w:val="00363112"/>
    <w:rsid w:val="00395CAF"/>
    <w:rsid w:val="0040017E"/>
    <w:rsid w:val="00450B99"/>
    <w:rsid w:val="0045600A"/>
    <w:rsid w:val="004C6480"/>
    <w:rsid w:val="00505FD8"/>
    <w:rsid w:val="005959C1"/>
    <w:rsid w:val="005978E9"/>
    <w:rsid w:val="005C337F"/>
    <w:rsid w:val="005D269D"/>
    <w:rsid w:val="00606015"/>
    <w:rsid w:val="00606A9E"/>
    <w:rsid w:val="00616D36"/>
    <w:rsid w:val="00665AD0"/>
    <w:rsid w:val="00674CE2"/>
    <w:rsid w:val="00683D6E"/>
    <w:rsid w:val="006D37B0"/>
    <w:rsid w:val="006D6236"/>
    <w:rsid w:val="00742A85"/>
    <w:rsid w:val="00754156"/>
    <w:rsid w:val="0079799C"/>
    <w:rsid w:val="007B229D"/>
    <w:rsid w:val="007C6902"/>
    <w:rsid w:val="008508E9"/>
    <w:rsid w:val="008A68DC"/>
    <w:rsid w:val="008D7E55"/>
    <w:rsid w:val="009365EF"/>
    <w:rsid w:val="00972F3D"/>
    <w:rsid w:val="00A250C4"/>
    <w:rsid w:val="00A41A2F"/>
    <w:rsid w:val="00A44935"/>
    <w:rsid w:val="00A75AD5"/>
    <w:rsid w:val="00A965B8"/>
    <w:rsid w:val="00B31CB9"/>
    <w:rsid w:val="00B84BCA"/>
    <w:rsid w:val="00BB48ED"/>
    <w:rsid w:val="00C10106"/>
    <w:rsid w:val="00C15526"/>
    <w:rsid w:val="00C2515A"/>
    <w:rsid w:val="00C83E00"/>
    <w:rsid w:val="00DB3FE6"/>
    <w:rsid w:val="00DD6300"/>
    <w:rsid w:val="00E2504E"/>
    <w:rsid w:val="00E30203"/>
    <w:rsid w:val="00E30671"/>
    <w:rsid w:val="00E953D1"/>
    <w:rsid w:val="00EA0514"/>
    <w:rsid w:val="00EA1F2F"/>
    <w:rsid w:val="00F22009"/>
    <w:rsid w:val="00F416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209DE"/>
  <w15:docId w15:val="{8A04C580-1C87-4CCA-B996-4B8FC3E91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3" w:line="240" w:lineRule="auto"/>
      <w:ind w:left="-5" w:right="-15"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35" w:line="248" w:lineRule="auto"/>
      <w:ind w:left="114" w:right="83"/>
      <w:jc w:val="center"/>
      <w:outlineLvl w:val="1"/>
    </w:pPr>
    <w:rPr>
      <w:rFonts w:ascii="Calibri" w:eastAsia="Calibri" w:hAnsi="Calibri" w:cs="Calibri"/>
      <w:i/>
      <w:color w:val="000000"/>
      <w:sz w:val="18"/>
    </w:rPr>
  </w:style>
  <w:style w:type="paragraph" w:styleId="Heading3">
    <w:name w:val="heading 3"/>
    <w:basedOn w:val="Normal"/>
    <w:next w:val="Normal"/>
    <w:link w:val="Heading3Char"/>
    <w:uiPriority w:val="9"/>
    <w:semiHidden/>
    <w:unhideWhenUsed/>
    <w:qFormat/>
    <w:rsid w:val="0020757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18"/>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84BCA"/>
    <w:pPr>
      <w:tabs>
        <w:tab w:val="center" w:pos="4680"/>
        <w:tab w:val="right" w:pos="9360"/>
      </w:tabs>
      <w:spacing w:line="240" w:lineRule="auto"/>
    </w:pPr>
    <w:rPr>
      <w:rFonts w:asciiTheme="minorHAnsi" w:eastAsiaTheme="minorEastAsia" w:hAnsiTheme="minorHAnsi" w:cs="Times New Roman"/>
      <w:color w:val="auto"/>
      <w:lang w:val="en-US" w:eastAsia="en-US"/>
    </w:rPr>
  </w:style>
  <w:style w:type="character" w:customStyle="1" w:styleId="FooterChar">
    <w:name w:val="Footer Char"/>
    <w:basedOn w:val="DefaultParagraphFont"/>
    <w:link w:val="Footer"/>
    <w:uiPriority w:val="99"/>
    <w:rsid w:val="00B84BCA"/>
    <w:rPr>
      <w:rFonts w:cs="Times New Roman"/>
      <w:lang w:val="en-US" w:eastAsia="en-US"/>
    </w:rPr>
  </w:style>
  <w:style w:type="character" w:styleId="Hyperlink">
    <w:name w:val="Hyperlink"/>
    <w:basedOn w:val="DefaultParagraphFont"/>
    <w:uiPriority w:val="99"/>
    <w:unhideWhenUsed/>
    <w:rsid w:val="008D7E55"/>
    <w:rPr>
      <w:color w:val="0563C1" w:themeColor="hyperlink"/>
      <w:u w:val="single"/>
    </w:rPr>
  </w:style>
  <w:style w:type="character" w:customStyle="1" w:styleId="reflinks">
    <w:name w:val="reflinks"/>
    <w:basedOn w:val="DefaultParagraphFont"/>
    <w:rsid w:val="008D7E55"/>
  </w:style>
  <w:style w:type="character" w:customStyle="1" w:styleId="sep">
    <w:name w:val="sep"/>
    <w:basedOn w:val="DefaultParagraphFont"/>
    <w:rsid w:val="008D7E55"/>
  </w:style>
  <w:style w:type="paragraph" w:styleId="NormalWeb">
    <w:name w:val="Normal (Web)"/>
    <w:basedOn w:val="Normal"/>
    <w:uiPriority w:val="99"/>
    <w:unhideWhenUsed/>
    <w:rsid w:val="00A44935"/>
    <w:pPr>
      <w:spacing w:before="100" w:beforeAutospacing="1" w:after="100" w:afterAutospacing="1" w:line="240" w:lineRule="auto"/>
    </w:pPr>
    <w:rPr>
      <w:rFonts w:ascii="Times New Roman" w:eastAsia="Times New Roman" w:hAnsi="Times New Roman" w:cs="Times New Roman"/>
      <w:color w:val="auto"/>
      <w:sz w:val="24"/>
      <w:szCs w:val="24"/>
      <w:lang w:val="en-US" w:eastAsia="en-US" w:bidi="hi-IN"/>
    </w:rPr>
  </w:style>
  <w:style w:type="character" w:styleId="Emphasis">
    <w:name w:val="Emphasis"/>
    <w:basedOn w:val="DefaultParagraphFont"/>
    <w:uiPriority w:val="20"/>
    <w:qFormat/>
    <w:rsid w:val="00A44935"/>
    <w:rPr>
      <w:i/>
      <w:iCs/>
    </w:rPr>
  </w:style>
  <w:style w:type="paragraph" w:styleId="Header">
    <w:name w:val="header"/>
    <w:basedOn w:val="Normal"/>
    <w:link w:val="HeaderChar"/>
    <w:uiPriority w:val="99"/>
    <w:unhideWhenUsed/>
    <w:rsid w:val="005978E9"/>
    <w:pPr>
      <w:tabs>
        <w:tab w:val="center" w:pos="4680"/>
        <w:tab w:val="right" w:pos="9360"/>
      </w:tabs>
      <w:spacing w:line="240" w:lineRule="auto"/>
    </w:pPr>
    <w:rPr>
      <w:rFonts w:asciiTheme="minorHAnsi" w:eastAsiaTheme="minorEastAsia" w:hAnsiTheme="minorHAnsi" w:cstheme="minorBidi"/>
      <w:color w:val="auto"/>
      <w:lang w:val="en-US" w:eastAsia="zh-CN"/>
    </w:rPr>
  </w:style>
  <w:style w:type="character" w:customStyle="1" w:styleId="HeaderChar">
    <w:name w:val="Header Char"/>
    <w:basedOn w:val="DefaultParagraphFont"/>
    <w:link w:val="Header"/>
    <w:uiPriority w:val="99"/>
    <w:rsid w:val="005978E9"/>
    <w:rPr>
      <w:lang w:val="en-US" w:eastAsia="zh-CN"/>
    </w:rPr>
  </w:style>
  <w:style w:type="character" w:customStyle="1" w:styleId="apple-converted-space">
    <w:name w:val="apple-converted-space"/>
    <w:basedOn w:val="DefaultParagraphFont"/>
    <w:rsid w:val="00183710"/>
  </w:style>
  <w:style w:type="paragraph" w:styleId="ListParagraph">
    <w:name w:val="List Paragraph"/>
    <w:basedOn w:val="Normal"/>
    <w:uiPriority w:val="34"/>
    <w:qFormat/>
    <w:rsid w:val="006D37B0"/>
    <w:pPr>
      <w:ind w:left="720"/>
      <w:contextualSpacing/>
    </w:pPr>
  </w:style>
  <w:style w:type="character" w:customStyle="1" w:styleId="Heading3Char">
    <w:name w:val="Heading 3 Char"/>
    <w:basedOn w:val="DefaultParagraphFont"/>
    <w:link w:val="Heading3"/>
    <w:uiPriority w:val="9"/>
    <w:semiHidden/>
    <w:rsid w:val="0020757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522294">
      <w:bodyDiv w:val="1"/>
      <w:marLeft w:val="0"/>
      <w:marRight w:val="0"/>
      <w:marTop w:val="0"/>
      <w:marBottom w:val="0"/>
      <w:divBdr>
        <w:top w:val="none" w:sz="0" w:space="0" w:color="auto"/>
        <w:left w:val="none" w:sz="0" w:space="0" w:color="auto"/>
        <w:bottom w:val="none" w:sz="0" w:space="0" w:color="auto"/>
        <w:right w:val="none" w:sz="0" w:space="0" w:color="auto"/>
      </w:divBdr>
    </w:div>
    <w:div w:id="2028368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1411</Words>
  <Characters>9176</Characters>
  <Application>Microsoft Office Word</Application>
  <DocSecurity>0</DocSecurity>
  <Lines>191</Lines>
  <Paragraphs>60</Paragraphs>
  <ScaleCrop>false</ScaleCrop>
  <HeadingPairs>
    <vt:vector size="2" baseType="variant">
      <vt:variant>
        <vt:lpstr>Title</vt:lpstr>
      </vt:variant>
      <vt:variant>
        <vt:i4>1</vt:i4>
      </vt:variant>
    </vt:vector>
  </HeadingPairs>
  <TitlesOfParts>
    <vt:vector size="1" baseType="lpstr">
      <vt:lpstr>Microsoft Word - U of P Professional Services Proposal Template (revision date 10-10-13)</vt:lpstr>
    </vt:vector>
  </TitlesOfParts>
  <Company>HP Inc.</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 of P Professional Services Proposal Template (revision date 10-10-13)</dc:title>
  <dc:subject/>
  <dc:creator>pmeckley</dc:creator>
  <cp:keywords/>
  <cp:lastModifiedBy>Aakif Shaikh</cp:lastModifiedBy>
  <cp:revision>14</cp:revision>
  <dcterms:created xsi:type="dcterms:W3CDTF">2022-11-19T10:42:00Z</dcterms:created>
  <dcterms:modified xsi:type="dcterms:W3CDTF">2026-07-19T11:21:00Z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15da2a77-ee62-4d08-9bf5-e7f5ebf001fd</vt:lpwstr>
  </property>
  <property fmtid="{D5CDD505-2E9C-101B-9397-08002B2CF9AE}" pid="3" name="MSIP_Label_6ccf7e06-5147-4f4c-9981-523162292ad2_Enabled">
    <vt:lpwstr>true</vt:lpwstr>
  </property>
  <property fmtid="{D5CDD505-2E9C-101B-9397-08002B2CF9AE}" pid="4" name="MSIP_Label_6ccf7e06-5147-4f4c-9981-523162292ad2_SetDate">
    <vt:lpwstr>2026-07-01T16:28:37Z</vt:lpwstr>
  </property>
  <property fmtid="{D5CDD505-2E9C-101B-9397-08002B2CF9AE}" pid="5" name="MSIP_Label_6ccf7e06-5147-4f4c-9981-523162292ad2_Method">
    <vt:lpwstr>Standard</vt:lpwstr>
  </property>
  <property fmtid="{D5CDD505-2E9C-101B-9397-08002B2CF9AE}" pid="6" name="MSIP_Label_6ccf7e06-5147-4f4c-9981-523162292ad2_Name">
    <vt:lpwstr>OFFICIAL</vt:lpwstr>
  </property>
  <property fmtid="{D5CDD505-2E9C-101B-9397-08002B2CF9AE}" pid="7" name="MSIP_Label_6ccf7e06-5147-4f4c-9981-523162292ad2_SiteId">
    <vt:lpwstr>5451bf29-6e16-4b26-93b1-32a0bcf845c2</vt:lpwstr>
  </property>
  <property fmtid="{D5CDD505-2E9C-101B-9397-08002B2CF9AE}" pid="8" name="MSIP_Label_6ccf7e06-5147-4f4c-9981-523162292ad2_ActionId">
    <vt:lpwstr>9518185f-f439-4264-85ad-561100ac2816</vt:lpwstr>
  </property>
  <property fmtid="{D5CDD505-2E9C-101B-9397-08002B2CF9AE}" pid="9" name="MSIP_Label_6ccf7e06-5147-4f4c-9981-523162292ad2_ContentBits">
    <vt:lpwstr>0</vt:lpwstr>
  </property>
  <property fmtid="{D5CDD505-2E9C-101B-9397-08002B2CF9AE}" pid="10" name="MSIP_Label_6ccf7e06-5147-4f4c-9981-523162292ad2_Tag">
    <vt:lpwstr>10, 3, 0, 1</vt:lpwstr>
  </property>
</Properties>
</file>