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A9D0C" w14:textId="77777777" w:rsidR="00BB7E26" w:rsidRDefault="00CA3F31">
      <w:pPr>
        <w:pStyle w:val="Heading1"/>
      </w:pPr>
      <w:r>
        <w:t>Broker FAQ – Made-up version for testing purposes only</w:t>
      </w:r>
    </w:p>
    <w:p w14:paraId="09E7B918" w14:textId="77777777" w:rsidR="00BB7E26" w:rsidRDefault="00BB7E26"/>
    <w:p w14:paraId="19B47821" w14:textId="77777777" w:rsidR="00BB7E26" w:rsidRDefault="00CA3F31">
      <w:r>
        <w:t>1. What commission structure applies to this product?</w:t>
      </w:r>
    </w:p>
    <w:p w14:paraId="3B715C7C" w14:textId="77777777" w:rsidR="00BB7E26" w:rsidRDefault="00CA3F31">
      <w:r>
        <w:t>We operate a transparent commission model. Commission is earned on the base premium only and is detailed within your broker agreement. Commission percentages vary depending on distribution channel, expected volume, and historical loss performance. Commission statements are produced monthly to support your internal reconciliation processes.</w:t>
      </w:r>
    </w:p>
    <w:p w14:paraId="06F5DA5D" w14:textId="77777777" w:rsidR="00BB7E26" w:rsidRDefault="00BB7E26"/>
    <w:p w14:paraId="20C6E90B" w14:textId="77777777" w:rsidR="00BB7E26" w:rsidRDefault="00CA3F31">
      <w:r>
        <w:t>2. How is commission paid?</w:t>
      </w:r>
    </w:p>
    <w:p w14:paraId="09E71AE0" w14:textId="77777777" w:rsidR="00BB7E26" w:rsidRDefault="00CA3F31">
      <w:r>
        <w:t>Commission is applied at new business, renewal, and mid-term adjustment stages. Payments are remitted monthly by BACS. A full itemised statement is available in the broker portal.</w:t>
      </w:r>
    </w:p>
    <w:p w14:paraId="01FEA89E" w14:textId="77777777" w:rsidR="00BB7E26" w:rsidRDefault="00BB7E26"/>
    <w:p w14:paraId="21977371" w14:textId="77777777" w:rsidR="00BB7E26" w:rsidRDefault="00CA3F31">
      <w:r>
        <w:t>3. Can commission percentages be negotiated?</w:t>
      </w:r>
    </w:p>
    <w:p w14:paraId="4A3478D0" w14:textId="77777777" w:rsidR="00BB7E26" w:rsidRDefault="00CA3F31">
      <w:r>
        <w:t>Yes. Requests should be submitted to your Broker Development Manager. Adjustments may be approved based on volume, claims performance, and service delivery.</w:t>
      </w:r>
    </w:p>
    <w:p w14:paraId="5A0BAE56" w14:textId="77777777" w:rsidR="00BB7E26" w:rsidRDefault="00BB7E26"/>
    <w:p w14:paraId="0D2BECDE" w14:textId="77777777" w:rsidR="00BB7E26" w:rsidRDefault="00CA3F31">
      <w:r>
        <w:t>4. Who do I contact for additional product briefings or training?</w:t>
      </w:r>
    </w:p>
    <w:p w14:paraId="692AA908" w14:textId="77777777" w:rsidR="00BB7E26" w:rsidRDefault="00CA3F31">
      <w:r>
        <w:t>Broker Training &amp; Development Team</w:t>
      </w:r>
    </w:p>
    <w:p w14:paraId="24A39470" w14:textId="77777777" w:rsidR="00BB7E26" w:rsidRDefault="00CA3F31">
      <w:r>
        <w:t>Email: training@example-insurer.com</w:t>
      </w:r>
    </w:p>
    <w:p w14:paraId="3282622F" w14:textId="77777777" w:rsidR="00BB7E26" w:rsidRDefault="00CA3F31">
      <w:r>
        <w:t>Phone: 0800 441 992</w:t>
      </w:r>
    </w:p>
    <w:p w14:paraId="4EFD6237" w14:textId="77777777" w:rsidR="00BB7E26" w:rsidRDefault="00CA3F31">
      <w:r>
        <w:t>WhatsApp: +44 7111 802 555</w:t>
      </w:r>
    </w:p>
    <w:p w14:paraId="69ADBA36" w14:textId="77777777" w:rsidR="00BB7E26" w:rsidRDefault="00BB7E26"/>
    <w:p w14:paraId="48CD887A" w14:textId="77777777" w:rsidR="00BB7E26" w:rsidRDefault="00CA3F31">
      <w:r>
        <w:t>5. Does this product support premium finance?</w:t>
      </w:r>
    </w:p>
    <w:p w14:paraId="0FF98884" w14:textId="77777777" w:rsidR="00BB7E26" w:rsidRDefault="00CA3F31">
      <w:r>
        <w:t>No. Premium finance is not available. Clients may pay either monthly via direct debit or annually via bank transfer or card.</w:t>
      </w:r>
    </w:p>
    <w:p w14:paraId="72F6DB69" w14:textId="77777777" w:rsidR="00BB7E26" w:rsidRDefault="00BB7E26"/>
    <w:p w14:paraId="034C327A" w14:textId="77777777" w:rsidR="00BB7E26" w:rsidRDefault="00CA3F31">
      <w:r>
        <w:t>6. How does invoicing work for brokers?</w:t>
      </w:r>
    </w:p>
    <w:p w14:paraId="1D391204" w14:textId="77777777" w:rsidR="00BB7E26" w:rsidRDefault="00CA3F31">
      <w:r>
        <w:lastRenderedPageBreak/>
        <w:t>You will receive an independent invoice per policy. You may submit a combined broker remittance covering multiple invoices if preferred.</w:t>
      </w:r>
    </w:p>
    <w:p w14:paraId="3174F6ED" w14:textId="77777777" w:rsidR="00BB7E26" w:rsidRDefault="00BB7E26"/>
    <w:p w14:paraId="6F31B9E9" w14:textId="77777777" w:rsidR="00BB7E26" w:rsidRDefault="00CA3F31">
      <w:r>
        <w:t>7. What documentation must be provided at inception?</w:t>
      </w:r>
    </w:p>
    <w:p w14:paraId="61B61B59" w14:textId="77777777" w:rsidR="00BB7E26" w:rsidRDefault="00CA3F31">
      <w:r>
        <w:t>Accurate proposal details, risk narratives, occupancy confirmation, security declarations, and evidence for specified items.</w:t>
      </w:r>
    </w:p>
    <w:p w14:paraId="22442157" w14:textId="77777777" w:rsidR="00BB7E26" w:rsidRDefault="00BB7E26"/>
    <w:p w14:paraId="2ABFD1AF" w14:textId="77777777" w:rsidR="00BB7E26" w:rsidRDefault="00CA3F31">
      <w:r>
        <w:t>8. Available Limits Table:</w:t>
      </w:r>
    </w:p>
    <w:p w14:paraId="1BDC0091" w14:textId="77777777" w:rsidR="00BB7E26" w:rsidRDefault="00CA3F31">
      <w:r>
        <w:t>General Contents: $1,000 / $5,000 / $10,000</w:t>
      </w:r>
    </w:p>
    <w:p w14:paraId="620E73EB" w14:textId="77777777" w:rsidR="00BB7E26" w:rsidRDefault="00CA3F31">
      <w:r>
        <w:t>Outbuilding Contents: $1,000 / $5,000 / $10,000</w:t>
      </w:r>
    </w:p>
    <w:p w14:paraId="5F81F5E1" w14:textId="77777777" w:rsidR="00BB7E26" w:rsidRDefault="00CA3F31">
      <w:r>
        <w:t>High-Value Items: Up to $10,000 per item</w:t>
      </w:r>
    </w:p>
    <w:p w14:paraId="17C2AE14" w14:textId="77777777" w:rsidR="00BB7E26" w:rsidRDefault="00CA3F31">
      <w:r>
        <w:t>Personal Possessions: $1,000 / $5,000</w:t>
      </w:r>
    </w:p>
    <w:p w14:paraId="229CF9FA" w14:textId="77777777" w:rsidR="00BB7E26" w:rsidRDefault="00CA3F31">
      <w:r>
        <w:t>Freezer Contents: $1,000 / $5,000 / $10,000</w:t>
      </w:r>
    </w:p>
    <w:p w14:paraId="7B2EB4F2" w14:textId="77777777" w:rsidR="00BB7E26" w:rsidRDefault="00CA3F31">
      <w:r>
        <w:t>Would you like me to confirm the specific inclusion from your Policy Terms and Conditions?</w:t>
      </w:r>
    </w:p>
    <w:p w14:paraId="49E0B2E8" w14:textId="77777777" w:rsidR="00BB7E26" w:rsidRDefault="00BB7E26"/>
    <w:p w14:paraId="4C3C4606" w14:textId="77777777" w:rsidR="00BB7E26" w:rsidRDefault="00CA3F31">
      <w:r>
        <w:t>9. How do brokers request MTAs?</w:t>
      </w:r>
    </w:p>
    <w:p w14:paraId="3F57228E" w14:textId="77777777" w:rsidR="00BB7E26" w:rsidRDefault="00CA3F31">
      <w:r>
        <w:t>Submit via the broker portal. Underwriting review may be triggered depending on the change.</w:t>
      </w:r>
    </w:p>
    <w:p w14:paraId="0CD57B47" w14:textId="77777777" w:rsidR="00BB7E26" w:rsidRDefault="00BB7E26"/>
    <w:p w14:paraId="74E71686" w14:textId="77777777" w:rsidR="00BB7E26" w:rsidRDefault="00CA3F31">
      <w:r>
        <w:t>10. What is the referral process?</w:t>
      </w:r>
    </w:p>
    <w:p w14:paraId="60581AAC" w14:textId="77777777" w:rsidR="00BB7E26" w:rsidRDefault="00CA3F31">
      <w:r>
        <w:t>Referrals go to a commercial underwriter with same-day turnaround for standard risks.</w:t>
      </w:r>
    </w:p>
    <w:p w14:paraId="2F042C66" w14:textId="77777777" w:rsidR="00BB7E26" w:rsidRDefault="00BB7E26"/>
    <w:p w14:paraId="4E281ED1" w14:textId="77777777" w:rsidR="00BB7E26" w:rsidRDefault="00CA3F31">
      <w:r>
        <w:t>11. Is subsidence covered?</w:t>
      </w:r>
    </w:p>
    <w:p w14:paraId="743328FD" w14:textId="77777777" w:rsidR="00BB7E26" w:rsidRDefault="00CA3F31">
      <w:r>
        <w:t>Subsidence is only covered when explicitly stated in the Policy Terms and Conditions.</w:t>
      </w:r>
    </w:p>
    <w:p w14:paraId="69B875C8" w14:textId="77777777" w:rsidR="00BB7E26" w:rsidRDefault="00BB7E26"/>
    <w:p w14:paraId="648B6DDE" w14:textId="77777777" w:rsidR="00BB7E26" w:rsidRDefault="00CA3F31">
      <w:r>
        <w:t>12. How should Japanese Knotweed risks be handled?</w:t>
      </w:r>
    </w:p>
    <w:p w14:paraId="5402D349" w14:textId="77777777" w:rsidR="00BB7E26" w:rsidRDefault="00CA3F31">
      <w:r>
        <w:t>Cover only applies where explicitly included in the policy wording.</w:t>
      </w:r>
    </w:p>
    <w:p w14:paraId="0B70781B" w14:textId="77777777" w:rsidR="00BB7E26" w:rsidRDefault="00BB7E26"/>
    <w:p w14:paraId="74BC5C74" w14:textId="77777777" w:rsidR="00BB7E26" w:rsidRDefault="00CA3F31">
      <w:r>
        <w:t>13. What about specialist equipment?</w:t>
      </w:r>
    </w:p>
    <w:p w14:paraId="7933B444" w14:textId="77777777" w:rsidR="00BB7E26" w:rsidRDefault="00CA3F31">
      <w:r>
        <w:t>High-value or specialist equipment may need valuation or itemisation.</w:t>
      </w:r>
    </w:p>
    <w:p w14:paraId="4F9784B8" w14:textId="77777777" w:rsidR="00BB7E26" w:rsidRDefault="00BB7E26"/>
    <w:p w14:paraId="02CB75F7" w14:textId="77777777" w:rsidR="00BB7E26" w:rsidRDefault="00CA3F31">
      <w:r>
        <w:t>14. Do brokers have authority to bind cover?</w:t>
      </w:r>
    </w:p>
    <w:p w14:paraId="52794684" w14:textId="77777777" w:rsidR="00BB7E26" w:rsidRDefault="00CA3F31">
      <w:r>
        <w:t>Only where stated in your Delegated Authority agreement.</w:t>
      </w:r>
    </w:p>
    <w:p w14:paraId="1193223B" w14:textId="77777777" w:rsidR="00BB7E26" w:rsidRDefault="00BB7E26"/>
    <w:p w14:paraId="5494E79B" w14:textId="77777777" w:rsidR="00BB7E26" w:rsidRDefault="00CA3F31">
      <w:r>
        <w:t>15. How do brokers support claims submissions?</w:t>
      </w:r>
    </w:p>
    <w:p w14:paraId="6F860BA8" w14:textId="77777777" w:rsidR="00BB7E26" w:rsidRDefault="00CA3F31">
      <w:r>
        <w:t>Claims can be submitted at www.example-insurer.com/claims</w:t>
      </w:r>
    </w:p>
    <w:p w14:paraId="047A30E2" w14:textId="77777777" w:rsidR="00BB7E26" w:rsidRDefault="00BB7E26"/>
    <w:p w14:paraId="5EB20386" w14:textId="77777777" w:rsidR="00BB7E26" w:rsidRDefault="00CA3F31">
      <w:r>
        <w:t>16. Do brokers receive claims updates?</w:t>
      </w:r>
    </w:p>
    <w:p w14:paraId="6E3E1913" w14:textId="77777777" w:rsidR="00BB7E26" w:rsidRDefault="00CA3F31">
      <w:r>
        <w:t>Yes. Updates are issued at key stages.</w:t>
      </w:r>
    </w:p>
    <w:p w14:paraId="5F54CF3C" w14:textId="77777777" w:rsidR="00BB7E26" w:rsidRDefault="00BB7E26"/>
    <w:p w14:paraId="539F08D6" w14:textId="77777777" w:rsidR="00BB7E26" w:rsidRDefault="00CA3F31">
      <w:r>
        <w:t>17. Summary of Policy Terms:</w:t>
      </w:r>
    </w:p>
    <w:p w14:paraId="1722E3FE" w14:textId="77777777" w:rsidR="00BB7E26" w:rsidRDefault="00CA3F31">
      <w:r>
        <w:t>Includes cover for contents, outbuildings, personal possessions, specified items, escape of water, fire, theft, malicious damage, freezer contents, and storm damage.</w:t>
      </w:r>
    </w:p>
    <w:p w14:paraId="3091507B" w14:textId="77777777" w:rsidR="00BB7E26" w:rsidRDefault="00CA3F31">
      <w:r>
        <w:t>Excludes wear and tear, gradual deterioration, subsidence unless included, Japanese Knotweed unless included, business-use items, and prolonged unoccupancy.</w:t>
      </w:r>
    </w:p>
    <w:p w14:paraId="51C943EB" w14:textId="77777777" w:rsidR="00BB7E26" w:rsidRDefault="00BB7E26"/>
    <w:p w14:paraId="313F61EB" w14:textId="77777777" w:rsidR="00BB7E26" w:rsidRDefault="00CA3F31">
      <w:r>
        <w:t>18. What service levels can brokers expect?</w:t>
      </w:r>
    </w:p>
    <w:p w14:paraId="679C3C26" w14:textId="77777777" w:rsidR="00BB7E26" w:rsidRDefault="00CA3F31">
      <w:r>
        <w:t>New business referral: same day</w:t>
      </w:r>
    </w:p>
    <w:p w14:paraId="6FBC7E74" w14:textId="77777777" w:rsidR="00BB7E26" w:rsidRDefault="00CA3F31">
      <w:r>
        <w:t>MTAs: 24 hours</w:t>
      </w:r>
    </w:p>
    <w:p w14:paraId="2D4C23A0" w14:textId="77777777" w:rsidR="00BB7E26" w:rsidRDefault="00CA3F31">
      <w:r>
        <w:t>Claims acknowledgment: 4 hours</w:t>
      </w:r>
    </w:p>
    <w:p w14:paraId="5CFF71C9" w14:textId="77777777" w:rsidR="00BB7E26" w:rsidRDefault="00CA3F31">
      <w:r>
        <w:t>Documentation: 24 hours</w:t>
      </w:r>
    </w:p>
    <w:p w14:paraId="4EBD22DB" w14:textId="77777777" w:rsidR="00BB7E26" w:rsidRDefault="00BB7E26"/>
    <w:p w14:paraId="48EF088B" w14:textId="77777777" w:rsidR="00BB7E26" w:rsidRDefault="00CA3F31">
      <w:r>
        <w:t>19. Who should brokers contact for general support?</w:t>
      </w:r>
    </w:p>
    <w:p w14:paraId="1527A64C" w14:textId="77777777" w:rsidR="00BB7E26" w:rsidRDefault="00CA3F31">
      <w:r>
        <w:t>Broker Support Line: 0800 442 881</w:t>
      </w:r>
    </w:p>
    <w:p w14:paraId="2D23775E" w14:textId="77777777" w:rsidR="00BB7E26" w:rsidRDefault="00CA3F31">
      <w:r>
        <w:lastRenderedPageBreak/>
        <w:t>WhatsApp: +44 7111 800 992</w:t>
      </w:r>
    </w:p>
    <w:p w14:paraId="44A72F1C" w14:textId="77777777" w:rsidR="00BB7E26" w:rsidRDefault="00CA3F31">
      <w:r>
        <w:t>Email: brokersupport@example-insurer.com</w:t>
      </w:r>
    </w:p>
    <w:p w14:paraId="5CC71678" w14:textId="77777777" w:rsidR="00BB7E26" w:rsidRDefault="00CA3F31">
      <w:r>
        <w:t>We look forward to hearing from you.</w:t>
      </w:r>
    </w:p>
    <w:p w14:paraId="5CB5D681" w14:textId="77777777" w:rsidR="00BB7E26" w:rsidRDefault="00BB7E26"/>
    <w:p w14:paraId="46F2F5B2" w14:textId="77777777" w:rsidR="00BB7E26" w:rsidRDefault="00CA3F31">
      <w:r>
        <w:t>20. Is product training included?</w:t>
      </w:r>
    </w:p>
    <w:p w14:paraId="71C8778A" w14:textId="77777777" w:rsidR="00BB7E26" w:rsidRDefault="00CA3F31">
      <w:r>
        <w:t>Yes. Digital guides, underwriting workshops, sales sessions, and annual refresh sessions are available.</w:t>
      </w:r>
    </w:p>
    <w:p w14:paraId="329EED15" w14:textId="77777777" w:rsidR="00BB7E26" w:rsidRDefault="00BB7E26"/>
    <w:sectPr w:rsidR="00BB7E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2975716">
    <w:abstractNumId w:val="8"/>
  </w:num>
  <w:num w:numId="2" w16cid:durableId="980423758">
    <w:abstractNumId w:val="6"/>
  </w:num>
  <w:num w:numId="3" w16cid:durableId="1382439413">
    <w:abstractNumId w:val="5"/>
  </w:num>
  <w:num w:numId="4" w16cid:durableId="1266504146">
    <w:abstractNumId w:val="4"/>
  </w:num>
  <w:num w:numId="5" w16cid:durableId="1005783040">
    <w:abstractNumId w:val="7"/>
  </w:num>
  <w:num w:numId="6" w16cid:durableId="208417854">
    <w:abstractNumId w:val="3"/>
  </w:num>
  <w:num w:numId="7" w16cid:durableId="1041782095">
    <w:abstractNumId w:val="2"/>
  </w:num>
  <w:num w:numId="8" w16cid:durableId="1692603960">
    <w:abstractNumId w:val="1"/>
  </w:num>
  <w:num w:numId="9" w16cid:durableId="1555702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6BD3"/>
    <w:rsid w:val="00866F61"/>
    <w:rsid w:val="00AA1D8D"/>
    <w:rsid w:val="00B27F4C"/>
    <w:rsid w:val="00B47730"/>
    <w:rsid w:val="00BB7E26"/>
    <w:rsid w:val="00CA3F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68C890"/>
  <w14:defaultImageDpi w14:val="300"/>
  <w15:docId w15:val="{5AFD23BF-9AA8-4BB6-A70A-29B701DF4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E4E87CB80C21143B7DFCC06BEF19D39" ma:contentTypeVersion="6" ma:contentTypeDescription="Create a new document." ma:contentTypeScope="" ma:versionID="891625926c92445cabe0ae7167dea414">
  <xsd:schema xmlns:xsd="http://www.w3.org/2001/XMLSchema" xmlns:xs="http://www.w3.org/2001/XMLSchema" xmlns:p="http://schemas.microsoft.com/office/2006/metadata/properties" xmlns:ns2="157c8ddd-ee67-4510-a3e2-9e36556aa5d6" xmlns:ns3="5951c5b1-7d0d-457a-9d30-3abf8f7088e7" targetNamespace="http://schemas.microsoft.com/office/2006/metadata/properties" ma:root="true" ma:fieldsID="f19cf1ac5b7a9451ec8267bf7cc5daaf" ns2:_="" ns3:_="">
    <xsd:import namespace="157c8ddd-ee67-4510-a3e2-9e36556aa5d6"/>
    <xsd:import namespace="5951c5b1-7d0d-457a-9d30-3abf8f7088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7c8ddd-ee67-4510-a3e2-9e36556aa5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51c5b1-7d0d-457a-9d30-3abf8f7088e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A1EDA7C-3BF7-4F3C-94E5-0AB0722BC3CE}"/>
</file>

<file path=customXml/itemProps3.xml><?xml version="1.0" encoding="utf-8"?>
<ds:datastoreItem xmlns:ds="http://schemas.openxmlformats.org/officeDocument/2006/customXml" ds:itemID="{AF1051AA-1A0E-4C1A-B701-B0240237A297}"/>
</file>

<file path=customXml/itemProps4.xml><?xml version="1.0" encoding="utf-8"?>
<ds:datastoreItem xmlns:ds="http://schemas.openxmlformats.org/officeDocument/2006/customXml" ds:itemID="{BD76EFF7-FDD7-40B0-A240-BD79C20BCFB1}"/>
</file>

<file path=docProps/app.xml><?xml version="1.0" encoding="utf-8"?>
<Properties xmlns="http://schemas.openxmlformats.org/officeDocument/2006/extended-properties" xmlns:vt="http://schemas.openxmlformats.org/officeDocument/2006/docPropsVTypes">
  <Template>Normal</Template>
  <TotalTime>0</TotalTime>
  <Pages>4</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 Lacey</cp:lastModifiedBy>
  <cp:revision>2</cp:revision>
  <dcterms:created xsi:type="dcterms:W3CDTF">2026-01-13T14:38:00Z</dcterms:created>
  <dcterms:modified xsi:type="dcterms:W3CDTF">2026-01-13T14:38:00Z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f8cc23d-2d18-4dd3-88f3-7bd6eaed37e0_Enabled">
    <vt:lpwstr>true</vt:lpwstr>
  </property>
  <property fmtid="{D5CDD505-2E9C-101B-9397-08002B2CF9AE}" pid="3" name="MSIP_Label_7f8cc23d-2d18-4dd3-88f3-7bd6eaed37e0_SetDate">
    <vt:lpwstr>2026-01-13T11:11:21Z</vt:lpwstr>
  </property>
  <property fmtid="{D5CDD505-2E9C-101B-9397-08002B2CF9AE}" pid="4" name="MSIP_Label_7f8cc23d-2d18-4dd3-88f3-7bd6eaed37e0_Method">
    <vt:lpwstr>Privileged</vt:lpwstr>
  </property>
  <property fmtid="{D5CDD505-2E9C-101B-9397-08002B2CF9AE}" pid="5" name="MSIP_Label_7f8cc23d-2d18-4dd3-88f3-7bd6eaed37e0_Name">
    <vt:lpwstr>Restricted - Level 2</vt:lpwstr>
  </property>
  <property fmtid="{D5CDD505-2E9C-101B-9397-08002B2CF9AE}" pid="6" name="MSIP_Label_7f8cc23d-2d18-4dd3-88f3-7bd6eaed37e0_SiteId">
    <vt:lpwstr>7755ee88-5abc-4cfa-9205-9db6d868e18f</vt:lpwstr>
  </property>
  <property fmtid="{D5CDD505-2E9C-101B-9397-08002B2CF9AE}" pid="7" name="MSIP_Label_7f8cc23d-2d18-4dd3-88f3-7bd6eaed37e0_ActionId">
    <vt:lpwstr>9c0a3df9-6230-4f37-9847-598a7b89ade9</vt:lpwstr>
  </property>
  <property fmtid="{D5CDD505-2E9C-101B-9397-08002B2CF9AE}" pid="8" name="MSIP_Label_7f8cc23d-2d18-4dd3-88f3-7bd6eaed37e0_ContentBits">
    <vt:lpwstr>0</vt:lpwstr>
  </property>
  <property fmtid="{D5CDD505-2E9C-101B-9397-08002B2CF9AE}" pid="9" name="MSIP_Label_7f8cc23d-2d18-4dd3-88f3-7bd6eaed37e0_Tag">
    <vt:lpwstr>10, 0, 1, 1</vt:lpwstr>
  </property>
  <property fmtid="{D5CDD505-2E9C-101B-9397-08002B2CF9AE}" pid="10" name="ContentTypeId">
    <vt:lpwstr>0x0101000E4E87CB80C21143B7DFCC06BEF19D39</vt:lpwstr>
  </property>
</Properties>
</file>