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314"/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Arima: Autocorrelation Check of Residuals"/>
      </w:tblPr>
      <w:tblGrid>
        <w:gridCol w:w="861"/>
        <w:gridCol w:w="1307"/>
        <w:gridCol w:w="440"/>
        <w:gridCol w:w="1271"/>
        <w:gridCol w:w="740"/>
        <w:gridCol w:w="740"/>
        <w:gridCol w:w="740"/>
        <w:gridCol w:w="740"/>
        <w:gridCol w:w="740"/>
        <w:gridCol w:w="740"/>
      </w:tblGrid>
      <w:tr w:rsidR="000A428D" w:rsidRPr="000A428D" w:rsidTr="000A428D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A428D" w:rsidRPr="000A428D" w:rsidRDefault="000A428D" w:rsidP="008A5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Table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3.1 </w:t>
            </w: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Autocorrelation </w:t>
            </w:r>
            <w:r w:rsidR="008A59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heck of </w:t>
            </w:r>
            <w:r w:rsidR="008A59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esiduals</w:t>
            </w:r>
          </w:p>
        </w:tc>
      </w:tr>
      <w:tr w:rsidR="000A428D" w:rsidRPr="000A428D" w:rsidTr="000A428D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Lag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ChiSq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Autocorrelations</w:t>
            </w:r>
          </w:p>
        </w:tc>
      </w:tr>
      <w:tr w:rsidR="000A428D" w:rsidRPr="000A428D" w:rsidTr="000A428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8.36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0.1372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0.170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-0.019</w:t>
            </w:r>
          </w:p>
        </w:tc>
      </w:tr>
      <w:tr w:rsidR="000A428D" w:rsidRPr="000A428D" w:rsidTr="000A428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11.76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0.3822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0.056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-0.074</w:t>
            </w:r>
          </w:p>
        </w:tc>
      </w:tr>
      <w:tr w:rsidR="000A428D" w:rsidRPr="000A428D" w:rsidTr="000A428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15.79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0.5389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0.044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</w:tr>
      <w:tr w:rsidR="000A428D" w:rsidRPr="000A428D" w:rsidTr="000A428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18.55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0.7268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0A428D" w:rsidRPr="000A428D" w:rsidRDefault="000A428D" w:rsidP="000A42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428D">
              <w:rPr>
                <w:rFonts w:ascii="Times New Roman" w:eastAsia="Times New Roman" w:hAnsi="Times New Roman" w:cs="Times New Roman"/>
                <w:sz w:val="24"/>
                <w:szCs w:val="24"/>
              </w:rPr>
              <w:t>-0.046</w:t>
            </w:r>
          </w:p>
        </w:tc>
      </w:tr>
    </w:tbl>
    <w:p w:rsidR="008A17BF" w:rsidRPr="008A5997" w:rsidRDefault="000A428D">
      <w:pPr>
        <w:rPr>
          <w:rFonts w:ascii="Times New Roman" w:hAnsi="Times New Roman" w:cs="Times New Roman"/>
          <w:sz w:val="24"/>
        </w:rPr>
      </w:pPr>
      <w:r w:rsidRPr="008A5997">
        <w:rPr>
          <w:rFonts w:ascii="Times New Roman" w:hAnsi="Times New Roman" w:cs="Times New Roman"/>
          <w:sz w:val="24"/>
        </w:rPr>
        <w:t>(c) Residual: white noise or not?</w:t>
      </w:r>
    </w:p>
    <w:p w:rsidR="000A428D" w:rsidRPr="008A5997" w:rsidRDefault="000A428D">
      <w:pPr>
        <w:rPr>
          <w:rFonts w:ascii="Times New Roman" w:hAnsi="Times New Roman" w:cs="Times New Roman"/>
          <w:sz w:val="24"/>
        </w:rPr>
      </w:pPr>
    </w:p>
    <w:p w:rsidR="008A5997" w:rsidRPr="008A5997" w:rsidRDefault="008A5997">
      <w:pPr>
        <w:rPr>
          <w:rFonts w:ascii="Times New Roman" w:hAnsi="Times New Roman" w:cs="Times New Roman"/>
          <w:sz w:val="24"/>
        </w:rPr>
      </w:pPr>
      <w:r w:rsidRPr="008A5997">
        <w:rPr>
          <w:rFonts w:ascii="Times New Roman" w:hAnsi="Times New Roman" w:cs="Times New Roman"/>
          <w:sz w:val="24"/>
        </w:rPr>
        <w:t>Table 3.1</w:t>
      </w:r>
      <w:r w:rsidR="000A428D" w:rsidRPr="008A5997">
        <w:rPr>
          <w:rFonts w:ascii="Times New Roman" w:hAnsi="Times New Roman" w:cs="Times New Roman"/>
          <w:sz w:val="24"/>
        </w:rPr>
        <w:t xml:space="preserve"> is the autocorrelation table of residuals where χ</w:t>
      </w:r>
      <w:r w:rsidR="000A428D" w:rsidRPr="008A5997">
        <w:rPr>
          <w:rFonts w:ascii="Times New Roman" w:hAnsi="Times New Roman" w:cs="Times New Roman"/>
          <w:sz w:val="24"/>
          <w:vertAlign w:val="superscript"/>
        </w:rPr>
        <w:t>2</w:t>
      </w:r>
      <w:r w:rsidR="000A428D" w:rsidRPr="008A5997">
        <w:rPr>
          <w:rFonts w:ascii="Times New Roman" w:hAnsi="Times New Roman" w:cs="Times New Roman"/>
          <w:sz w:val="24"/>
        </w:rPr>
        <w:t xml:space="preserve"> testing results are shown.</w:t>
      </w:r>
      <w:r w:rsidR="00AA2643" w:rsidRPr="008A5997">
        <w:rPr>
          <w:rFonts w:ascii="Times New Roman" w:hAnsi="Times New Roman" w:cs="Times New Roman"/>
          <w:sz w:val="24"/>
        </w:rPr>
        <w:t xml:space="preserve"> </w:t>
      </w:r>
      <w:r w:rsidR="003A056B">
        <w:rPr>
          <w:rFonts w:ascii="Times New Roman" w:hAnsi="Times New Roman" w:cs="Times New Roman"/>
          <w:sz w:val="24"/>
        </w:rPr>
        <w:t xml:space="preserve">The </w:t>
      </w:r>
      <w:bookmarkStart w:id="0" w:name="_GoBack"/>
      <w:bookmarkEnd w:id="0"/>
      <w:r w:rsidR="00AA2643" w:rsidRPr="008A5997">
        <w:rPr>
          <w:rFonts w:ascii="Times New Roman" w:hAnsi="Times New Roman" w:cs="Times New Roman"/>
          <w:sz w:val="24"/>
        </w:rPr>
        <w:t>χ</w:t>
      </w:r>
      <w:r w:rsidR="00AA2643" w:rsidRPr="008A5997">
        <w:rPr>
          <w:rFonts w:ascii="Times New Roman" w:hAnsi="Times New Roman" w:cs="Times New Roman"/>
          <w:sz w:val="24"/>
          <w:vertAlign w:val="superscript"/>
        </w:rPr>
        <w:t>2</w:t>
      </w:r>
      <w:r w:rsidR="00AA2643" w:rsidRPr="008A5997">
        <w:rPr>
          <w:rFonts w:ascii="Times New Roman" w:hAnsi="Times New Roman" w:cs="Times New Roman"/>
          <w:sz w:val="24"/>
        </w:rPr>
        <w:t xml:space="preserve"> testing </w:t>
      </w:r>
      <w:r w:rsidR="00AA2643">
        <w:rPr>
          <w:rFonts w:ascii="Times New Roman" w:hAnsi="Times New Roman" w:cs="Times New Roman"/>
          <w:sz w:val="24"/>
        </w:rPr>
        <w:t xml:space="preserve">basically shows whether the residual term </w:t>
      </w:r>
      <w:r w:rsidR="00AA2643" w:rsidRPr="008A5997">
        <w:rPr>
          <w:rFonts w:ascii="Times New Roman" w:hAnsi="Times New Roman" w:cs="Times New Roman"/>
          <w:sz w:val="24"/>
        </w:rPr>
        <w:t>{ε</w:t>
      </w:r>
      <w:r w:rsidR="00AA2643" w:rsidRPr="008A5997">
        <w:rPr>
          <w:rFonts w:ascii="Times New Roman" w:hAnsi="Times New Roman" w:cs="Times New Roman"/>
          <w:sz w:val="24"/>
          <w:vertAlign w:val="subscript"/>
        </w:rPr>
        <w:t>i</w:t>
      </w:r>
      <w:r w:rsidR="00AA2643" w:rsidRPr="008A5997">
        <w:rPr>
          <w:rFonts w:ascii="Times New Roman" w:hAnsi="Times New Roman" w:cs="Times New Roman"/>
          <w:sz w:val="24"/>
        </w:rPr>
        <w:t>}</w:t>
      </w:r>
      <w:r w:rsidR="00AA2643">
        <w:rPr>
          <w:rFonts w:ascii="Times New Roman" w:hAnsi="Times New Roman" w:cs="Times New Roman"/>
          <w:sz w:val="24"/>
        </w:rPr>
        <w:t xml:space="preserve"> is a white noise</w:t>
      </w:r>
      <w:r w:rsidR="00AA2643">
        <w:rPr>
          <w:rFonts w:ascii="Times New Roman" w:hAnsi="Times New Roman" w:cs="Times New Roman"/>
          <w:sz w:val="24"/>
        </w:rPr>
        <w:t xml:space="preserve"> series.</w:t>
      </w:r>
      <w:r w:rsidR="00AA2643">
        <w:rPr>
          <w:rFonts w:ascii="Times New Roman" w:hAnsi="Times New Roman" w:cs="Times New Roman"/>
          <w:sz w:val="24"/>
        </w:rPr>
        <w:t xml:space="preserve"> </w:t>
      </w:r>
      <w:r w:rsidR="000A428D" w:rsidRPr="008A5997">
        <w:rPr>
          <w:rFonts w:ascii="Times New Roman" w:hAnsi="Times New Roman" w:cs="Times New Roman"/>
          <w:sz w:val="24"/>
        </w:rPr>
        <w:t xml:space="preserve">For </w:t>
      </w:r>
      <w:r w:rsidR="000A428D" w:rsidRPr="008A5997">
        <w:rPr>
          <w:rFonts w:ascii="Times New Roman" w:hAnsi="Times New Roman" w:cs="Times New Roman"/>
          <w:sz w:val="24"/>
        </w:rPr>
        <w:t>χ</w:t>
      </w:r>
      <w:r w:rsidR="000A428D" w:rsidRPr="008A5997">
        <w:rPr>
          <w:rFonts w:ascii="Times New Roman" w:hAnsi="Times New Roman" w:cs="Times New Roman"/>
          <w:sz w:val="24"/>
          <w:vertAlign w:val="superscript"/>
        </w:rPr>
        <w:t>2</w:t>
      </w:r>
      <w:r w:rsidR="000A428D" w:rsidRPr="008A5997">
        <w:rPr>
          <w:rFonts w:ascii="Times New Roman" w:hAnsi="Times New Roman" w:cs="Times New Roman"/>
          <w:sz w:val="24"/>
        </w:rPr>
        <w:t xml:space="preserve"> testing, </w:t>
      </w:r>
      <w:r w:rsidRPr="008A5997">
        <w:rPr>
          <w:rFonts w:ascii="Times New Roman" w:hAnsi="Times New Roman" w:cs="Times New Roman"/>
          <w:sz w:val="24"/>
        </w:rPr>
        <w:t xml:space="preserve">there is </w:t>
      </w:r>
      <w:r w:rsidR="000A428D" w:rsidRPr="008A5997">
        <w:rPr>
          <w:rFonts w:ascii="Times New Roman" w:hAnsi="Times New Roman" w:cs="Times New Roman"/>
          <w:sz w:val="24"/>
        </w:rPr>
        <w:t>null hypothesis H</w:t>
      </w:r>
      <w:r w:rsidR="000A428D" w:rsidRPr="008A5997">
        <w:rPr>
          <w:rFonts w:ascii="Times New Roman" w:hAnsi="Times New Roman" w:cs="Times New Roman"/>
          <w:sz w:val="24"/>
          <w:vertAlign w:val="subscript"/>
        </w:rPr>
        <w:t>0</w:t>
      </w:r>
      <w:r w:rsidR="000A428D" w:rsidRPr="008A5997">
        <w:rPr>
          <w:rFonts w:ascii="Times New Roman" w:hAnsi="Times New Roman" w:cs="Times New Roman"/>
          <w:sz w:val="24"/>
        </w:rPr>
        <w:t>: {ε</w:t>
      </w:r>
      <w:r w:rsidR="000A428D" w:rsidRPr="008A5997">
        <w:rPr>
          <w:rFonts w:ascii="Times New Roman" w:hAnsi="Times New Roman" w:cs="Times New Roman"/>
          <w:sz w:val="24"/>
          <w:vertAlign w:val="subscript"/>
        </w:rPr>
        <w:t>i</w:t>
      </w:r>
      <w:r w:rsidR="000A428D" w:rsidRPr="008A5997">
        <w:rPr>
          <w:rFonts w:ascii="Times New Roman" w:hAnsi="Times New Roman" w:cs="Times New Roman"/>
          <w:sz w:val="24"/>
        </w:rPr>
        <w:t>} is unautocorrelated to the lag of 6/12/18/24, versus alternative hypothesis H</w:t>
      </w:r>
      <w:r w:rsidR="000A428D" w:rsidRPr="008A5997">
        <w:rPr>
          <w:rFonts w:ascii="Times New Roman" w:hAnsi="Times New Roman" w:cs="Times New Roman"/>
          <w:sz w:val="24"/>
          <w:vertAlign w:val="subscript"/>
        </w:rPr>
        <w:t>a</w:t>
      </w:r>
      <w:r w:rsidR="000A428D" w:rsidRPr="008A5997">
        <w:rPr>
          <w:rFonts w:ascii="Times New Roman" w:hAnsi="Times New Roman" w:cs="Times New Roman"/>
          <w:sz w:val="24"/>
        </w:rPr>
        <w:t xml:space="preserve">: </w:t>
      </w:r>
      <w:r w:rsidR="000A428D" w:rsidRPr="008A5997">
        <w:rPr>
          <w:rFonts w:ascii="Times New Roman" w:hAnsi="Times New Roman" w:cs="Times New Roman"/>
          <w:sz w:val="24"/>
        </w:rPr>
        <w:t>{ε</w:t>
      </w:r>
      <w:r w:rsidR="000A428D" w:rsidRPr="008A5997">
        <w:rPr>
          <w:rFonts w:ascii="Times New Roman" w:hAnsi="Times New Roman" w:cs="Times New Roman"/>
          <w:sz w:val="24"/>
          <w:vertAlign w:val="subscript"/>
        </w:rPr>
        <w:t>i</w:t>
      </w:r>
      <w:r w:rsidR="000A428D" w:rsidRPr="008A5997">
        <w:rPr>
          <w:rFonts w:ascii="Times New Roman" w:hAnsi="Times New Roman" w:cs="Times New Roman"/>
          <w:sz w:val="24"/>
        </w:rPr>
        <w:t>} is autocorrelated</w:t>
      </w:r>
      <w:r w:rsidRPr="008A5997">
        <w:rPr>
          <w:rFonts w:ascii="Times New Roman" w:hAnsi="Times New Roman" w:cs="Times New Roman"/>
          <w:sz w:val="24"/>
        </w:rPr>
        <w:t xml:space="preserve"> to at least one lag smaller than</w:t>
      </w:r>
      <w:r w:rsidR="000A428D" w:rsidRPr="008A5997">
        <w:rPr>
          <w:rFonts w:ascii="Times New Roman" w:hAnsi="Times New Roman" w:cs="Times New Roman"/>
          <w:sz w:val="24"/>
        </w:rPr>
        <w:t xml:space="preserve"> 6/12/18/24</w:t>
      </w:r>
      <w:r w:rsidRPr="008A5997">
        <w:rPr>
          <w:rFonts w:ascii="Times New Roman" w:hAnsi="Times New Roman" w:cs="Times New Roman"/>
          <w:sz w:val="24"/>
        </w:rPr>
        <w:t>.</w:t>
      </w:r>
      <w:r w:rsidR="0002160B">
        <w:rPr>
          <w:rFonts w:ascii="Times New Roman" w:hAnsi="Times New Roman" w:cs="Times New Roman"/>
          <w:sz w:val="24"/>
        </w:rPr>
        <w:t xml:space="preserve"> </w:t>
      </w:r>
      <w:r w:rsidRPr="008A5997">
        <w:rPr>
          <w:rFonts w:ascii="Times New Roman" w:hAnsi="Times New Roman" w:cs="Times New Roman"/>
          <w:sz w:val="24"/>
        </w:rPr>
        <w:t xml:space="preserve">With all P-values greater than 0.05, we could not reject any of the null hypotheses, and must conclude statistically that </w:t>
      </w:r>
      <w:r w:rsidR="00AA2643">
        <w:rPr>
          <w:rFonts w:ascii="Times New Roman" w:hAnsi="Times New Roman" w:cs="Times New Roman"/>
          <w:sz w:val="24"/>
        </w:rPr>
        <w:t>all</w:t>
      </w:r>
      <w:r w:rsidRPr="008A5997">
        <w:rPr>
          <w:rFonts w:ascii="Times New Roman" w:hAnsi="Times New Roman" w:cs="Times New Roman"/>
          <w:sz w:val="24"/>
        </w:rPr>
        <w:t xml:space="preserve"> autocorrelat</w:t>
      </w:r>
      <w:r w:rsidR="00AA2643">
        <w:rPr>
          <w:rFonts w:ascii="Times New Roman" w:hAnsi="Times New Roman" w:cs="Times New Roman"/>
          <w:sz w:val="24"/>
        </w:rPr>
        <w:t xml:space="preserve">ions </w:t>
      </w:r>
      <w:r w:rsidR="00AA2643">
        <w:rPr>
          <w:rFonts w:ascii="Times New Roman" w:hAnsi="Times New Roman" w:cs="Times New Roman"/>
          <w:sz w:val="24"/>
        </w:rPr>
        <w:t xml:space="preserve">up to </w:t>
      </w:r>
      <w:r w:rsidR="00AA2643">
        <w:rPr>
          <w:rFonts w:ascii="Times New Roman" w:hAnsi="Times New Roman" w:cs="Times New Roman"/>
          <w:sz w:val="24"/>
        </w:rPr>
        <w:t xml:space="preserve">a </w:t>
      </w:r>
      <w:r w:rsidR="00AA2643">
        <w:rPr>
          <w:rFonts w:ascii="Times New Roman" w:hAnsi="Times New Roman" w:cs="Times New Roman"/>
          <w:sz w:val="24"/>
        </w:rPr>
        <w:t>lag of 24</w:t>
      </w:r>
      <w:r w:rsidR="00AA2643">
        <w:rPr>
          <w:rFonts w:ascii="Times New Roman" w:hAnsi="Times New Roman" w:cs="Times New Roman"/>
          <w:sz w:val="24"/>
        </w:rPr>
        <w:t xml:space="preserve"> are 0</w:t>
      </w:r>
      <w:r w:rsidRPr="008A5997">
        <w:rPr>
          <w:rFonts w:ascii="Times New Roman" w:hAnsi="Times New Roman" w:cs="Times New Roman"/>
          <w:sz w:val="24"/>
        </w:rPr>
        <w:t xml:space="preserve">. </w:t>
      </w:r>
      <w:r w:rsidR="00CA743E">
        <w:rPr>
          <w:rFonts w:ascii="Times New Roman" w:hAnsi="Times New Roman" w:cs="Times New Roman"/>
          <w:sz w:val="24"/>
        </w:rPr>
        <w:t>Since autocorrelation dies out</w:t>
      </w:r>
      <w:r w:rsidR="0002160B">
        <w:rPr>
          <w:rFonts w:ascii="Times New Roman" w:hAnsi="Times New Roman" w:cs="Times New Roman"/>
          <w:sz w:val="24"/>
        </w:rPr>
        <w:t xml:space="preserve"> with lag increasing, all autocorrelation can </w:t>
      </w:r>
      <w:r w:rsidR="00AA2643">
        <w:rPr>
          <w:rFonts w:ascii="Times New Roman" w:hAnsi="Times New Roman" w:cs="Times New Roman"/>
          <w:sz w:val="24"/>
        </w:rPr>
        <w:t xml:space="preserve">then </w:t>
      </w:r>
      <w:r w:rsidR="0002160B">
        <w:rPr>
          <w:rFonts w:ascii="Times New Roman" w:hAnsi="Times New Roman" w:cs="Times New Roman"/>
          <w:sz w:val="24"/>
        </w:rPr>
        <w:t xml:space="preserve">be seen as </w:t>
      </w:r>
      <w:r w:rsidR="00AA2643">
        <w:rPr>
          <w:rFonts w:ascii="Times New Roman" w:hAnsi="Times New Roman" w:cs="Times New Roman"/>
          <w:sz w:val="24"/>
        </w:rPr>
        <w:t>equal to 0</w:t>
      </w:r>
      <w:r w:rsidR="0002160B">
        <w:rPr>
          <w:rFonts w:ascii="Times New Roman" w:hAnsi="Times New Roman" w:cs="Times New Roman"/>
          <w:sz w:val="24"/>
        </w:rPr>
        <w:t>. Therefore, the residual term is a white noise series on a statistical basis.</w:t>
      </w:r>
    </w:p>
    <w:sectPr w:rsidR="008A5997" w:rsidRPr="008A59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2D"/>
    <w:rsid w:val="0002160B"/>
    <w:rsid w:val="00055315"/>
    <w:rsid w:val="000A428D"/>
    <w:rsid w:val="0035652D"/>
    <w:rsid w:val="003A056B"/>
    <w:rsid w:val="008A5997"/>
    <w:rsid w:val="009D5A82"/>
    <w:rsid w:val="00A21E99"/>
    <w:rsid w:val="00AA2643"/>
    <w:rsid w:val="00CA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C0B30-F360-4C72-866C-7D16009E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7690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Wu</dc:creator>
  <cp:keywords/>
  <dc:description/>
  <cp:lastModifiedBy>Sizhe Wu</cp:lastModifiedBy>
  <cp:revision>3</cp:revision>
  <dcterms:created xsi:type="dcterms:W3CDTF">2017-03-28T23:06:00Z</dcterms:created>
  <dcterms:modified xsi:type="dcterms:W3CDTF">2017-03-29T00:24:00Z</dcterms:modified>
</cp:coreProperties>
</file>