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7BF" w:rsidRDefault="00C825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(d)</w:t>
      </w:r>
      <w:r w:rsidRPr="00C825A8">
        <w:rPr>
          <w:rFonts w:ascii="Times New Roman" w:hAnsi="Times New Roman" w:cs="Times New Roman"/>
          <w:sz w:val="24"/>
        </w:rPr>
        <w:t xml:space="preserve">. </w:t>
      </w:r>
    </w:p>
    <w:p w:rsidR="00C825A8" w:rsidRDefault="00C825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 </w:t>
      </w:r>
      <w:r w:rsidR="00515B37">
        <w:rPr>
          <w:rFonts w:ascii="Times New Roman" w:hAnsi="Times New Roman" w:cs="Times New Roman"/>
          <w:sz w:val="24"/>
        </w:rPr>
        <w:t xml:space="preserve">incorporating an </w:t>
      </w:r>
      <w:proofErr w:type="gramStart"/>
      <w:r w:rsidR="00515B37">
        <w:rPr>
          <w:rFonts w:ascii="Times New Roman" w:hAnsi="Times New Roman" w:cs="Times New Roman"/>
          <w:sz w:val="24"/>
        </w:rPr>
        <w:t>AR(</w:t>
      </w:r>
      <w:proofErr w:type="gramEnd"/>
      <w:r w:rsidR="00515B37">
        <w:rPr>
          <w:rFonts w:ascii="Times New Roman" w:hAnsi="Times New Roman" w:cs="Times New Roman"/>
          <w:sz w:val="24"/>
        </w:rPr>
        <w:t>1) process––</w:t>
      </w:r>
      <w:r>
        <w:rPr>
          <w:rFonts w:ascii="Times New Roman" w:hAnsi="Times New Roman" w:cs="Times New Roman"/>
          <w:sz w:val="24"/>
        </w:rPr>
        <w:t>that is,</w:t>
      </w:r>
      <w:r w:rsidR="00175699">
        <w:rPr>
          <w:rFonts w:ascii="Times New Roman" w:hAnsi="Times New Roman" w:cs="Times New Roman"/>
          <w:sz w:val="24"/>
        </w:rPr>
        <w:t xml:space="preserve"> a</w:t>
      </w:r>
      <w:r>
        <w:rPr>
          <w:rFonts w:ascii="Times New Roman" w:hAnsi="Times New Roman" w:cs="Times New Roman"/>
          <w:sz w:val="24"/>
        </w:rPr>
        <w:t xml:space="preserve"> first-order autoregressive process</w:t>
      </w:r>
      <w:r w:rsidR="00515B37">
        <w:rPr>
          <w:rFonts w:ascii="Times New Roman" w:hAnsi="Times New Roman" w:cs="Times New Roman"/>
          <w:sz w:val="24"/>
        </w:rPr>
        <w:t>––</w:t>
      </w:r>
      <w:r>
        <w:rPr>
          <w:rFonts w:ascii="Times New Roman" w:hAnsi="Times New Roman" w:cs="Times New Roman"/>
          <w:sz w:val="24"/>
        </w:rPr>
        <w:t>into the original model, we obtained a corrected model as shown below</w:t>
      </w:r>
      <w:r w:rsidR="007B718A">
        <w:rPr>
          <w:rFonts w:ascii="Times New Roman" w:hAnsi="Times New Roman" w:cs="Times New Roman"/>
          <w:sz w:val="24"/>
        </w:rPr>
        <w:t>:</w:t>
      </w:r>
    </w:p>
    <w:p w:rsidR="00C825A8" w:rsidRDefault="00160A5B">
      <w:pPr>
        <w:rPr>
          <w:rFonts w:ascii="Times New Roman" w:hAnsi="Times New Roman" w:cs="Times New Roman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CEAR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=0.8970-0.650∙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UNEMP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-69.4850∙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INFL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-0.2270∙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PARTY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-0.4484∙ε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sub>
                  </m:sSub>
                </m:e>
              </m:eqArr>
            </m:e>
          </m:d>
        </m:oMath>
      </m:oMathPara>
    </w:p>
    <w:p w:rsidR="00C825A8" w:rsidRDefault="007B71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where a</w:t>
      </w:r>
      <w:r w:rsidRPr="007B718A">
        <w:rPr>
          <w:rFonts w:ascii="Times New Roman" w:hAnsi="Times New Roman" w:cs="Times New Roman"/>
          <w:sz w:val="24"/>
          <w:vertAlign w:val="subscript"/>
        </w:rPr>
        <w:t>t</w:t>
      </w:r>
      <w:r>
        <w:rPr>
          <w:rFonts w:ascii="Times New Roman" w:hAnsi="Times New Roman" w:cs="Times New Roman"/>
          <w:sz w:val="24"/>
        </w:rPr>
        <w:t xml:space="preserve"> is the white-noise term.</w:t>
      </w:r>
    </w:p>
    <w:p w:rsidR="007B718A" w:rsidRDefault="007B718A">
      <w:pPr>
        <w:rPr>
          <w:rFonts w:ascii="Times New Roman" w:hAnsi="Times New Roman" w:cs="Times New Roman"/>
          <w:sz w:val="24"/>
        </w:rPr>
      </w:pPr>
    </w:p>
    <w:p w:rsidR="007B718A" w:rsidRDefault="007B718A" w:rsidP="007B718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</w:t>
      </w:r>
      <w:r w:rsidR="00FE3C50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.1. Parameter estimates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Autoreg: Parameter Estimates"/>
      </w:tblPr>
      <w:tblGrid>
        <w:gridCol w:w="1067"/>
        <w:gridCol w:w="440"/>
        <w:gridCol w:w="1027"/>
        <w:gridCol w:w="1081"/>
        <w:gridCol w:w="860"/>
        <w:gridCol w:w="907"/>
      </w:tblGrid>
      <w:tr w:rsidR="007B718A" w:rsidRPr="007B718A" w:rsidTr="007B718A">
        <w:trPr>
          <w:tblHeader/>
          <w:jc w:val="center"/>
        </w:trPr>
        <w:tc>
          <w:tcPr>
            <w:tcW w:w="0" w:type="auto"/>
            <w:hideMark/>
          </w:tcPr>
          <w:p w:rsidR="007B718A" w:rsidRPr="007B718A" w:rsidRDefault="007B718A" w:rsidP="007B71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hideMark/>
          </w:tcPr>
          <w:p w:rsidR="007B718A" w:rsidRPr="007B718A" w:rsidRDefault="007B718A" w:rsidP="007B7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hideMark/>
          </w:tcPr>
          <w:p w:rsidR="007B718A" w:rsidRPr="007B718A" w:rsidRDefault="007B718A" w:rsidP="007B7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hideMark/>
          </w:tcPr>
          <w:p w:rsidR="007B718A" w:rsidRPr="007B718A" w:rsidRDefault="007B718A" w:rsidP="007B7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hideMark/>
          </w:tcPr>
          <w:p w:rsidR="007B718A" w:rsidRPr="007B718A" w:rsidRDefault="007B718A" w:rsidP="007B7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hideMark/>
          </w:tcPr>
          <w:p w:rsidR="007B718A" w:rsidRPr="007B718A" w:rsidRDefault="007B718A" w:rsidP="007B7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Approx</w:t>
            </w:r>
            <w:proofErr w:type="spellEnd"/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</w:tr>
      <w:tr w:rsidR="007B718A" w:rsidRPr="007B718A" w:rsidTr="007B718A">
        <w:trPr>
          <w:jc w:val="center"/>
        </w:trPr>
        <w:tc>
          <w:tcPr>
            <w:tcW w:w="0" w:type="auto"/>
            <w:hideMark/>
          </w:tcPr>
          <w:p w:rsidR="007B718A" w:rsidRPr="007B718A" w:rsidRDefault="007B718A" w:rsidP="007B71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hideMark/>
          </w:tcPr>
          <w:p w:rsidR="007B718A" w:rsidRPr="007B718A" w:rsidRDefault="007B718A" w:rsidP="007B7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7B718A" w:rsidRPr="007B718A" w:rsidRDefault="007B718A" w:rsidP="007B7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0.8970</w:t>
            </w:r>
          </w:p>
        </w:tc>
        <w:tc>
          <w:tcPr>
            <w:tcW w:w="0" w:type="auto"/>
            <w:hideMark/>
          </w:tcPr>
          <w:p w:rsidR="007B718A" w:rsidRPr="007B718A" w:rsidRDefault="007B718A" w:rsidP="007B7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0.2162</w:t>
            </w:r>
          </w:p>
        </w:tc>
        <w:tc>
          <w:tcPr>
            <w:tcW w:w="0" w:type="auto"/>
            <w:hideMark/>
          </w:tcPr>
          <w:p w:rsidR="007B718A" w:rsidRPr="007B718A" w:rsidRDefault="007B718A" w:rsidP="007B7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4.15</w:t>
            </w:r>
          </w:p>
        </w:tc>
        <w:tc>
          <w:tcPr>
            <w:tcW w:w="0" w:type="auto"/>
            <w:hideMark/>
          </w:tcPr>
          <w:p w:rsidR="007B718A" w:rsidRPr="007B718A" w:rsidRDefault="007B718A" w:rsidP="007B7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7B718A" w:rsidRPr="007B718A" w:rsidTr="007B718A">
        <w:trPr>
          <w:jc w:val="center"/>
        </w:trPr>
        <w:tc>
          <w:tcPr>
            <w:tcW w:w="0" w:type="auto"/>
            <w:hideMark/>
          </w:tcPr>
          <w:p w:rsidR="007B718A" w:rsidRPr="007B718A" w:rsidRDefault="007B718A" w:rsidP="007B71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UNEMP</w:t>
            </w:r>
          </w:p>
        </w:tc>
        <w:tc>
          <w:tcPr>
            <w:tcW w:w="0" w:type="auto"/>
            <w:hideMark/>
          </w:tcPr>
          <w:p w:rsidR="007B718A" w:rsidRPr="007B718A" w:rsidRDefault="007B718A" w:rsidP="007B7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hideMark/>
          </w:tcPr>
          <w:p w:rsidR="007B718A" w:rsidRPr="007B718A" w:rsidRDefault="007B718A" w:rsidP="007B7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-0.0650</w:t>
            </w:r>
          </w:p>
        </w:tc>
        <w:tc>
          <w:tcPr>
            <w:tcW w:w="0" w:type="auto"/>
            <w:hideMark/>
          </w:tcPr>
          <w:p w:rsidR="007B718A" w:rsidRPr="007B718A" w:rsidRDefault="007B718A" w:rsidP="007B7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0.0242</w:t>
            </w:r>
          </w:p>
        </w:tc>
        <w:tc>
          <w:tcPr>
            <w:tcW w:w="0" w:type="auto"/>
            <w:noWrap/>
            <w:hideMark/>
          </w:tcPr>
          <w:p w:rsidR="007B718A" w:rsidRPr="007B718A" w:rsidRDefault="007B718A" w:rsidP="007B7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-2.69</w:t>
            </w:r>
          </w:p>
        </w:tc>
        <w:tc>
          <w:tcPr>
            <w:tcW w:w="0" w:type="auto"/>
            <w:hideMark/>
          </w:tcPr>
          <w:p w:rsidR="007B718A" w:rsidRPr="007B718A" w:rsidRDefault="007B718A" w:rsidP="007B7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0.0079</w:t>
            </w:r>
          </w:p>
        </w:tc>
      </w:tr>
      <w:tr w:rsidR="007B718A" w:rsidRPr="007B718A" w:rsidTr="007B718A">
        <w:trPr>
          <w:jc w:val="center"/>
        </w:trPr>
        <w:tc>
          <w:tcPr>
            <w:tcW w:w="0" w:type="auto"/>
            <w:hideMark/>
          </w:tcPr>
          <w:p w:rsidR="007B718A" w:rsidRPr="007B718A" w:rsidRDefault="007B718A" w:rsidP="007B71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INFL</w:t>
            </w:r>
          </w:p>
        </w:tc>
        <w:tc>
          <w:tcPr>
            <w:tcW w:w="0" w:type="auto"/>
            <w:hideMark/>
          </w:tcPr>
          <w:p w:rsidR="007B718A" w:rsidRPr="007B718A" w:rsidRDefault="007B718A" w:rsidP="007B7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hideMark/>
          </w:tcPr>
          <w:p w:rsidR="007B718A" w:rsidRPr="007B718A" w:rsidRDefault="007B718A" w:rsidP="007B7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-69.4850</w:t>
            </w:r>
          </w:p>
        </w:tc>
        <w:tc>
          <w:tcPr>
            <w:tcW w:w="0" w:type="auto"/>
            <w:hideMark/>
          </w:tcPr>
          <w:p w:rsidR="007B718A" w:rsidRPr="007B718A" w:rsidRDefault="007B718A" w:rsidP="007B7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6.5029</w:t>
            </w:r>
          </w:p>
        </w:tc>
        <w:tc>
          <w:tcPr>
            <w:tcW w:w="0" w:type="auto"/>
            <w:noWrap/>
            <w:hideMark/>
          </w:tcPr>
          <w:p w:rsidR="007B718A" w:rsidRPr="007B718A" w:rsidRDefault="007B718A" w:rsidP="007B7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-10.69</w:t>
            </w:r>
          </w:p>
        </w:tc>
        <w:tc>
          <w:tcPr>
            <w:tcW w:w="0" w:type="auto"/>
            <w:hideMark/>
          </w:tcPr>
          <w:p w:rsidR="007B718A" w:rsidRPr="007B718A" w:rsidRDefault="007B718A" w:rsidP="007B7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7B718A" w:rsidRPr="007B718A" w:rsidTr="007B718A">
        <w:trPr>
          <w:jc w:val="center"/>
        </w:trPr>
        <w:tc>
          <w:tcPr>
            <w:tcW w:w="0" w:type="auto"/>
            <w:hideMark/>
          </w:tcPr>
          <w:p w:rsidR="007B718A" w:rsidRPr="007B718A" w:rsidRDefault="007B718A" w:rsidP="007B71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PARTY</w:t>
            </w:r>
          </w:p>
        </w:tc>
        <w:tc>
          <w:tcPr>
            <w:tcW w:w="0" w:type="auto"/>
            <w:hideMark/>
          </w:tcPr>
          <w:p w:rsidR="007B718A" w:rsidRPr="007B718A" w:rsidRDefault="007B718A" w:rsidP="007B7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hideMark/>
          </w:tcPr>
          <w:p w:rsidR="007B718A" w:rsidRPr="007B718A" w:rsidRDefault="007B718A" w:rsidP="007B7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-0.2270</w:t>
            </w:r>
          </w:p>
        </w:tc>
        <w:tc>
          <w:tcPr>
            <w:tcW w:w="0" w:type="auto"/>
            <w:hideMark/>
          </w:tcPr>
          <w:p w:rsidR="007B718A" w:rsidRPr="007B718A" w:rsidRDefault="007B718A" w:rsidP="007B7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0.0917</w:t>
            </w:r>
          </w:p>
        </w:tc>
        <w:tc>
          <w:tcPr>
            <w:tcW w:w="0" w:type="auto"/>
            <w:noWrap/>
            <w:hideMark/>
          </w:tcPr>
          <w:p w:rsidR="007B718A" w:rsidRPr="007B718A" w:rsidRDefault="007B718A" w:rsidP="007B7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-2.47</w:t>
            </w:r>
          </w:p>
        </w:tc>
        <w:tc>
          <w:tcPr>
            <w:tcW w:w="0" w:type="auto"/>
            <w:hideMark/>
          </w:tcPr>
          <w:p w:rsidR="007B718A" w:rsidRPr="007B718A" w:rsidRDefault="007B718A" w:rsidP="007B7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0.0142</w:t>
            </w:r>
          </w:p>
        </w:tc>
      </w:tr>
      <w:tr w:rsidR="007B718A" w:rsidRPr="007B718A" w:rsidTr="007B718A">
        <w:trPr>
          <w:jc w:val="center"/>
        </w:trPr>
        <w:tc>
          <w:tcPr>
            <w:tcW w:w="0" w:type="auto"/>
            <w:hideMark/>
          </w:tcPr>
          <w:p w:rsidR="007B718A" w:rsidRPr="007B718A" w:rsidRDefault="007B718A" w:rsidP="007B71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AR1</w:t>
            </w:r>
          </w:p>
        </w:tc>
        <w:tc>
          <w:tcPr>
            <w:tcW w:w="0" w:type="auto"/>
            <w:hideMark/>
          </w:tcPr>
          <w:p w:rsidR="007B718A" w:rsidRPr="007B718A" w:rsidRDefault="007B718A" w:rsidP="007B7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7B718A" w:rsidRPr="007B718A" w:rsidRDefault="007B718A" w:rsidP="007B7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0.4484</w:t>
            </w:r>
          </w:p>
        </w:tc>
        <w:tc>
          <w:tcPr>
            <w:tcW w:w="0" w:type="auto"/>
            <w:hideMark/>
          </w:tcPr>
          <w:p w:rsidR="007B718A" w:rsidRPr="007B718A" w:rsidRDefault="007B718A" w:rsidP="007B7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0.0640</w:t>
            </w:r>
          </w:p>
        </w:tc>
        <w:tc>
          <w:tcPr>
            <w:tcW w:w="0" w:type="auto"/>
            <w:hideMark/>
          </w:tcPr>
          <w:p w:rsidR="007B718A" w:rsidRPr="007B718A" w:rsidRDefault="007B718A" w:rsidP="007B7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7.01</w:t>
            </w:r>
          </w:p>
        </w:tc>
        <w:tc>
          <w:tcPr>
            <w:tcW w:w="0" w:type="auto"/>
            <w:hideMark/>
          </w:tcPr>
          <w:p w:rsidR="007B718A" w:rsidRPr="007B718A" w:rsidRDefault="007B718A" w:rsidP="007B71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7B718A" w:rsidRDefault="007B718A">
      <w:pPr>
        <w:rPr>
          <w:rFonts w:ascii="Times New Roman" w:hAnsi="Times New Roman" w:cs="Times New Roman"/>
          <w:sz w:val="24"/>
        </w:rPr>
      </w:pPr>
    </w:p>
    <w:p w:rsidR="007B718A" w:rsidRDefault="00DB60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Since</w:t>
      </w:r>
      <w:r w:rsidR="007B718A">
        <w:rPr>
          <w:rFonts w:ascii="Times New Roman" w:hAnsi="Times New Roman" w:cs="Times New Roman"/>
          <w:sz w:val="24"/>
        </w:rPr>
        <w:t xml:space="preserve"> P-values for coefficients</w:t>
      </w:r>
      <w:r>
        <w:rPr>
          <w:rFonts w:ascii="Times New Roman" w:hAnsi="Times New Roman" w:cs="Times New Roman"/>
          <w:sz w:val="24"/>
        </w:rPr>
        <w:t xml:space="preserve"> in Table 4.1</w:t>
      </w:r>
      <w:r w:rsidR="007B718A">
        <w:rPr>
          <w:rFonts w:ascii="Times New Roman" w:hAnsi="Times New Roman" w:cs="Times New Roman"/>
          <w:sz w:val="24"/>
        </w:rPr>
        <w:t xml:space="preserve"> are all smaller than </w:t>
      </w:r>
      <w:r w:rsidR="00126274">
        <w:rPr>
          <w:rFonts w:ascii="Times New Roman" w:hAnsi="Times New Roman" w:cs="Times New Roman"/>
          <w:sz w:val="24"/>
        </w:rPr>
        <w:t xml:space="preserve">α = </w:t>
      </w:r>
      <w:r w:rsidR="007B718A">
        <w:rPr>
          <w:rFonts w:ascii="Times New Roman" w:hAnsi="Times New Roman" w:cs="Times New Roman"/>
          <w:sz w:val="24"/>
        </w:rPr>
        <w:t>0.05, all coefficients in this model are significantly different than zero on a statistical basis.</w:t>
      </w:r>
      <w:r w:rsidR="00D83F40">
        <w:rPr>
          <w:rFonts w:ascii="Times New Roman" w:hAnsi="Times New Roman" w:cs="Times New Roman"/>
          <w:sz w:val="24"/>
        </w:rPr>
        <w:t xml:space="preserve"> (S</w:t>
      </w:r>
      <w:r w:rsidR="00D83F40">
        <w:rPr>
          <w:rFonts w:ascii="Times New Roman" w:hAnsi="Times New Roman" w:cs="Times New Roman"/>
          <w:sz w:val="24"/>
        </w:rPr>
        <w:t>ee (f</w:t>
      </w:r>
      <w:r w:rsidR="00D83F40">
        <w:rPr>
          <w:rFonts w:ascii="Times New Roman" w:hAnsi="Times New Roman" w:cs="Times New Roman"/>
          <w:sz w:val="24"/>
        </w:rPr>
        <w:t>)</w:t>
      </w:r>
      <w:r w:rsidR="002C4CC1">
        <w:rPr>
          <w:rFonts w:ascii="Times New Roman" w:hAnsi="Times New Roman" w:cs="Times New Roman"/>
          <w:sz w:val="24"/>
        </w:rPr>
        <w:t>.</w:t>
      </w:r>
      <w:r w:rsidR="00D83F40">
        <w:rPr>
          <w:rFonts w:ascii="Times New Roman" w:hAnsi="Times New Roman" w:cs="Times New Roman"/>
          <w:sz w:val="24"/>
        </w:rPr>
        <w:t xml:space="preserve"> for a more detailed explanation.)</w:t>
      </w:r>
    </w:p>
    <w:p w:rsidR="007B718A" w:rsidRDefault="007B718A">
      <w:pPr>
        <w:rPr>
          <w:rFonts w:ascii="Times New Roman" w:hAnsi="Times New Roman" w:cs="Times New Roman"/>
          <w:sz w:val="24"/>
        </w:rPr>
      </w:pPr>
    </w:p>
    <w:p w:rsidR="007B718A" w:rsidRDefault="007B718A" w:rsidP="00FE3C5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</w:t>
      </w:r>
      <w:r w:rsidR="00FE3C50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.2</w:t>
      </w:r>
      <w:r w:rsidR="00FE3C50">
        <w:rPr>
          <w:rFonts w:ascii="Times New Roman" w:hAnsi="Times New Roman" w:cs="Times New Roman"/>
          <w:sz w:val="24"/>
        </w:rPr>
        <w:t xml:space="preserve"> Model parameters of multivariate regression in (a).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Autoreg: Fit Summary"/>
      </w:tblPr>
      <w:tblGrid>
        <w:gridCol w:w="1734"/>
        <w:gridCol w:w="1260"/>
        <w:gridCol w:w="1714"/>
        <w:gridCol w:w="1260"/>
      </w:tblGrid>
      <w:tr w:rsidR="00FE3C50" w:rsidRPr="00FE3C50" w:rsidTr="00FE3C50">
        <w:trPr>
          <w:tblHeader/>
          <w:jc w:val="center"/>
        </w:trPr>
        <w:tc>
          <w:tcPr>
            <w:tcW w:w="0" w:type="auto"/>
            <w:gridSpan w:val="4"/>
            <w:hideMark/>
          </w:tcPr>
          <w:p w:rsidR="00FE3C50" w:rsidRPr="00FE3C50" w:rsidRDefault="00FE3C50" w:rsidP="00FE3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Ordinary Least Squares Estimates</w:t>
            </w:r>
          </w:p>
        </w:tc>
      </w:tr>
      <w:tr w:rsidR="00FE3C50" w:rsidRPr="00FE3C50" w:rsidTr="00FE3C50">
        <w:trPr>
          <w:jc w:val="center"/>
        </w:trPr>
        <w:tc>
          <w:tcPr>
            <w:tcW w:w="0" w:type="auto"/>
            <w:hideMark/>
          </w:tcPr>
          <w:p w:rsidR="00FE3C50" w:rsidRPr="00FE3C50" w:rsidRDefault="00FE3C50" w:rsidP="00FE3C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SSE</w:t>
            </w:r>
          </w:p>
        </w:tc>
        <w:tc>
          <w:tcPr>
            <w:tcW w:w="0" w:type="auto"/>
            <w:hideMark/>
          </w:tcPr>
          <w:p w:rsidR="00FE3C50" w:rsidRPr="00FE3C50" w:rsidRDefault="00FE3C50" w:rsidP="00FE3C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sz w:val="24"/>
                <w:szCs w:val="24"/>
              </w:rPr>
              <w:t>51.7279627</w:t>
            </w:r>
          </w:p>
        </w:tc>
        <w:tc>
          <w:tcPr>
            <w:tcW w:w="0" w:type="auto"/>
            <w:hideMark/>
          </w:tcPr>
          <w:p w:rsidR="00FE3C50" w:rsidRPr="00FE3C50" w:rsidRDefault="00FE3C50" w:rsidP="00FE3C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DFE</w:t>
            </w:r>
          </w:p>
        </w:tc>
        <w:tc>
          <w:tcPr>
            <w:tcW w:w="0" w:type="auto"/>
            <w:hideMark/>
          </w:tcPr>
          <w:p w:rsidR="00FE3C50" w:rsidRPr="00FE3C50" w:rsidRDefault="00FE3C50" w:rsidP="00FE3C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sz w:val="24"/>
                <w:szCs w:val="24"/>
              </w:rPr>
              <w:t>197</w:t>
            </w:r>
          </w:p>
        </w:tc>
      </w:tr>
      <w:tr w:rsidR="00FE3C50" w:rsidRPr="00FE3C50" w:rsidTr="00FE3C50">
        <w:trPr>
          <w:jc w:val="center"/>
        </w:trPr>
        <w:tc>
          <w:tcPr>
            <w:tcW w:w="0" w:type="auto"/>
            <w:hideMark/>
          </w:tcPr>
          <w:p w:rsidR="00FE3C50" w:rsidRPr="00FE3C50" w:rsidRDefault="00FE3C50" w:rsidP="00FE3C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  <w:hideMark/>
          </w:tcPr>
          <w:p w:rsidR="00FE3C50" w:rsidRPr="00FE3C50" w:rsidRDefault="00FE3C50" w:rsidP="00FE3C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sz w:val="24"/>
                <w:szCs w:val="24"/>
              </w:rPr>
              <w:t>0.26258</w:t>
            </w:r>
          </w:p>
        </w:tc>
        <w:tc>
          <w:tcPr>
            <w:tcW w:w="0" w:type="auto"/>
            <w:hideMark/>
          </w:tcPr>
          <w:p w:rsidR="00FE3C50" w:rsidRPr="00FE3C50" w:rsidRDefault="00FE3C50" w:rsidP="00FE3C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hideMark/>
          </w:tcPr>
          <w:p w:rsidR="00FE3C50" w:rsidRPr="00FE3C50" w:rsidRDefault="00FE3C50" w:rsidP="00FE3C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sz w:val="24"/>
                <w:szCs w:val="24"/>
              </w:rPr>
              <w:t>0.51242</w:t>
            </w:r>
          </w:p>
        </w:tc>
      </w:tr>
      <w:tr w:rsidR="00FE3C50" w:rsidRPr="00FE3C50" w:rsidTr="00FE3C50">
        <w:trPr>
          <w:jc w:val="center"/>
        </w:trPr>
        <w:tc>
          <w:tcPr>
            <w:tcW w:w="0" w:type="auto"/>
            <w:hideMark/>
          </w:tcPr>
          <w:p w:rsidR="00FE3C50" w:rsidRPr="00FE3C50" w:rsidRDefault="00FE3C50" w:rsidP="00FE3C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SBC</w:t>
            </w:r>
          </w:p>
        </w:tc>
        <w:tc>
          <w:tcPr>
            <w:tcW w:w="0" w:type="auto"/>
            <w:hideMark/>
          </w:tcPr>
          <w:p w:rsidR="00FE3C50" w:rsidRPr="00FE3C50" w:rsidRDefault="00FE3C50" w:rsidP="00FE3C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sz w:val="24"/>
                <w:szCs w:val="24"/>
              </w:rPr>
              <w:t>318.807922</w:t>
            </w:r>
          </w:p>
        </w:tc>
        <w:tc>
          <w:tcPr>
            <w:tcW w:w="0" w:type="auto"/>
            <w:hideMark/>
          </w:tcPr>
          <w:p w:rsidR="00FE3C50" w:rsidRPr="00FE3C50" w:rsidRDefault="00FE3C50" w:rsidP="00FE3C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</w:t>
            </w:r>
          </w:p>
        </w:tc>
        <w:tc>
          <w:tcPr>
            <w:tcW w:w="0" w:type="auto"/>
            <w:hideMark/>
          </w:tcPr>
          <w:p w:rsidR="00FE3C50" w:rsidRPr="00FE3C50" w:rsidRDefault="00FE3C50" w:rsidP="00FE3C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sz w:val="24"/>
                <w:szCs w:val="24"/>
              </w:rPr>
              <w:t>305.594702</w:t>
            </w:r>
          </w:p>
        </w:tc>
      </w:tr>
      <w:tr w:rsidR="00FE3C50" w:rsidRPr="00FE3C50" w:rsidTr="00FE3C50">
        <w:trPr>
          <w:jc w:val="center"/>
        </w:trPr>
        <w:tc>
          <w:tcPr>
            <w:tcW w:w="0" w:type="auto"/>
            <w:hideMark/>
          </w:tcPr>
          <w:p w:rsidR="00FE3C50" w:rsidRPr="00FE3C50" w:rsidRDefault="00FE3C50" w:rsidP="00FE3C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MAE</w:t>
            </w:r>
          </w:p>
        </w:tc>
        <w:tc>
          <w:tcPr>
            <w:tcW w:w="0" w:type="auto"/>
            <w:hideMark/>
          </w:tcPr>
          <w:p w:rsidR="00FE3C50" w:rsidRPr="00FE3C50" w:rsidRDefault="00FE3C50" w:rsidP="00FE3C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sz w:val="24"/>
                <w:szCs w:val="24"/>
              </w:rPr>
              <w:t>0.30575741</w:t>
            </w:r>
          </w:p>
        </w:tc>
        <w:tc>
          <w:tcPr>
            <w:tcW w:w="0" w:type="auto"/>
            <w:hideMark/>
          </w:tcPr>
          <w:p w:rsidR="00FE3C50" w:rsidRPr="00FE3C50" w:rsidRDefault="00FE3C50" w:rsidP="00FE3C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AICC</w:t>
            </w:r>
          </w:p>
        </w:tc>
        <w:tc>
          <w:tcPr>
            <w:tcW w:w="0" w:type="auto"/>
            <w:hideMark/>
          </w:tcPr>
          <w:p w:rsidR="00FE3C50" w:rsidRPr="00FE3C50" w:rsidRDefault="00FE3C50" w:rsidP="00FE3C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sz w:val="24"/>
                <w:szCs w:val="24"/>
              </w:rPr>
              <w:t>305.798784</w:t>
            </w:r>
          </w:p>
        </w:tc>
      </w:tr>
      <w:tr w:rsidR="00FE3C50" w:rsidRPr="00FE3C50" w:rsidTr="00FE3C50">
        <w:trPr>
          <w:jc w:val="center"/>
        </w:trPr>
        <w:tc>
          <w:tcPr>
            <w:tcW w:w="0" w:type="auto"/>
            <w:hideMark/>
          </w:tcPr>
          <w:p w:rsidR="00FE3C50" w:rsidRPr="00FE3C50" w:rsidRDefault="00FE3C50" w:rsidP="00FE3C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MAPE</w:t>
            </w:r>
          </w:p>
        </w:tc>
        <w:tc>
          <w:tcPr>
            <w:tcW w:w="0" w:type="auto"/>
            <w:hideMark/>
          </w:tcPr>
          <w:p w:rsidR="00FE3C50" w:rsidRPr="00FE3C50" w:rsidRDefault="00FE3C50" w:rsidP="00FE3C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sz w:val="24"/>
                <w:szCs w:val="24"/>
              </w:rPr>
              <w:t>878.713674</w:t>
            </w:r>
          </w:p>
        </w:tc>
        <w:tc>
          <w:tcPr>
            <w:tcW w:w="0" w:type="auto"/>
            <w:hideMark/>
          </w:tcPr>
          <w:p w:rsidR="00FE3C50" w:rsidRPr="00FE3C50" w:rsidRDefault="00FE3C50" w:rsidP="00FE3C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HQC</w:t>
            </w:r>
          </w:p>
        </w:tc>
        <w:tc>
          <w:tcPr>
            <w:tcW w:w="0" w:type="auto"/>
            <w:hideMark/>
          </w:tcPr>
          <w:p w:rsidR="00FE3C50" w:rsidRPr="00FE3C50" w:rsidRDefault="00FE3C50" w:rsidP="00FE3C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sz w:val="24"/>
                <w:szCs w:val="24"/>
              </w:rPr>
              <w:t>310.941344</w:t>
            </w:r>
          </w:p>
        </w:tc>
      </w:tr>
      <w:tr w:rsidR="00FE3C50" w:rsidRPr="00FE3C50" w:rsidTr="00FE3C50">
        <w:trPr>
          <w:jc w:val="center"/>
        </w:trPr>
        <w:tc>
          <w:tcPr>
            <w:tcW w:w="0" w:type="auto"/>
            <w:hideMark/>
          </w:tcPr>
          <w:p w:rsidR="00FE3C50" w:rsidRPr="00FE3C50" w:rsidRDefault="00FE3C50" w:rsidP="00FE3C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Durbin-Watson</w:t>
            </w:r>
          </w:p>
        </w:tc>
        <w:tc>
          <w:tcPr>
            <w:tcW w:w="0" w:type="auto"/>
            <w:hideMark/>
          </w:tcPr>
          <w:p w:rsidR="00FE3C50" w:rsidRPr="00FE3C50" w:rsidRDefault="00FE3C50" w:rsidP="00FE3C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sz w:val="24"/>
                <w:szCs w:val="24"/>
              </w:rPr>
              <w:t>2.8921</w:t>
            </w:r>
          </w:p>
        </w:tc>
        <w:tc>
          <w:tcPr>
            <w:tcW w:w="0" w:type="auto"/>
            <w:hideMark/>
          </w:tcPr>
          <w:p w:rsidR="00FE3C50" w:rsidRPr="00FE3C50" w:rsidRDefault="00FE3C50" w:rsidP="00FE3C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R-Square</w:t>
            </w:r>
          </w:p>
        </w:tc>
        <w:tc>
          <w:tcPr>
            <w:tcW w:w="0" w:type="auto"/>
            <w:hideMark/>
          </w:tcPr>
          <w:p w:rsidR="00FE3C50" w:rsidRPr="00FE3C50" w:rsidRDefault="00FE3C50" w:rsidP="00FE3C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C50">
              <w:rPr>
                <w:rFonts w:ascii="Times New Roman" w:eastAsia="Times New Roman" w:hAnsi="Times New Roman" w:cs="Times New Roman"/>
                <w:sz w:val="24"/>
                <w:szCs w:val="24"/>
              </w:rPr>
              <w:t>0.2956</w:t>
            </w:r>
          </w:p>
        </w:tc>
      </w:tr>
    </w:tbl>
    <w:p w:rsidR="007B718A" w:rsidRDefault="007B718A">
      <w:pPr>
        <w:rPr>
          <w:rFonts w:ascii="Times New Roman" w:hAnsi="Times New Roman" w:cs="Times New Roman"/>
          <w:sz w:val="24"/>
        </w:rPr>
      </w:pPr>
    </w:p>
    <w:p w:rsidR="00FE3C50" w:rsidRDefault="00FE3C50">
      <w:pPr>
        <w:rPr>
          <w:rFonts w:ascii="Times New Roman" w:hAnsi="Times New Roman" w:cs="Times New Roman"/>
          <w:sz w:val="24"/>
        </w:rPr>
      </w:pPr>
    </w:p>
    <w:p w:rsidR="00FE3C50" w:rsidRDefault="00FE3C50">
      <w:pPr>
        <w:rPr>
          <w:rFonts w:ascii="Times New Roman" w:hAnsi="Times New Roman" w:cs="Times New Roman"/>
          <w:sz w:val="24"/>
        </w:rPr>
      </w:pPr>
    </w:p>
    <w:p w:rsidR="007B718A" w:rsidRDefault="00FE3C50" w:rsidP="00FE3C5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Table 4.3 Model parameters of corrected regression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Autoreg: Fit Summary"/>
      </w:tblPr>
      <w:tblGrid>
        <w:gridCol w:w="1734"/>
        <w:gridCol w:w="1260"/>
        <w:gridCol w:w="3707"/>
        <w:gridCol w:w="1260"/>
      </w:tblGrid>
      <w:tr w:rsidR="00FE3C50" w:rsidRPr="007B718A" w:rsidTr="00A51FB2">
        <w:trPr>
          <w:tblHeader/>
          <w:jc w:val="center"/>
        </w:trPr>
        <w:tc>
          <w:tcPr>
            <w:tcW w:w="0" w:type="auto"/>
            <w:gridSpan w:val="4"/>
            <w:hideMark/>
          </w:tcPr>
          <w:p w:rsidR="00FE3C50" w:rsidRPr="007B718A" w:rsidRDefault="00FE3C50" w:rsidP="00A51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Unconditional Least Squares Estimates</w:t>
            </w:r>
          </w:p>
        </w:tc>
      </w:tr>
      <w:tr w:rsidR="00FE3C50" w:rsidRPr="007B718A" w:rsidTr="00A51FB2">
        <w:trPr>
          <w:jc w:val="center"/>
        </w:trPr>
        <w:tc>
          <w:tcPr>
            <w:tcW w:w="0" w:type="auto"/>
            <w:hideMark/>
          </w:tcPr>
          <w:p w:rsidR="00FE3C50" w:rsidRPr="007B718A" w:rsidRDefault="00FE3C50" w:rsidP="00A51F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SSE</w:t>
            </w:r>
          </w:p>
        </w:tc>
        <w:tc>
          <w:tcPr>
            <w:tcW w:w="0" w:type="auto"/>
            <w:hideMark/>
          </w:tcPr>
          <w:p w:rsidR="00FE3C50" w:rsidRPr="007B718A" w:rsidRDefault="00FE3C50" w:rsidP="00A51F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41.3653534</w:t>
            </w:r>
          </w:p>
        </w:tc>
        <w:tc>
          <w:tcPr>
            <w:tcW w:w="0" w:type="auto"/>
            <w:hideMark/>
          </w:tcPr>
          <w:p w:rsidR="00FE3C50" w:rsidRPr="007B718A" w:rsidRDefault="00FE3C50" w:rsidP="00A51F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DFE</w:t>
            </w:r>
          </w:p>
        </w:tc>
        <w:tc>
          <w:tcPr>
            <w:tcW w:w="0" w:type="auto"/>
            <w:hideMark/>
          </w:tcPr>
          <w:p w:rsidR="00FE3C50" w:rsidRPr="007B718A" w:rsidRDefault="00FE3C50" w:rsidP="00A51F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196</w:t>
            </w:r>
          </w:p>
        </w:tc>
      </w:tr>
      <w:tr w:rsidR="00FE3C50" w:rsidRPr="007B718A" w:rsidTr="00A51FB2">
        <w:trPr>
          <w:jc w:val="center"/>
        </w:trPr>
        <w:tc>
          <w:tcPr>
            <w:tcW w:w="0" w:type="auto"/>
            <w:hideMark/>
          </w:tcPr>
          <w:p w:rsidR="00FE3C50" w:rsidRPr="007B718A" w:rsidRDefault="00FE3C50" w:rsidP="00A51F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  <w:hideMark/>
          </w:tcPr>
          <w:p w:rsidR="00FE3C50" w:rsidRPr="007B718A" w:rsidRDefault="00FE3C50" w:rsidP="00A51F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0.21105</w:t>
            </w:r>
          </w:p>
        </w:tc>
        <w:tc>
          <w:tcPr>
            <w:tcW w:w="0" w:type="auto"/>
            <w:hideMark/>
          </w:tcPr>
          <w:p w:rsidR="00FE3C50" w:rsidRPr="007B718A" w:rsidRDefault="00FE3C50" w:rsidP="00A51F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hideMark/>
          </w:tcPr>
          <w:p w:rsidR="00FE3C50" w:rsidRPr="007B718A" w:rsidRDefault="00FE3C50" w:rsidP="00A51F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0.45940</w:t>
            </w:r>
          </w:p>
        </w:tc>
      </w:tr>
      <w:tr w:rsidR="00FE3C50" w:rsidRPr="007B718A" w:rsidTr="00A51FB2">
        <w:trPr>
          <w:jc w:val="center"/>
        </w:trPr>
        <w:tc>
          <w:tcPr>
            <w:tcW w:w="0" w:type="auto"/>
            <w:hideMark/>
          </w:tcPr>
          <w:p w:rsidR="00FE3C50" w:rsidRPr="007B718A" w:rsidRDefault="00FE3C50" w:rsidP="00A51F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SBC</w:t>
            </w:r>
          </w:p>
        </w:tc>
        <w:tc>
          <w:tcPr>
            <w:tcW w:w="0" w:type="auto"/>
            <w:hideMark/>
          </w:tcPr>
          <w:p w:rsidR="00FE3C50" w:rsidRPr="007B718A" w:rsidRDefault="00FE3C50" w:rsidP="00A51F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279.4012</w:t>
            </w:r>
          </w:p>
        </w:tc>
        <w:tc>
          <w:tcPr>
            <w:tcW w:w="0" w:type="auto"/>
            <w:hideMark/>
          </w:tcPr>
          <w:p w:rsidR="00FE3C50" w:rsidRPr="007B718A" w:rsidRDefault="00FE3C50" w:rsidP="00A51F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</w:t>
            </w:r>
          </w:p>
        </w:tc>
        <w:tc>
          <w:tcPr>
            <w:tcW w:w="0" w:type="auto"/>
            <w:hideMark/>
          </w:tcPr>
          <w:p w:rsidR="00FE3C50" w:rsidRPr="007B718A" w:rsidRDefault="00FE3C50" w:rsidP="00A51F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262.884676</w:t>
            </w:r>
          </w:p>
        </w:tc>
      </w:tr>
      <w:tr w:rsidR="00FE3C50" w:rsidRPr="007B718A" w:rsidTr="00A51FB2">
        <w:trPr>
          <w:jc w:val="center"/>
        </w:trPr>
        <w:tc>
          <w:tcPr>
            <w:tcW w:w="0" w:type="auto"/>
            <w:hideMark/>
          </w:tcPr>
          <w:p w:rsidR="00FE3C50" w:rsidRPr="007B718A" w:rsidRDefault="00FE3C50" w:rsidP="00A51F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MAE</w:t>
            </w:r>
          </w:p>
        </w:tc>
        <w:tc>
          <w:tcPr>
            <w:tcW w:w="0" w:type="auto"/>
            <w:hideMark/>
          </w:tcPr>
          <w:p w:rsidR="00FE3C50" w:rsidRPr="007B718A" w:rsidRDefault="00FE3C50" w:rsidP="00A51F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0.30751106</w:t>
            </w:r>
          </w:p>
        </w:tc>
        <w:tc>
          <w:tcPr>
            <w:tcW w:w="0" w:type="auto"/>
            <w:hideMark/>
          </w:tcPr>
          <w:p w:rsidR="00FE3C50" w:rsidRPr="007B718A" w:rsidRDefault="00FE3C50" w:rsidP="00A51F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AICC</w:t>
            </w:r>
          </w:p>
        </w:tc>
        <w:tc>
          <w:tcPr>
            <w:tcW w:w="0" w:type="auto"/>
            <w:hideMark/>
          </w:tcPr>
          <w:p w:rsidR="00FE3C50" w:rsidRPr="007B718A" w:rsidRDefault="00FE3C50" w:rsidP="00A51F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263.192368</w:t>
            </w:r>
          </w:p>
        </w:tc>
      </w:tr>
      <w:tr w:rsidR="00FE3C50" w:rsidRPr="007B718A" w:rsidTr="00A51FB2">
        <w:trPr>
          <w:jc w:val="center"/>
        </w:trPr>
        <w:tc>
          <w:tcPr>
            <w:tcW w:w="0" w:type="auto"/>
            <w:hideMark/>
          </w:tcPr>
          <w:p w:rsidR="00FE3C50" w:rsidRPr="007B718A" w:rsidRDefault="00FE3C50" w:rsidP="00A51F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MAPE</w:t>
            </w:r>
          </w:p>
        </w:tc>
        <w:tc>
          <w:tcPr>
            <w:tcW w:w="0" w:type="auto"/>
            <w:hideMark/>
          </w:tcPr>
          <w:p w:rsidR="00FE3C50" w:rsidRPr="007B718A" w:rsidRDefault="00FE3C50" w:rsidP="00A51F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1005.07363</w:t>
            </w:r>
          </w:p>
        </w:tc>
        <w:tc>
          <w:tcPr>
            <w:tcW w:w="0" w:type="auto"/>
            <w:hideMark/>
          </w:tcPr>
          <w:p w:rsidR="00FE3C50" w:rsidRPr="007B718A" w:rsidRDefault="00FE3C50" w:rsidP="00A51F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HQC</w:t>
            </w:r>
          </w:p>
        </w:tc>
        <w:tc>
          <w:tcPr>
            <w:tcW w:w="0" w:type="auto"/>
            <w:hideMark/>
          </w:tcPr>
          <w:p w:rsidR="00FE3C50" w:rsidRPr="007B718A" w:rsidRDefault="00FE3C50" w:rsidP="00A51F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269.567978</w:t>
            </w:r>
          </w:p>
        </w:tc>
      </w:tr>
      <w:tr w:rsidR="00FE3C50" w:rsidRPr="007B718A" w:rsidTr="00A51FB2">
        <w:trPr>
          <w:jc w:val="center"/>
        </w:trPr>
        <w:tc>
          <w:tcPr>
            <w:tcW w:w="0" w:type="auto"/>
            <w:hideMark/>
          </w:tcPr>
          <w:p w:rsidR="00FE3C50" w:rsidRPr="007B718A" w:rsidRDefault="00FE3C50" w:rsidP="00A51F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Durbin-Watson</w:t>
            </w:r>
          </w:p>
        </w:tc>
        <w:tc>
          <w:tcPr>
            <w:tcW w:w="0" w:type="auto"/>
            <w:hideMark/>
          </w:tcPr>
          <w:p w:rsidR="00FE3C50" w:rsidRPr="007B718A" w:rsidRDefault="00FE3C50" w:rsidP="00A51F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2.0269</w:t>
            </w:r>
          </w:p>
        </w:tc>
        <w:tc>
          <w:tcPr>
            <w:tcW w:w="0" w:type="auto"/>
            <w:hideMark/>
          </w:tcPr>
          <w:p w:rsidR="00FE3C50" w:rsidRPr="007B718A" w:rsidRDefault="00FE3C50" w:rsidP="00A51F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Transformed Regression R-Square</w:t>
            </w:r>
          </w:p>
        </w:tc>
        <w:tc>
          <w:tcPr>
            <w:tcW w:w="0" w:type="auto"/>
            <w:hideMark/>
          </w:tcPr>
          <w:p w:rsidR="00FE3C50" w:rsidRPr="007B718A" w:rsidRDefault="00FE3C50" w:rsidP="00A51F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0.3858</w:t>
            </w:r>
          </w:p>
        </w:tc>
      </w:tr>
      <w:tr w:rsidR="00FE3C50" w:rsidRPr="007B718A" w:rsidTr="00A51FB2">
        <w:trPr>
          <w:jc w:val="center"/>
        </w:trPr>
        <w:tc>
          <w:tcPr>
            <w:tcW w:w="0" w:type="auto"/>
            <w:hideMark/>
          </w:tcPr>
          <w:p w:rsidR="00FE3C50" w:rsidRPr="007B718A" w:rsidRDefault="00FE3C50" w:rsidP="00A51F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FE3C50" w:rsidRPr="007B718A" w:rsidRDefault="00FE3C50" w:rsidP="00A51F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FE3C50" w:rsidRPr="007B718A" w:rsidRDefault="00FE3C50" w:rsidP="00A51F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R-Square</w:t>
            </w:r>
          </w:p>
        </w:tc>
        <w:tc>
          <w:tcPr>
            <w:tcW w:w="0" w:type="auto"/>
            <w:hideMark/>
          </w:tcPr>
          <w:p w:rsidR="00FE3C50" w:rsidRPr="007B718A" w:rsidRDefault="00FE3C50" w:rsidP="00A51F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18A">
              <w:rPr>
                <w:rFonts w:ascii="Times New Roman" w:eastAsia="Times New Roman" w:hAnsi="Times New Roman" w:cs="Times New Roman"/>
                <w:sz w:val="24"/>
                <w:szCs w:val="24"/>
              </w:rPr>
              <w:t>0.4367</w:t>
            </w:r>
          </w:p>
        </w:tc>
      </w:tr>
    </w:tbl>
    <w:p w:rsidR="00FE3C50" w:rsidRDefault="00FE3C50">
      <w:pPr>
        <w:rPr>
          <w:rFonts w:ascii="Times New Roman" w:hAnsi="Times New Roman" w:cs="Times New Roman"/>
          <w:sz w:val="24"/>
        </w:rPr>
      </w:pPr>
    </w:p>
    <w:p w:rsidR="00FE3C50" w:rsidRDefault="009830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According to Table 4.2 and 4.3, MSE (mean squared error) of the corrected model (0.21105) is smaller than the original model (0.26258), which </w:t>
      </w:r>
      <w:r w:rsidR="009D0F63">
        <w:rPr>
          <w:rFonts w:ascii="Times New Roman" w:hAnsi="Times New Roman" w:cs="Times New Roman"/>
          <w:sz w:val="24"/>
        </w:rPr>
        <w:t>suggest</w:t>
      </w:r>
      <w:r>
        <w:rPr>
          <w:rFonts w:ascii="Times New Roman" w:hAnsi="Times New Roman" w:cs="Times New Roman"/>
          <w:sz w:val="24"/>
        </w:rPr>
        <w:t xml:space="preserve">s the autoregressive model has a higher explanatory power. A higher total R-square (0.4367&gt;0.2956) also indicates the same </w:t>
      </w:r>
      <w:r w:rsidR="00A77CB0">
        <w:rPr>
          <w:rFonts w:ascii="Times New Roman" w:hAnsi="Times New Roman" w:cs="Times New Roman"/>
          <w:sz w:val="24"/>
        </w:rPr>
        <w:t>fact</w:t>
      </w:r>
      <w:r>
        <w:rPr>
          <w:rFonts w:ascii="Times New Roman" w:hAnsi="Times New Roman" w:cs="Times New Roman"/>
          <w:sz w:val="24"/>
        </w:rPr>
        <w:t>.</w:t>
      </w:r>
    </w:p>
    <w:p w:rsidR="007B718A" w:rsidRDefault="007B71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(e). </w:t>
      </w:r>
    </w:p>
    <w:p w:rsidR="007B718A" w:rsidRDefault="007B718A" w:rsidP="0098309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</w:t>
      </w:r>
      <w:r w:rsidR="00983093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.1</w:t>
      </w:r>
      <w:r w:rsidR="00983093">
        <w:rPr>
          <w:rFonts w:ascii="Times New Roman" w:hAnsi="Times New Roman" w:cs="Times New Roman"/>
          <w:sz w:val="24"/>
        </w:rPr>
        <w:t xml:space="preserve"> </w:t>
      </w:r>
      <w:r w:rsidR="00F23A28">
        <w:rPr>
          <w:rFonts w:ascii="Times New Roman" w:hAnsi="Times New Roman" w:cs="Times New Roman"/>
          <w:sz w:val="24"/>
        </w:rPr>
        <w:t>White-noise test for residuals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Arima: Autocorrelation Check for White Noise"/>
      </w:tblPr>
      <w:tblGrid>
        <w:gridCol w:w="861"/>
        <w:gridCol w:w="1307"/>
        <w:gridCol w:w="440"/>
        <w:gridCol w:w="1271"/>
        <w:gridCol w:w="740"/>
        <w:gridCol w:w="740"/>
        <w:gridCol w:w="660"/>
        <w:gridCol w:w="740"/>
        <w:gridCol w:w="740"/>
        <w:gridCol w:w="660"/>
      </w:tblGrid>
      <w:tr w:rsidR="00F23A28" w:rsidRPr="00F23A28" w:rsidTr="00F23A28">
        <w:trPr>
          <w:tblHeader/>
          <w:jc w:val="center"/>
        </w:trPr>
        <w:tc>
          <w:tcPr>
            <w:tcW w:w="0" w:type="auto"/>
            <w:gridSpan w:val="10"/>
            <w:hideMark/>
          </w:tcPr>
          <w:p w:rsidR="00F23A28" w:rsidRPr="00F23A28" w:rsidRDefault="00F23A28" w:rsidP="00F23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Autocorrelation Check for White Noise</w:t>
            </w:r>
          </w:p>
        </w:tc>
      </w:tr>
      <w:tr w:rsidR="00F23A28" w:rsidRPr="00F23A28" w:rsidTr="00F23A28">
        <w:trPr>
          <w:tblHeader/>
          <w:jc w:val="center"/>
        </w:trPr>
        <w:tc>
          <w:tcPr>
            <w:tcW w:w="0" w:type="auto"/>
            <w:hideMark/>
          </w:tcPr>
          <w:p w:rsidR="00F23A28" w:rsidRPr="00F23A28" w:rsidRDefault="00F23A28" w:rsidP="00F23A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 Lag</w:t>
            </w:r>
          </w:p>
        </w:tc>
        <w:tc>
          <w:tcPr>
            <w:tcW w:w="0" w:type="auto"/>
            <w:hideMark/>
          </w:tcPr>
          <w:p w:rsidR="00F23A28" w:rsidRPr="00F23A28" w:rsidRDefault="00F23A28" w:rsidP="00F23A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0" w:type="auto"/>
            <w:hideMark/>
          </w:tcPr>
          <w:p w:rsidR="00F23A28" w:rsidRPr="00F23A28" w:rsidRDefault="00F23A28" w:rsidP="00F23A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hideMark/>
          </w:tcPr>
          <w:p w:rsidR="00F23A28" w:rsidRPr="00F23A28" w:rsidRDefault="00F23A28" w:rsidP="00F23A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F2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</w:t>
            </w:r>
            <w:proofErr w:type="spellStart"/>
            <w:r w:rsidRPr="00F2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ChiSq</w:t>
            </w:r>
            <w:proofErr w:type="spellEnd"/>
          </w:p>
        </w:tc>
        <w:tc>
          <w:tcPr>
            <w:tcW w:w="0" w:type="auto"/>
            <w:gridSpan w:val="6"/>
            <w:hideMark/>
          </w:tcPr>
          <w:p w:rsidR="00F23A28" w:rsidRPr="00F23A28" w:rsidRDefault="00F23A28" w:rsidP="00F23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Autocorrelations</w:t>
            </w:r>
          </w:p>
        </w:tc>
      </w:tr>
      <w:tr w:rsidR="00F23A28" w:rsidRPr="00F23A28" w:rsidTr="00F23A28">
        <w:trPr>
          <w:jc w:val="center"/>
        </w:trPr>
        <w:tc>
          <w:tcPr>
            <w:tcW w:w="0" w:type="auto"/>
            <w:hideMark/>
          </w:tcPr>
          <w:p w:rsidR="00F23A28" w:rsidRPr="00F23A28" w:rsidRDefault="00F23A28" w:rsidP="00F23A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F23A28" w:rsidRPr="00F23A28" w:rsidRDefault="00F23A28" w:rsidP="00F23A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3.13</w:t>
            </w:r>
          </w:p>
        </w:tc>
        <w:tc>
          <w:tcPr>
            <w:tcW w:w="0" w:type="auto"/>
            <w:hideMark/>
          </w:tcPr>
          <w:p w:rsidR="00F23A28" w:rsidRPr="00F23A28" w:rsidRDefault="00F23A28" w:rsidP="00F23A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F23A28" w:rsidRPr="00F23A28" w:rsidRDefault="00F23A28" w:rsidP="00F23A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0.7923</w:t>
            </w:r>
          </w:p>
        </w:tc>
        <w:tc>
          <w:tcPr>
            <w:tcW w:w="0" w:type="auto"/>
            <w:noWrap/>
            <w:hideMark/>
          </w:tcPr>
          <w:p w:rsidR="00F23A28" w:rsidRPr="00F23A28" w:rsidRDefault="00F23A28" w:rsidP="00F23A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-0.013</w:t>
            </w:r>
          </w:p>
        </w:tc>
        <w:tc>
          <w:tcPr>
            <w:tcW w:w="0" w:type="auto"/>
            <w:noWrap/>
            <w:hideMark/>
          </w:tcPr>
          <w:p w:rsidR="00F23A28" w:rsidRPr="00F23A28" w:rsidRDefault="00F23A28" w:rsidP="00F23A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-0.005</w:t>
            </w:r>
          </w:p>
        </w:tc>
        <w:tc>
          <w:tcPr>
            <w:tcW w:w="0" w:type="auto"/>
            <w:hideMark/>
          </w:tcPr>
          <w:p w:rsidR="00F23A28" w:rsidRPr="00F23A28" w:rsidRDefault="00F23A28" w:rsidP="00F23A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0.073</w:t>
            </w:r>
          </w:p>
        </w:tc>
        <w:tc>
          <w:tcPr>
            <w:tcW w:w="0" w:type="auto"/>
            <w:hideMark/>
          </w:tcPr>
          <w:p w:rsidR="00F23A28" w:rsidRPr="00F23A28" w:rsidRDefault="00F23A28" w:rsidP="00F23A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0" w:type="auto"/>
            <w:noWrap/>
            <w:hideMark/>
          </w:tcPr>
          <w:p w:rsidR="00F23A28" w:rsidRPr="00F23A28" w:rsidRDefault="00F23A28" w:rsidP="00F23A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-0.039</w:t>
            </w:r>
          </w:p>
        </w:tc>
        <w:tc>
          <w:tcPr>
            <w:tcW w:w="0" w:type="auto"/>
            <w:hideMark/>
          </w:tcPr>
          <w:p w:rsidR="00F23A28" w:rsidRPr="00F23A28" w:rsidRDefault="00F23A28" w:rsidP="00F23A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0.090</w:t>
            </w:r>
          </w:p>
        </w:tc>
      </w:tr>
      <w:tr w:rsidR="00F23A28" w:rsidRPr="00F23A28" w:rsidTr="00F23A28">
        <w:trPr>
          <w:jc w:val="center"/>
        </w:trPr>
        <w:tc>
          <w:tcPr>
            <w:tcW w:w="0" w:type="auto"/>
            <w:hideMark/>
          </w:tcPr>
          <w:p w:rsidR="00F23A28" w:rsidRPr="00F23A28" w:rsidRDefault="00F23A28" w:rsidP="00F23A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:rsidR="00F23A28" w:rsidRPr="00F23A28" w:rsidRDefault="00F23A28" w:rsidP="00F23A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9.46</w:t>
            </w:r>
          </w:p>
        </w:tc>
        <w:tc>
          <w:tcPr>
            <w:tcW w:w="0" w:type="auto"/>
            <w:hideMark/>
          </w:tcPr>
          <w:p w:rsidR="00F23A28" w:rsidRPr="00F23A28" w:rsidRDefault="00F23A28" w:rsidP="00F23A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:rsidR="00F23A28" w:rsidRPr="00F23A28" w:rsidRDefault="00F23A28" w:rsidP="00F23A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0.6629</w:t>
            </w:r>
          </w:p>
        </w:tc>
        <w:tc>
          <w:tcPr>
            <w:tcW w:w="0" w:type="auto"/>
            <w:hideMark/>
          </w:tcPr>
          <w:p w:rsidR="00F23A28" w:rsidRPr="00F23A28" w:rsidRDefault="00F23A28" w:rsidP="00F23A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0.038</w:t>
            </w:r>
          </w:p>
        </w:tc>
        <w:tc>
          <w:tcPr>
            <w:tcW w:w="0" w:type="auto"/>
            <w:noWrap/>
            <w:hideMark/>
          </w:tcPr>
          <w:p w:rsidR="00F23A28" w:rsidRPr="00F23A28" w:rsidRDefault="00F23A28" w:rsidP="00F23A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-0.076</w:t>
            </w:r>
          </w:p>
        </w:tc>
        <w:tc>
          <w:tcPr>
            <w:tcW w:w="0" w:type="auto"/>
            <w:hideMark/>
          </w:tcPr>
          <w:p w:rsidR="00F23A28" w:rsidRPr="00F23A28" w:rsidRDefault="00F23A28" w:rsidP="00F23A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0" w:type="auto"/>
            <w:hideMark/>
          </w:tcPr>
          <w:p w:rsidR="00F23A28" w:rsidRPr="00F23A28" w:rsidRDefault="00F23A28" w:rsidP="00F23A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0.075</w:t>
            </w:r>
          </w:p>
        </w:tc>
        <w:tc>
          <w:tcPr>
            <w:tcW w:w="0" w:type="auto"/>
            <w:hideMark/>
          </w:tcPr>
          <w:p w:rsidR="00F23A28" w:rsidRPr="00F23A28" w:rsidRDefault="00F23A28" w:rsidP="00F23A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0.062</w:t>
            </w:r>
          </w:p>
        </w:tc>
        <w:tc>
          <w:tcPr>
            <w:tcW w:w="0" w:type="auto"/>
            <w:hideMark/>
          </w:tcPr>
          <w:p w:rsidR="00F23A28" w:rsidRPr="00F23A28" w:rsidRDefault="00F23A28" w:rsidP="00F23A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0.113</w:t>
            </w:r>
          </w:p>
        </w:tc>
      </w:tr>
      <w:tr w:rsidR="00F23A28" w:rsidRPr="00F23A28" w:rsidTr="00F23A28">
        <w:trPr>
          <w:jc w:val="center"/>
        </w:trPr>
        <w:tc>
          <w:tcPr>
            <w:tcW w:w="0" w:type="auto"/>
            <w:hideMark/>
          </w:tcPr>
          <w:p w:rsidR="00F23A28" w:rsidRPr="00F23A28" w:rsidRDefault="00F23A28" w:rsidP="00F23A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0" w:type="auto"/>
            <w:hideMark/>
          </w:tcPr>
          <w:p w:rsidR="00F23A28" w:rsidRPr="00F23A28" w:rsidRDefault="00F23A28" w:rsidP="00F23A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16.46</w:t>
            </w:r>
          </w:p>
        </w:tc>
        <w:tc>
          <w:tcPr>
            <w:tcW w:w="0" w:type="auto"/>
            <w:hideMark/>
          </w:tcPr>
          <w:p w:rsidR="00F23A28" w:rsidRPr="00F23A28" w:rsidRDefault="00F23A28" w:rsidP="00F23A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hideMark/>
          </w:tcPr>
          <w:p w:rsidR="00F23A28" w:rsidRPr="00F23A28" w:rsidRDefault="00F23A28" w:rsidP="00F23A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0.5603</w:t>
            </w:r>
          </w:p>
        </w:tc>
        <w:tc>
          <w:tcPr>
            <w:tcW w:w="0" w:type="auto"/>
            <w:hideMark/>
          </w:tcPr>
          <w:p w:rsidR="00F23A28" w:rsidRPr="00F23A28" w:rsidRDefault="00F23A28" w:rsidP="00F23A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0.075</w:t>
            </w:r>
          </w:p>
        </w:tc>
        <w:tc>
          <w:tcPr>
            <w:tcW w:w="0" w:type="auto"/>
            <w:hideMark/>
          </w:tcPr>
          <w:p w:rsidR="00F23A28" w:rsidRPr="00F23A28" w:rsidRDefault="00F23A28" w:rsidP="00F23A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0.143</w:t>
            </w:r>
          </w:p>
        </w:tc>
        <w:tc>
          <w:tcPr>
            <w:tcW w:w="0" w:type="auto"/>
            <w:hideMark/>
          </w:tcPr>
          <w:p w:rsidR="00F23A28" w:rsidRPr="00F23A28" w:rsidRDefault="00F23A28" w:rsidP="00F23A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0.035</w:t>
            </w:r>
          </w:p>
        </w:tc>
        <w:tc>
          <w:tcPr>
            <w:tcW w:w="0" w:type="auto"/>
            <w:noWrap/>
            <w:hideMark/>
          </w:tcPr>
          <w:p w:rsidR="00F23A28" w:rsidRPr="00F23A28" w:rsidRDefault="00F23A28" w:rsidP="00F23A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0" w:type="auto"/>
            <w:hideMark/>
          </w:tcPr>
          <w:p w:rsidR="00F23A28" w:rsidRPr="00F23A28" w:rsidRDefault="00F23A28" w:rsidP="00F23A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0.024</w:t>
            </w:r>
          </w:p>
        </w:tc>
        <w:tc>
          <w:tcPr>
            <w:tcW w:w="0" w:type="auto"/>
            <w:hideMark/>
          </w:tcPr>
          <w:p w:rsidR="00F23A28" w:rsidRPr="00F23A28" w:rsidRDefault="00F23A28" w:rsidP="00F23A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0.064</w:t>
            </w:r>
          </w:p>
        </w:tc>
      </w:tr>
      <w:tr w:rsidR="00F23A28" w:rsidRPr="00F23A28" w:rsidTr="00F23A28">
        <w:trPr>
          <w:jc w:val="center"/>
        </w:trPr>
        <w:tc>
          <w:tcPr>
            <w:tcW w:w="0" w:type="auto"/>
            <w:hideMark/>
          </w:tcPr>
          <w:p w:rsidR="00F23A28" w:rsidRPr="00F23A28" w:rsidRDefault="00F23A28" w:rsidP="00F23A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:rsidR="00F23A28" w:rsidRPr="00F23A28" w:rsidRDefault="00F23A28" w:rsidP="00F23A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25.02</w:t>
            </w:r>
          </w:p>
        </w:tc>
        <w:tc>
          <w:tcPr>
            <w:tcW w:w="0" w:type="auto"/>
            <w:hideMark/>
          </w:tcPr>
          <w:p w:rsidR="00F23A28" w:rsidRPr="00F23A28" w:rsidRDefault="00F23A28" w:rsidP="00F23A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:rsidR="00F23A28" w:rsidRPr="00F23A28" w:rsidRDefault="00F23A28" w:rsidP="00F23A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0.4049</w:t>
            </w:r>
          </w:p>
        </w:tc>
        <w:tc>
          <w:tcPr>
            <w:tcW w:w="0" w:type="auto"/>
            <w:hideMark/>
          </w:tcPr>
          <w:p w:rsidR="00F23A28" w:rsidRPr="00F23A28" w:rsidRDefault="00F23A28" w:rsidP="00F23A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0.010</w:t>
            </w:r>
          </w:p>
        </w:tc>
        <w:tc>
          <w:tcPr>
            <w:tcW w:w="0" w:type="auto"/>
            <w:hideMark/>
          </w:tcPr>
          <w:p w:rsidR="00F23A28" w:rsidRPr="00F23A28" w:rsidRDefault="00F23A28" w:rsidP="00F23A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0.035</w:t>
            </w:r>
          </w:p>
        </w:tc>
        <w:tc>
          <w:tcPr>
            <w:tcW w:w="0" w:type="auto"/>
            <w:hideMark/>
          </w:tcPr>
          <w:p w:rsidR="00F23A28" w:rsidRPr="00F23A28" w:rsidRDefault="00F23A28" w:rsidP="00F23A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0.105</w:t>
            </w:r>
          </w:p>
        </w:tc>
        <w:tc>
          <w:tcPr>
            <w:tcW w:w="0" w:type="auto"/>
            <w:noWrap/>
            <w:hideMark/>
          </w:tcPr>
          <w:p w:rsidR="00F23A28" w:rsidRPr="00F23A28" w:rsidRDefault="00F23A28" w:rsidP="00F23A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-0.088</w:t>
            </w:r>
          </w:p>
        </w:tc>
        <w:tc>
          <w:tcPr>
            <w:tcW w:w="0" w:type="auto"/>
            <w:hideMark/>
          </w:tcPr>
          <w:p w:rsidR="00F23A28" w:rsidRPr="00F23A28" w:rsidRDefault="00F23A28" w:rsidP="00F23A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0.095</w:t>
            </w:r>
          </w:p>
        </w:tc>
        <w:tc>
          <w:tcPr>
            <w:tcW w:w="0" w:type="auto"/>
            <w:hideMark/>
          </w:tcPr>
          <w:p w:rsidR="00F23A28" w:rsidRPr="00F23A28" w:rsidRDefault="00F23A28" w:rsidP="00F23A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A28">
              <w:rPr>
                <w:rFonts w:ascii="Times New Roman" w:eastAsia="Times New Roman" w:hAnsi="Times New Roman" w:cs="Times New Roman"/>
                <w:sz w:val="24"/>
                <w:szCs w:val="24"/>
              </w:rPr>
              <w:t>0.092</w:t>
            </w:r>
          </w:p>
        </w:tc>
      </w:tr>
    </w:tbl>
    <w:p w:rsidR="007B718A" w:rsidRDefault="007B718A">
      <w:pPr>
        <w:rPr>
          <w:rFonts w:ascii="Times New Roman" w:hAnsi="Times New Roman" w:cs="Times New Roman"/>
          <w:sz w:val="24"/>
        </w:rPr>
      </w:pPr>
    </w:p>
    <w:p w:rsidR="007B718A" w:rsidRDefault="00F23A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Because the residual term series {a</w:t>
      </w:r>
      <w:r w:rsidRPr="00F23A28">
        <w:rPr>
          <w:rFonts w:ascii="Times New Roman" w:hAnsi="Times New Roman" w:cs="Times New Roman"/>
          <w:sz w:val="24"/>
          <w:vertAlign w:val="subscript"/>
        </w:rPr>
        <w:t>t</w:t>
      </w:r>
      <w:r>
        <w:rPr>
          <w:rFonts w:ascii="Times New Roman" w:hAnsi="Times New Roman" w:cs="Times New Roman"/>
          <w:sz w:val="24"/>
        </w:rPr>
        <w:t>} is constructed zero-mean and homoscedastic, χ</w:t>
      </w:r>
      <w:r w:rsidRPr="00F23A28"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 testing</w:t>
      </w:r>
      <w:r w:rsidR="00160A5B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160A5B">
        <w:rPr>
          <w:rFonts w:ascii="Times New Roman" w:hAnsi="Times New Roman" w:cs="Times New Roman"/>
          <w:sz w:val="24"/>
        </w:rPr>
        <w:t>which</w:t>
      </w:r>
      <w:r>
        <w:rPr>
          <w:rFonts w:ascii="Times New Roman" w:hAnsi="Times New Roman" w:cs="Times New Roman"/>
          <w:sz w:val="24"/>
        </w:rPr>
        <w:t xml:space="preserve"> tests for autocorrelation</w:t>
      </w:r>
      <w:r w:rsidR="00160A5B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sufficiently tests for whether the time series {a</w:t>
      </w:r>
      <w:r w:rsidRPr="00F23A28">
        <w:rPr>
          <w:rFonts w:ascii="Times New Roman" w:hAnsi="Times New Roman" w:cs="Times New Roman"/>
          <w:sz w:val="24"/>
          <w:vertAlign w:val="subscript"/>
        </w:rPr>
        <w:t>t</w:t>
      </w:r>
      <w:r>
        <w:rPr>
          <w:rFonts w:ascii="Times New Roman" w:hAnsi="Times New Roman" w:cs="Times New Roman"/>
          <w:sz w:val="24"/>
        </w:rPr>
        <w:t>} is a white-noise series. According to Table 5.1, all P-values are greater than the significance level of 0.05; therefore, we cannot reject null hypotheses that autocorrelation of {a</w:t>
      </w:r>
      <w:r w:rsidRPr="00F23A28">
        <w:rPr>
          <w:rFonts w:ascii="Times New Roman" w:hAnsi="Times New Roman" w:cs="Times New Roman"/>
          <w:sz w:val="24"/>
          <w:vertAlign w:val="subscript"/>
        </w:rPr>
        <w:t>t</w:t>
      </w:r>
      <w:r>
        <w:rPr>
          <w:rFonts w:ascii="Times New Roman" w:hAnsi="Times New Roman" w:cs="Times New Roman"/>
          <w:sz w:val="24"/>
        </w:rPr>
        <w:t>} at all lags are statistically equal to zero. Consequently, the residual term a</w:t>
      </w:r>
      <w:r w:rsidRPr="00F23A28">
        <w:rPr>
          <w:rFonts w:ascii="Times New Roman" w:hAnsi="Times New Roman" w:cs="Times New Roman"/>
          <w:sz w:val="24"/>
          <w:vertAlign w:val="subscript"/>
        </w:rPr>
        <w:t>t</w:t>
      </w:r>
      <w:r>
        <w:rPr>
          <w:rFonts w:ascii="Times New Roman" w:hAnsi="Times New Roman" w:cs="Times New Roman"/>
          <w:sz w:val="24"/>
        </w:rPr>
        <w:t xml:space="preserve"> is statistically regarded as white-noise term.</w:t>
      </w:r>
    </w:p>
    <w:p w:rsidR="00F23A28" w:rsidRDefault="00F23A28">
      <w:pPr>
        <w:rPr>
          <w:rFonts w:ascii="Times New Roman" w:hAnsi="Times New Roman" w:cs="Times New Roman"/>
          <w:sz w:val="24"/>
        </w:rPr>
      </w:pPr>
    </w:p>
    <w:p w:rsidR="00F23A28" w:rsidRDefault="00F23A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(f). </w:t>
      </w:r>
    </w:p>
    <w:p w:rsidR="00F23A28" w:rsidRDefault="00F23A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corrected model can be expresses as follows:</w:t>
      </w:r>
    </w:p>
    <w:p w:rsidR="00F23A28" w:rsidRDefault="00160A5B" w:rsidP="00F23A28">
      <w:pPr>
        <w:rPr>
          <w:rFonts w:ascii="Times New Roman" w:hAnsi="Times New Roman" w:cs="Times New Roman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CEAR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=0.8970-0.650∙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UNEMP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-69.4850∙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INFL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-0.2270∙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PARTY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-0.4484∙ε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sub>
                  </m:sSub>
                </m:e>
              </m:eqArr>
            </m:e>
          </m:d>
        </m:oMath>
      </m:oMathPara>
    </w:p>
    <w:p w:rsidR="00160A5B" w:rsidRDefault="00160A5B" w:rsidP="00160A5B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where</w:t>
      </w:r>
      <w:proofErr w:type="gramEnd"/>
      <w:r>
        <w:rPr>
          <w:rFonts w:ascii="Times New Roman" w:hAnsi="Times New Roman" w:cs="Times New Roman"/>
          <w:sz w:val="24"/>
        </w:rPr>
        <w:t xml:space="preserve"> a</w:t>
      </w:r>
      <w:r w:rsidRPr="007B718A">
        <w:rPr>
          <w:rFonts w:ascii="Times New Roman" w:hAnsi="Times New Roman" w:cs="Times New Roman"/>
          <w:sz w:val="24"/>
          <w:vertAlign w:val="subscript"/>
        </w:rPr>
        <w:t>t</w:t>
      </w:r>
      <w:r>
        <w:rPr>
          <w:rFonts w:ascii="Times New Roman" w:hAnsi="Times New Roman" w:cs="Times New Roman"/>
          <w:sz w:val="24"/>
        </w:rPr>
        <w:t xml:space="preserve"> is the white-noise term.</w:t>
      </w:r>
    </w:p>
    <w:p w:rsidR="00F23A28" w:rsidRDefault="00F23A28">
      <w:pPr>
        <w:rPr>
          <w:rFonts w:ascii="Times New Roman" w:hAnsi="Times New Roman" w:cs="Times New Roman"/>
          <w:sz w:val="24"/>
        </w:rPr>
      </w:pPr>
    </w:p>
    <w:p w:rsidR="00F23A28" w:rsidRDefault="001220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According to Table 4.1, all P-values for the three coefficients of IV are smaller than the 0.05 significance level. For each of these tests, null hypothesis is H</w:t>
      </w:r>
      <w:r w:rsidRPr="00122035"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>: β</w:t>
      </w:r>
      <w:proofErr w:type="spellStart"/>
      <w:r w:rsidRPr="00122035"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0, and alternative hypothesis is H</w:t>
      </w:r>
      <w:r>
        <w:rPr>
          <w:rFonts w:ascii="Times New Roman" w:hAnsi="Times New Roman" w:cs="Times New Roman"/>
          <w:sz w:val="24"/>
          <w:vertAlign w:val="subscript"/>
        </w:rPr>
        <w:t>a</w:t>
      </w:r>
      <w:r>
        <w:rPr>
          <w:rFonts w:ascii="Times New Roman" w:hAnsi="Times New Roman" w:cs="Times New Roman"/>
          <w:sz w:val="24"/>
        </w:rPr>
        <w:t>: β</w:t>
      </w:r>
      <w:proofErr w:type="spellStart"/>
      <w:r w:rsidRPr="00122035"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≠ 0, where β</w:t>
      </w:r>
      <w:proofErr w:type="spellStart"/>
      <w:r w:rsidRPr="00122035"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stands for </w:t>
      </w:r>
      <w:proofErr w:type="gramStart"/>
      <w:r>
        <w:rPr>
          <w:rFonts w:ascii="Times New Roman" w:hAnsi="Times New Roman" w:cs="Times New Roman"/>
          <w:sz w:val="24"/>
        </w:rPr>
        <w:t>the i</w:t>
      </w:r>
      <w:proofErr w:type="gramEnd"/>
      <w:r>
        <w:rPr>
          <w:rFonts w:ascii="Times New Roman" w:hAnsi="Times New Roman" w:cs="Times New Roman"/>
          <w:sz w:val="24"/>
        </w:rPr>
        <w:t>-th variable (UNEMP, INFL, and PARTY). As a result, for each of the three variables, the null hypothesis is rejected and we can theref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ore conclude that its coefficient is significantly different from zero on a statistical basis, which means that all three variables are significant at α = 0.05.</w:t>
      </w:r>
    </w:p>
    <w:p w:rsidR="00C825A8" w:rsidRPr="00C825A8" w:rsidRDefault="00C825A8">
      <w:pPr>
        <w:rPr>
          <w:rFonts w:ascii="Times New Roman" w:hAnsi="Times New Roman" w:cs="Times New Roman"/>
          <w:sz w:val="24"/>
        </w:rPr>
      </w:pPr>
    </w:p>
    <w:sectPr w:rsidR="00C825A8" w:rsidRPr="00C825A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5A8"/>
    <w:rsid w:val="00055315"/>
    <w:rsid w:val="00122035"/>
    <w:rsid w:val="00126274"/>
    <w:rsid w:val="00160A5B"/>
    <w:rsid w:val="00175699"/>
    <w:rsid w:val="002C4CC1"/>
    <w:rsid w:val="00515B37"/>
    <w:rsid w:val="00743BF4"/>
    <w:rsid w:val="007B718A"/>
    <w:rsid w:val="00983093"/>
    <w:rsid w:val="009D0F63"/>
    <w:rsid w:val="009D5A82"/>
    <w:rsid w:val="00A77CB0"/>
    <w:rsid w:val="00C825A8"/>
    <w:rsid w:val="00D83F40"/>
    <w:rsid w:val="00DB605A"/>
    <w:rsid w:val="00F23A28"/>
    <w:rsid w:val="00FE07C5"/>
    <w:rsid w:val="00FE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057DE-8BCE-4A34-B7C0-DEAD1A0D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25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5500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617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577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0842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Sizhe Wu</dc:creator>
  <cp:keywords/>
  <dc:description/>
  <cp:lastModifiedBy>Sizhe Wu</cp:lastModifiedBy>
  <cp:revision>12</cp:revision>
  <dcterms:created xsi:type="dcterms:W3CDTF">2017-04-05T23:44:00Z</dcterms:created>
  <dcterms:modified xsi:type="dcterms:W3CDTF">2017-04-06T01:16:00Z</dcterms:modified>
</cp:coreProperties>
</file>