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media/image3.wmf" ContentType="image/x-wmf"/>
  <Override PartName="/word/media/image4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  <w:drawing>
          <wp:anchor behindDoc="1" distT="0" distB="0" distL="0" distR="0" simplePos="0" locked="0" layoutInCell="0" allowOverlap="1" relativeHeight="1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" name="WordPictureWatermark760536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ordPictureWatermark760536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0</wp:posOffset>
            </wp:positionH>
            <wp:positionV relativeFrom="page">
              <wp:posOffset>9356725</wp:posOffset>
            </wp:positionV>
            <wp:extent cx="7560310" cy="1318260"/>
            <wp:effectExtent l="0" t="0" r="0" b="0"/>
            <wp:wrapNone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page">
                  <wp:posOffset>791845</wp:posOffset>
                </wp:positionH>
                <wp:positionV relativeFrom="page">
                  <wp:posOffset>1871980</wp:posOffset>
                </wp:positionV>
                <wp:extent cx="2771775" cy="1296035"/>
                <wp:effectExtent l="635" t="635" r="635" b="635"/>
                <wp:wrapNone/>
                <wp:docPr id="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640" cy="129600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rgbClr val="cccccc"/>
                          </a:solidFill>
                          <a:prstDash val="dot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{%=bank.orgName%}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ascii="Arial" w:hAnsi="Arial"/>
                                <w:color w:val="000000"/>
                                <w:sz w:val="21"/>
                                <w:szCs w:val="21"/>
                              </w:rPr>
                              <w:t>{%=bank.orgAddress%}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t" o:allowincell="f" style="position:absolute;margin-left:62.35pt;margin-top:147.4pt;width:218.2pt;height:102pt;mso-wrap-style:square;v-text-anchor:top;mso-position-horizontal-relative:page;mso-position-vertical-relative:page">
                <v:fill o:detectmouseclick="t" on="false"/>
                <v:stroke color="#cccccc" dashstyle="dot" joinstyle="round" endcap="flat"/>
                <v:textbox>
                  <w:txbxContent>
                    <w:p>
                      <w:pPr>
                        <w:pStyle w:val="Normal"/>
                        <w:spacing w:lineRule="auto" w:line="240" w:before="0" w:after="0"/>
                        <w:rPr/>
                      </w:pP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{%=bank.orgName%}</w:t>
                      </w:r>
                    </w:p>
                    <w:p>
                      <w:pPr>
                        <w:pStyle w:val="Normal"/>
                        <w:spacing w:lineRule="auto" w:line="240" w:before="0" w:after="0"/>
                        <w:rPr/>
                      </w:pPr>
                      <w:r>
                        <w:rPr>
                          <w:rFonts w:ascii="Arial" w:hAnsi="Arial"/>
                          <w:color w:val="000000"/>
                          <w:sz w:val="21"/>
                          <w:szCs w:val="21"/>
                        </w:rPr>
                        <w:t>{%=bank.orgAddress%}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6">
                <wp:simplePos x="0" y="0"/>
                <wp:positionH relativeFrom="page">
                  <wp:posOffset>4491990</wp:posOffset>
                </wp:positionH>
                <wp:positionV relativeFrom="page">
                  <wp:posOffset>1866900</wp:posOffset>
                </wp:positionV>
                <wp:extent cx="2156460" cy="1296035"/>
                <wp:effectExtent l="0" t="0" r="0" b="0"/>
                <wp:wrapNone/>
                <wp:docPr id="5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00" cy="1296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  <w:sz w:val="22"/>
                                <w:szCs w:val="22"/>
                              </w:rPr>
                              <w:t xml:space="preserve">Our ref: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{%=reference%} 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</w:rPr>
                              <w:t>Date: {%=date%}</w:t>
                            </w:r>
                          </w:p>
                          <w:p>
                            <w:pPr>
                              <w:pStyle w:val="Normal"/>
                              <w:spacing w:lineRule="auto" w:line="24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color w:val="000000"/>
                                <w:sz w:val="22"/>
                                <w:szCs w:val="22"/>
                              </w:rPr>
                              <w:t xml:space="preserve">Reply to: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TORQUAY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 office</w:t>
                            </w:r>
                          </w:p>
                          <w:p>
                            <w:pPr>
                              <w:pStyle w:val="Normal"/>
                              <w:spacing w:lineRule="auto" w:line="240" w:before="0" w:after="16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eastAsia="Calibri" w:cs="" w:ascii="Arial" w:hAnsi="Arial" w:cstheme="minorBidi" w:eastAsiaTheme="minorHAnsi"/>
                                <w:b w:val="false"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 xml:space="preserve">Tel.: </w:t>
                            </w:r>
                            <w:r>
                              <w:rPr>
                                <w:rFonts w:eastAsia="Calibri" w:cs="" w:ascii="Arial" w:hAnsi="Arial" w:cstheme="minorBidi" w:eastAsiaTheme="minorHAnsi"/>
                                <w:b/>
                                <w:bCs w:val="false"/>
                                <w:color w:val="000000"/>
                                <w:sz w:val="22"/>
                                <w:szCs w:val="22"/>
                              </w:rPr>
                              <w:t>01803 313656</w:t>
                            </w:r>
                          </w:p>
                        </w:txbxContent>
                      </wps:txbx>
                      <wps:bodyPr lIns="179640" rIns="179640" tIns="179640" bIns="1796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353.7pt;margin-top:147pt;width:169.75pt;height:102pt;mso-wrap-style:square;v-text-anchor:top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  <w:sz w:val="22"/>
                          <w:szCs w:val="22"/>
                        </w:rPr>
                        <w:t xml:space="preserve">Our ref: </w:t>
                      </w: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{%=reference%} 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Date: {%=date%}</w:t>
                      </w:r>
                    </w:p>
                    <w:p>
                      <w:pPr>
                        <w:pStyle w:val="Normal"/>
                        <w:spacing w:lineRule="auto" w:line="24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color w:val="000000"/>
                          <w:sz w:val="22"/>
                          <w:szCs w:val="22"/>
                        </w:rPr>
                        <w:t xml:space="preserve">Reply to: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TORQUAY</w:t>
                      </w: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 office</w:t>
                      </w:r>
                    </w:p>
                    <w:p>
                      <w:pPr>
                        <w:pStyle w:val="Normal"/>
                        <w:spacing w:lineRule="auto" w:line="240" w:before="0" w:after="160"/>
                        <w:rPr>
                          <w:rFonts w:ascii="Arial" w:hAnsi="Arial"/>
                        </w:rPr>
                      </w:pPr>
                      <w:r>
                        <w:rPr>
                          <w:rFonts w:eastAsia="Calibri" w:cs="" w:ascii="Arial" w:hAnsi="Arial" w:cstheme="minorBidi" w:eastAsiaTheme="minorHAnsi"/>
                          <w:b w:val="false"/>
                          <w:bCs w:val="false"/>
                          <w:color w:val="000000"/>
                          <w:sz w:val="22"/>
                          <w:szCs w:val="22"/>
                        </w:rPr>
                        <w:t xml:space="preserve">Tel.: </w:t>
                      </w:r>
                      <w:r>
                        <w:rPr>
                          <w:rFonts w:eastAsia="Calibri" w:cs="" w:ascii="Arial" w:hAnsi="Arial" w:cstheme="minorBidi" w:eastAsiaTheme="minorHAnsi"/>
                          <w:b/>
                          <w:bCs w:val="false"/>
                          <w:color w:val="000000"/>
                          <w:sz w:val="22"/>
                          <w:szCs w:val="22"/>
                        </w:rPr>
                        <w:t>01803 313656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bookmarkStart w:id="0" w:name="OLE_LINK16"/>
      <w:bookmarkStart w:id="1" w:name="OLE_LINK12"/>
      <w:bookmarkStart w:id="2" w:name="OLE_LINK11"/>
      <w:bookmarkStart w:id="3" w:name="OLE_LINK15"/>
      <w:bookmarkStart w:id="4" w:name="OLE_LINK16"/>
      <w:bookmarkStart w:id="5" w:name="OLE_LINK12"/>
      <w:bookmarkStart w:id="6" w:name="OLE_LINK11"/>
      <w:bookmarkStart w:id="7" w:name="OLE_LINK15"/>
      <w:bookmarkEnd w:id="4"/>
      <w:bookmarkEnd w:id="5"/>
      <w:bookmarkEnd w:id="6"/>
      <w:bookmarkEnd w:id="7"/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szCs w:val="24"/>
        </w:rPr>
      </w:pPr>
      <w:r>
        <w:rPr>
          <w:rFonts w:eastAsia="Calibri" w:cs="Arial" w:ascii="arial" w:hAnsi="arial"/>
          <w:szCs w:val="24"/>
        </w:rPr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default" r:id="rId7"/>
          <w:type w:val="nextPage"/>
          <w:pgSz w:w="11906" w:h="16838"/>
          <w:pgMar w:left="1440" w:right="1440" w:gutter="0" w:header="1418" w:top="1639" w:footer="57" w:bottom="144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overflowPunct w:val="true"/>
        <w:spacing w:lineRule="auto" w:line="240" w:before="680" w:after="0"/>
        <w:contextualSpacing/>
        <w:jc w:val="both"/>
        <w:rPr>
          <w:rFonts w:ascii="arial" w:hAnsi="arial"/>
        </w:rPr>
      </w:pPr>
      <w:bookmarkStart w:id="8" w:name="OLE_LINK1"/>
      <w:bookmarkStart w:id="9" w:name="OLE_LINK2"/>
      <w:bookmarkStart w:id="10" w:name="OLE_LINK121"/>
      <w:bookmarkStart w:id="11" w:name="OLE_LINK111"/>
      <w:bookmarkEnd w:id="10"/>
      <w:bookmarkEnd w:id="11"/>
      <w:r>
        <w:rPr>
          <w:rFonts w:eastAsia="Calibri" w:cs="Arial" w:ascii="arial" w:hAnsi="arial"/>
          <w:color w:val="000000"/>
        </w:rPr>
        <w:t>Dear Sirs</w:t>
      </w:r>
      <w:bookmarkEnd w:id="8"/>
      <w:bookmarkEnd w:id="9"/>
    </w:p>
    <w:p>
      <w:pPr>
        <w:pStyle w:val="Normal"/>
        <w:overflowPunct w:val="true"/>
        <w:spacing w:lineRule="auto" w:line="240" w:before="0" w:after="0"/>
        <w:jc w:val="both"/>
        <w:rPr>
          <w:rFonts w:eastAsia="Calibri" w:cs="Arial"/>
          <w:color w:val="000000"/>
        </w:rPr>
      </w:pPr>
      <w:r>
        <w:rPr>
          <w:rFonts w:eastAsia="Calibri" w:cs="Arial"/>
          <w:color w:val="000000"/>
        </w:rPr>
      </w:r>
    </w:p>
    <w:p>
      <w:pPr>
        <w:pStyle w:val="Normal"/>
        <w:overflowPunct w:val="true"/>
        <w:spacing w:lineRule="auto" w:line="240" w:before="0" w:after="0"/>
        <w:ind w:left="720" w:hanging="72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Re:</w:t>
        <w:tab/>
        <w:t>The Estate of the Late: {%=deceased.forename%} {%=deceased.surname%}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Date of death: {%=deceased.dateOfDeath%}</w:t>
      </w:r>
    </w:p>
    <w:p>
      <w:pPr>
        <w:pStyle w:val="Normal"/>
        <w:overflowPunct w:val="true"/>
        <w:spacing w:lineRule="auto" w:line="240" w:before="0" w:after="0"/>
        <w:ind w:left="720" w:hanging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 xml:space="preserve">Accounts:  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{%for a in bank.accounts%}Sort Code: {%=a.sortCode%} Acc No: {%=a.accountNumber%}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{%if a.jointCheck%} - Joint account with: {%=a.jointInfo%}{%end%}</w:t>
      </w:r>
    </w:p>
    <w:p>
      <w:pPr>
        <w:pStyle w:val="Normal"/>
        <w:overflowPunct w:val="true"/>
        <w:spacing w:lineRule="auto" w:line="240" w:before="0" w:after="0"/>
        <w:ind w:left="720" w:hanging="0"/>
        <w:jc w:val="left"/>
        <w:rPr>
          <w:rFonts w:ascii="arial" w:hAnsi="arial"/>
        </w:rPr>
      </w:pPr>
      <w:r>
        <w:rPr>
          <w:rFonts w:eastAsia="Calibri" w:cs="Arial" w:ascii="arial" w:hAnsi="arial"/>
          <w:b w:val="false"/>
          <w:bCs w:val="false"/>
          <w:color w:val="000000"/>
        </w:rPr>
        <w:t>{%end%}</w:t>
      </w:r>
    </w:p>
    <w:p>
      <w:pPr>
        <w:pStyle w:val="Normal"/>
        <w:snapToGrid w:val="false"/>
        <w:spacing w:lineRule="auto" w:line="240" w:before="0" w:after="0"/>
        <w:contextualSpacing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 xml:space="preserve">We have been instructed to act in the administration of the Estate of the above named deceased who died on </w:t>
      </w:r>
      <w:r>
        <w:rPr>
          <w:rFonts w:eastAsia="Calibri" w:cs="Arial" w:ascii="arial" w:hAnsi="arial"/>
        </w:rPr>
        <w:t xml:space="preserve">the above date </w:t>
      </w:r>
      <w:r>
        <w:rPr>
          <w:rFonts w:eastAsia="Calibri" w:cs="Arial" w:ascii="arial" w:hAnsi="arial"/>
          <w:lang w:val="en-US"/>
        </w:rPr>
        <w:t xml:space="preserve">and we </w:t>
      </w:r>
      <w:r>
        <w:rPr>
          <w:rFonts w:eastAsia="Calibri" w:cs="Arial" w:ascii="arial" w:hAnsi="arial"/>
          <w:bCs/>
          <w:lang w:val="en-US"/>
        </w:rPr>
        <w:t xml:space="preserve">enclose a </w:t>
      </w:r>
      <w:r>
        <w:rPr>
          <w:rFonts w:eastAsia="Calibri" w:cs="Arial" w:ascii="arial" w:hAnsi="arial"/>
          <w:lang w:val="en-US"/>
        </w:rPr>
        <w:t>Death Certificate Verification Form for your noting and return.</w:t>
      </w:r>
    </w:p>
    <w:p>
      <w:pPr>
        <w:pStyle w:val="Normal"/>
        <w:spacing w:lineRule="auto" w:line="240" w:before="0" w:after="0"/>
        <w:rPr>
          <w:rFonts w:ascii="arial" w:hAnsi="arial" w:eastAsia="Calibri" w:cs="Arial"/>
          <w:lang w:val="en-US"/>
        </w:rPr>
      </w:pPr>
      <w:r>
        <w:rPr>
          <w:rFonts w:eastAsia="Calibri" w:cs="Arial" w:ascii="arial" w:hAnsi="arial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lang w:val="en-US"/>
        </w:rPr>
        <w:t>We would be grateful if you could please supply us with the following in relation to all accounts held by the deceased: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Confirm the balance of the accounts, together with any interest accrued but not yet credited, as at the date of death.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Details of interest accrued as at the date of death.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 xml:space="preserve">Confirm the balance and details of any other accounts or investments that the deceased may have held either in their sole name or jointly with any other person. 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Transfer any balance to an account that pays the highest rate of interest for repayment without notice. A tax deduction certificate for the year period 6 April to the date of death would also be useful if appropriate.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Supply a list of all direct debits/standing orders relating to the above accounts and let us have a copy of the last statement relating to the accounts or a copy of the most recent transactions on the accounts.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Confirmation as to whether you participate in the Inland Revenue direct payment scheme relating to Inheritance Tax.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Whether you hold any Title Deeds, original or copy Wills, Stocks and Securities or other documents in safe custody on behalf of the deceased.</w:t>
      </w:r>
    </w:p>
    <w:p>
      <w:pPr>
        <w:pStyle w:val="Normal"/>
        <w:numPr>
          <w:ilvl w:val="0"/>
          <w:numId w:val="1"/>
        </w:numPr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If applicable, provide details of Home Insurance held.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FF0000"/>
        </w:rPr>
      </w:pPr>
      <w:r>
        <w:rPr>
          <w:rFonts w:eastAsia="Calibri" w:cs="Arial" w:ascii="arial" w:hAnsi="arial"/>
          <w:color w:val="FF0000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310" cy="1210945"/>
            <wp:effectExtent l="0" t="0" r="0" b="0"/>
            <wp:wrapNone/>
            <wp:docPr id="1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3249" r="0" b="85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13">
            <wp:simplePos x="0" y="0"/>
            <wp:positionH relativeFrom="page">
              <wp:posOffset>0</wp:posOffset>
            </wp:positionH>
            <wp:positionV relativeFrom="page">
              <wp:posOffset>9324975</wp:posOffset>
            </wp:positionV>
            <wp:extent cx="7560310" cy="1318260"/>
            <wp:effectExtent l="0" t="0" r="0" b="0"/>
            <wp:wrapNone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87858" r="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Arial" w:ascii="arial" w:hAnsi="arial"/>
          <w:color w:val="000000"/>
        </w:rPr>
        <w:t>When replying please let us have the appropriate withdrawal forms.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C9211E"/>
        </w:rPr>
      </w:pPr>
      <w:r>
        <w:rPr>
          <w:rFonts w:eastAsia="Calibri" w:cs="Arial" w:ascii="arial" w:hAnsi="arial"/>
          <w:color w:val="C9211E"/>
        </w:rPr>
      </w:r>
      <w:bookmarkStart w:id="12" w:name="_GoBack"/>
      <w:bookmarkStart w:id="13" w:name="_GoBack"/>
      <w:bookmarkEnd w:id="13"/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 xml:space="preserve">Would you please also ensure that you forward all future correspondence to this office quoting our reference </w:t>
      </w:r>
      <w:r>
        <w:fldChar w:fldCharType="begin"/>
      </w:r>
      <w:r>
        <w:rPr>
          <w:rFonts w:eastAsia="Calibri" w:cs="Arial" w:ascii="arial" w:hAnsi="arial"/>
        </w:rPr>
        <w:instrText xml:space="preserve">vnd.oasis.opendocument.field.UNHANDLED</w:instrText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separate"/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</w:r>
      <w:r>
        <w:rPr>
          <w:rFonts w:eastAsia="Calibri" w:cs="Arial" w:ascii="arial" w:hAnsi="arial"/>
        </w:rPr>
        <w:fldChar w:fldCharType="end"/>
      </w:r>
      <w:r>
        <w:rPr>
          <w:rFonts w:eastAsia="Calibri" w:cs="Arial" w:ascii="arial" w:hAnsi="arial"/>
          <w:color w:val="000000"/>
        </w:rPr>
        <w:t>at all times.</w:t>
      </w:r>
    </w:p>
    <w:p>
      <w:pPr>
        <w:pStyle w:val="Normal"/>
        <w:overflowPunct w:val="true"/>
        <w:spacing w:lineRule="auto" w:line="240" w:before="0" w:after="0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rPr>
          <w:rFonts w:ascii="arial" w:hAnsi="arial"/>
        </w:rPr>
      </w:pPr>
      <w:r>
        <w:rPr>
          <w:rFonts w:eastAsia="Calibri" w:cs="Arial" w:ascii="arial" w:hAnsi="arial"/>
        </w:rPr>
        <w:t>We look forward to hearing from you and thank you in anticipation of your response.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Yours faithfully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  <w:color w:val="000000"/>
        </w:rPr>
      </w:pPr>
      <w:r>
        <w:rPr>
          <w:rFonts w:eastAsia="Calibri" w:cs="Arial" w:ascii="arial" w:hAnsi="arial"/>
          <w:color w:val="000000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b/>
          <w:color w:val="000000"/>
        </w:rPr>
        <w:t>Darby and Darby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  <w:color w:val="000000"/>
        </w:rPr>
        <w:t>probate</w:t>
      </w:r>
      <w:r>
        <w:rPr>
          <w:rFonts w:eastAsia="Calibri" w:cs="Arial" w:ascii="arial" w:hAnsi="arial"/>
          <w:color w:val="000000"/>
        </w:rPr>
        <w:t>@darbylaw.co.uk</w:t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 w:eastAsia="Calibri" w:cs="Arial"/>
        </w:rPr>
      </w:pPr>
      <w:r>
        <w:rPr>
          <w:rFonts w:eastAsia="Calibri" w:cs="Arial" w:ascii="arial" w:hAnsi="arial"/>
        </w:rPr>
      </w:r>
    </w:p>
    <w:p>
      <w:pPr>
        <w:pStyle w:val="Normal"/>
        <w:overflowPunct w:val="true"/>
        <w:spacing w:lineRule="auto" w:line="240" w:before="0" w:after="0"/>
        <w:jc w:val="both"/>
        <w:rPr>
          <w:rFonts w:ascii="arial" w:hAnsi="arial"/>
        </w:rPr>
      </w:pPr>
      <w:r>
        <w:rPr>
          <w:rFonts w:eastAsia="Calibri" w:cs="Arial" w:ascii="arial" w:hAnsi="arial"/>
        </w:rPr>
        <w:t>Enc</w:t>
      </w:r>
    </w:p>
    <w:p>
      <w:pPr>
        <w:pStyle w:val="Normal"/>
        <w:widowControl/>
        <w:bidi w:val="0"/>
        <w:spacing w:lineRule="auto" w:line="259" w:before="0" w:after="0"/>
        <w:jc w:val="left"/>
        <w:rPr>
          <w:rFonts w:ascii="arial" w:hAnsi="arial"/>
        </w:rPr>
      </w:pPr>
      <w:r>
        <w:rPr/>
      </w:r>
    </w:p>
    <w:sectPr>
      <w:type w:val="continuous"/>
      <w:pgSz w:w="11906" w:h="16838"/>
      <w:pgMar w:left="1440" w:right="1440" w:gutter="0" w:header="1418" w:top="1639" w:footer="57" w:bottom="144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  <w:drawing>
        <wp:anchor behindDoc="1" distT="0" distB="0" distL="0" distR="0" simplePos="0" locked="0" layoutInCell="0" allowOverlap="1" relativeHeight="3">
          <wp:simplePos x="0" y="0"/>
          <wp:positionH relativeFrom="page">
            <wp:posOffset>0</wp:posOffset>
          </wp:positionH>
          <wp:positionV relativeFrom="page">
            <wp:posOffset>9324975</wp:posOffset>
          </wp:positionV>
          <wp:extent cx="7560310" cy="1318260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7858" r="0" b="-7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18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>
        <w:rFonts w:eastAsia="Calibri" w:cs="Arial" w:ascii="Arial" w:hAnsi="Arial"/>
        <w:szCs w:val="24"/>
      </w:rPr>
    </w:r>
  </w:p>
  <w:p>
    <w:pPr>
      <w:pStyle w:val="Normal"/>
      <w:widowControl w:val="false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i/>
        <w:sz w:val="16"/>
        <w:szCs w:val="16"/>
      </w:rPr>
      <w:t xml:space="preserve">Partners </w:t>
    </w:r>
    <w:r>
      <w:rPr>
        <w:rFonts w:eastAsia="Times New Roman" w:cs="Arial" w:ascii="Arial" w:hAnsi="Arial"/>
        <w:sz w:val="16"/>
        <w:szCs w:val="16"/>
      </w:rPr>
      <w:t xml:space="preserve">J Darby, B Darby, J Parker </w:t>
    </w:r>
    <w:r>
      <w:rPr>
        <w:rFonts w:eastAsia="Times New Roman" w:cs="Arial" w:ascii="Arial" w:hAnsi="Arial"/>
        <w:i/>
        <w:sz w:val="16"/>
        <w:szCs w:val="16"/>
      </w:rPr>
      <w:t>Assistant Solicitors</w:t>
    </w:r>
    <w:r>
      <w:rPr>
        <w:rFonts w:eastAsia="Times New Roman" w:cs="Arial" w:ascii="Arial" w:hAnsi="Arial"/>
        <w:sz w:val="16"/>
        <w:szCs w:val="16"/>
      </w:rPr>
      <w:t xml:space="preserve"> D Charles, A Wilson, S Sutherland</w:t>
    </w:r>
  </w:p>
  <w:p>
    <w:pPr>
      <w:pStyle w:val="Normal"/>
      <w:tabs>
        <w:tab w:val="clear" w:pos="720"/>
        <w:tab w:val="center" w:pos="4320" w:leader="none"/>
        <w:tab w:val="right" w:pos="8640" w:leader="none"/>
      </w:tabs>
      <w:overflowPunct w:val="true"/>
      <w:spacing w:lineRule="auto" w:line="240" w:before="0" w:after="0"/>
      <w:jc w:val="center"/>
      <w:rPr>
        <w:rFonts w:ascii="Arial" w:hAnsi="Arial" w:eastAsia="Times New Roman" w:cs="Arial"/>
        <w:sz w:val="16"/>
        <w:szCs w:val="16"/>
      </w:rPr>
    </w:pPr>
    <w:r>
      <w:rPr>
        <w:rFonts w:eastAsia="Times New Roman" w:cs="Arial" w:ascii="Arial" w:hAnsi="Arial"/>
        <w:sz w:val="16"/>
        <w:szCs w:val="16"/>
      </w:rPr>
      <w:t>Darby &amp; Darby Solicitors is authorised and regulated by the Solicitors Regulation Authority (61431)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overflowPunct w:val="true"/>
      <w:spacing w:lineRule="auto" w:line="240" w:before="0" w:after="0"/>
      <w:rPr>
        <w:rFonts w:ascii="Arial" w:hAnsi="Arial" w:eastAsia="Calibri" w:cs="Arial"/>
        <w:szCs w:val="24"/>
      </w:rPr>
    </w:pPr>
    <w:r>
      <w:rPr/>
      <w:drawing>
        <wp:inline distT="0" distB="0" distL="0" distR="0">
          <wp:extent cx="609600" cy="361950"/>
          <wp:effectExtent l="0" t="0" r="0" b="0"/>
          <wp:docPr id="9" name="Picture 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09600" cy="333375"/>
          <wp:effectExtent l="0" t="0" r="0" b="0"/>
          <wp:docPr id="10" name="Picture 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8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333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eastAsia="Times New Roman" w:cs="Arial" w:ascii="Arial" w:hAnsi="Arial"/>
        <w:sz w:val="16"/>
        <w:szCs w:val="16"/>
      </w:rPr>
      <w:tab/>
    </w:r>
    <w:r>
      <w:rPr/>
      <w:drawing>
        <wp:inline distT="0" distB="0" distL="0" distR="0">
          <wp:extent cx="666750" cy="323850"/>
          <wp:effectExtent l="0" t="0" r="0" b="0"/>
          <wp:docPr id="11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7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0" b="0"/>
          <wp:wrapNone/>
          <wp:docPr id="7" name="WordPictureWatermark7605361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WordPictureWatermark7605361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/>
    </w:pPr>
    <w:r>
      <w:rPr>
        <w:sz w:val="18"/>
        <w:szCs w:val="18"/>
      </w:rPr>
      <w:t>Tudor Chambers, Fore Street, St Marychurch, Torquay, TQ1 4PR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51 Fore Street, Brixham, TQ5 8AG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  <w:t>4-5 Hauley Road, Dartmouth, TQ6 9AA</w:t>
    </w:r>
  </w:p>
  <w:p>
    <w:pPr>
      <w:pStyle w:val="Header"/>
      <w:jc w:val="center"/>
      <w:rPr>
        <w:sz w:val="18"/>
        <w:szCs w:val="18"/>
      </w:rPr>
    </w:pPr>
    <w:r>
      <w:rPr>
        <w:sz w:val="18"/>
        <w:szCs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218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b3f9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b3f99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b3f99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c4590"/>
    <w:pPr>
      <w:spacing w:after="0" w:line="240" w:lineRule="auto"/>
      <w:jc w:val="both"/>
    </w:pPr>
    <w:rPr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Relationship Id="rId3" Type="http://schemas.openxmlformats.org/officeDocument/2006/relationships/image" Target="media/image3.wmf"/><Relationship Id="rId4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67F6D-7B2F-4B94-B567-68D72E731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Application>LibreOffice/7.3.7.2$Linux_X86_64 LibreOffice_project/30$Build-2</Application>
  <AppVersion>15.0000</AppVersion>
  <Pages>2</Pages>
  <Words>419</Words>
  <Characters>2193</Characters>
  <CharactersWithSpaces>2573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2022-12-23T11:48:00Z</dcterms:created>
  <dc:creator>Microsoft account</dc:creator>
  <dc:description/>
  <dc:language>en-GB</dc:language>
  <cp:lastModifiedBy/>
  <cp:lastPrinted>2023-01-09T08:30:00Z</cp:lastPrinted>
  <dcterms:modified xsi:type="dcterms:W3CDTF">2023-02-03T17:03:44Z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