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arial" w:hAnsi="arial" w:eastAsia="Calibri" w:cs="Arial"/>
          <w:szCs w:val="24"/>
        </w:rPr>
      </w:pPr>
      <w:r>
        <w:rPr>
          <w:rFonts w:eastAsia="Calibri" w:cs="Arial" w:ascii="arial" w:hAnsi="arial"/>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4492625</wp:posOffset>
                </wp:positionH>
                <wp:positionV relativeFrom="page">
                  <wp:posOffset>1868170</wp:posOffset>
                </wp:positionV>
                <wp:extent cx="2520315" cy="1296035"/>
                <wp:effectExtent l="0" t="0" r="0" b="0"/>
                <wp:wrapNone/>
                <wp:docPr id="3" name="Text Frame 3"/>
                <a:graphic xmlns:a="http://schemas.openxmlformats.org/drawingml/2006/main">
                  <a:graphicData uri="http://schemas.microsoft.com/office/word/2010/wordprocessingShape">
                    <wps:wsp>
                      <wps:cNvSpPr/>
                      <wps:spPr>
                        <a:xfrm>
                          <a:off x="0" y="0"/>
                          <a:ext cx="2520360" cy="1296000"/>
                        </a:xfrm>
                        <a:prstGeom prst="rect">
                          <a:avLst/>
                        </a:prstGeom>
                        <a:noFill/>
                        <a:ln w="0">
                          <a:noFill/>
                        </a:ln>
                      </wps:spPr>
                      <wps:style>
                        <a:lnRef idx="0"/>
                        <a:fillRef idx="0"/>
                        <a:effectRef idx="0"/>
                        <a:fontRef idx="minor"/>
                      </wps:style>
                      <wps:txbx>
                        <w:txbxContent>
                          <w:p>
                            <w:pPr>
                              <w:pStyle w:val="Normal"/>
                              <w:spacing w:lineRule="auto" w:line="276"/>
                              <w:rPr>
                                <w:rFonts w:ascii="Arial" w:hAnsi="Arial" w:eastAsia="Calibri" w:cs=""/>
                                <w:color w:val="000000"/>
                              </w:rPr>
                            </w:pPr>
                            <w:r>
                              <w:rPr>
                                <w:rFonts w:eastAsia="Calibri" w:cs="" w:ascii="Arial" w:hAnsi="Arial" w:cstheme="minorBidi" w:eastAsiaTheme="minorHAnsi"/>
                                <w:color w:val="000000"/>
                                <w:sz w:val="20"/>
                                <w:szCs w:val="20"/>
                              </w:rPr>
                              <w:t xml:space="preserve">your ref </w:t>
                            </w:r>
                          </w:p>
                          <w:p>
                            <w:pPr>
                              <w:pStyle w:val="Normal"/>
                              <w:spacing w:lineRule="auto" w:line="276"/>
                              <w:rPr>
                                <w:sz w:val="20"/>
                                <w:szCs w:val="20"/>
                              </w:rPr>
                            </w:pPr>
                            <w:r>
                              <w:rPr>
                                <w:rFonts w:cs="Arial" w:ascii="Arial" w:hAnsi="Arial"/>
                                <w:color w:val="000000"/>
                                <w:sz w:val="20"/>
                                <w:szCs w:val="20"/>
                              </w:rPr>
                              <w:t xml:space="preserve">our ref </w:t>
                              <w:tab/>
                            </w:r>
                            <w:r>
                              <w:rPr>
                                <w:rFonts w:eastAsia="Calibri" w:cs="" w:ascii="Arial" w:hAnsi="Arial" w:cstheme="minorBidi" w:eastAsiaTheme="minorHAnsi"/>
                                <w:color w:val="000000"/>
                                <w:sz w:val="20"/>
                                <w:szCs w:val="20"/>
                              </w:rPr>
                              <w:t>{%=reference%}</w:t>
                            </w:r>
                          </w:p>
                          <w:p>
                            <w:pPr>
                              <w:pStyle w:val="Normal"/>
                              <w:spacing w:lineRule="auto" w:line="276"/>
                              <w:rPr>
                                <w:sz w:val="20"/>
                                <w:szCs w:val="20"/>
                              </w:rPr>
                            </w:pPr>
                            <w:r>
                              <w:rPr>
                                <w:rFonts w:ascii="Arial" w:hAnsi="Arial"/>
                                <w:color w:val="000000"/>
                                <w:sz w:val="20"/>
                                <w:szCs w:val="20"/>
                              </w:rPr>
                              <w:t xml:space="preserve">date </w:t>
                              <w:tab/>
                              <w:t>{%=date%}</w:t>
                            </w:r>
                          </w:p>
                          <w:p>
                            <w:pPr>
                              <w:pStyle w:val="Normal"/>
                              <w:spacing w:lineRule="auto" w:line="276"/>
                              <w:rPr>
                                <w:sz w:val="20"/>
                                <w:szCs w:val="20"/>
                              </w:rPr>
                            </w:pPr>
                            <w:r>
                              <w:rPr>
                                <w:color w:val="000000"/>
                                <w:sz w:val="20"/>
                                <w:szCs w:val="20"/>
                              </w:rPr>
                            </w:r>
                          </w:p>
                          <w:p>
                            <w:pPr>
                              <w:pStyle w:val="Normal"/>
                              <w:spacing w:lineRule="auto" w:line="276"/>
                              <w:rPr>
                                <w:rFonts w:ascii="Arial" w:hAnsi="Arial" w:eastAsia="Calibri" w:cs=""/>
                                <w:color w:val="000000"/>
                                <w:sz w:val="20"/>
                                <w:szCs w:val="20"/>
                              </w:rPr>
                            </w:pPr>
                            <w:r>
                              <w:rPr>
                                <w:rFonts w:eastAsia="Calibri" w:cs="" w:ascii="Arial" w:hAnsi="Arial" w:cstheme="minorBidi" w:eastAsiaTheme="minorHAnsi"/>
                                <w:b/>
                                <w:bCs/>
                                <w:color w:val="000000"/>
                                <w:sz w:val="20"/>
                                <w:szCs w:val="20"/>
                              </w:rPr>
                              <w:t>Please reply to TORQUAY office</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5pt;margin-top:147.1pt;width:198.4pt;height:102pt;mso-wrap-style:square;v-text-anchor:top;mso-position-horizontal-relative:page;mso-position-vertical-relative:page">
                <v:fill o:detectmouseclick="t" on="false"/>
                <v:stroke color="#3465a4" joinstyle="round" endcap="flat"/>
                <v:textbox>
                  <w:txbxContent>
                    <w:p>
                      <w:pPr>
                        <w:pStyle w:val="Normal"/>
                        <w:spacing w:lineRule="auto" w:line="276"/>
                        <w:rPr>
                          <w:rFonts w:ascii="Arial" w:hAnsi="Arial" w:eastAsia="Calibri" w:cs=""/>
                          <w:color w:val="000000"/>
                        </w:rPr>
                      </w:pPr>
                      <w:r>
                        <w:rPr>
                          <w:rFonts w:eastAsia="Calibri" w:cs="" w:ascii="Arial" w:hAnsi="Arial" w:cstheme="minorBidi" w:eastAsiaTheme="minorHAnsi"/>
                          <w:color w:val="000000"/>
                          <w:sz w:val="20"/>
                          <w:szCs w:val="20"/>
                        </w:rPr>
                        <w:t xml:space="preserve">your ref </w:t>
                      </w:r>
                    </w:p>
                    <w:p>
                      <w:pPr>
                        <w:pStyle w:val="Normal"/>
                        <w:spacing w:lineRule="auto" w:line="276"/>
                        <w:rPr>
                          <w:sz w:val="20"/>
                          <w:szCs w:val="20"/>
                        </w:rPr>
                      </w:pPr>
                      <w:r>
                        <w:rPr>
                          <w:rFonts w:cs="Arial" w:ascii="Arial" w:hAnsi="Arial"/>
                          <w:color w:val="000000"/>
                          <w:sz w:val="20"/>
                          <w:szCs w:val="20"/>
                        </w:rPr>
                        <w:t xml:space="preserve">our ref </w:t>
                        <w:tab/>
                      </w:r>
                      <w:r>
                        <w:rPr>
                          <w:rFonts w:eastAsia="Calibri" w:cs="" w:ascii="Arial" w:hAnsi="Arial" w:cstheme="minorBidi" w:eastAsiaTheme="minorHAnsi"/>
                          <w:color w:val="000000"/>
                          <w:sz w:val="20"/>
                          <w:szCs w:val="20"/>
                        </w:rPr>
                        <w:t>{%=reference%}</w:t>
                      </w:r>
                    </w:p>
                    <w:p>
                      <w:pPr>
                        <w:pStyle w:val="Normal"/>
                        <w:spacing w:lineRule="auto" w:line="276"/>
                        <w:rPr>
                          <w:sz w:val="20"/>
                          <w:szCs w:val="20"/>
                        </w:rPr>
                      </w:pPr>
                      <w:r>
                        <w:rPr>
                          <w:rFonts w:ascii="Arial" w:hAnsi="Arial"/>
                          <w:color w:val="000000"/>
                          <w:sz w:val="20"/>
                          <w:szCs w:val="20"/>
                        </w:rPr>
                        <w:t xml:space="preserve">date </w:t>
                        <w:tab/>
                        <w:t>{%=date%}</w:t>
                      </w:r>
                    </w:p>
                    <w:p>
                      <w:pPr>
                        <w:pStyle w:val="Normal"/>
                        <w:spacing w:lineRule="auto" w:line="276"/>
                        <w:rPr>
                          <w:sz w:val="20"/>
                          <w:szCs w:val="20"/>
                        </w:rPr>
                      </w:pPr>
                      <w:r>
                        <w:rPr>
                          <w:color w:val="000000"/>
                          <w:sz w:val="20"/>
                          <w:szCs w:val="20"/>
                        </w:rPr>
                      </w:r>
                    </w:p>
                    <w:p>
                      <w:pPr>
                        <w:pStyle w:val="Normal"/>
                        <w:spacing w:lineRule="auto" w:line="276"/>
                        <w:rPr>
                          <w:rFonts w:ascii="Arial" w:hAnsi="Arial" w:eastAsia="Calibri" w:cs=""/>
                          <w:color w:val="000000"/>
                          <w:sz w:val="20"/>
                          <w:szCs w:val="20"/>
                        </w:rPr>
                      </w:pPr>
                      <w:r>
                        <w:rPr>
                          <w:rFonts w:eastAsia="Calibri" w:cs="" w:ascii="Arial" w:hAnsi="Arial" w:cstheme="minorBidi" w:eastAsiaTheme="minorHAnsi"/>
                          <w:b/>
                          <w:bCs/>
                          <w:color w:val="000000"/>
                          <w:sz w:val="20"/>
                          <w:szCs w:val="20"/>
                        </w:rPr>
                        <w:t>Please reply to TORQUAY office</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fals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eastAsia="Calibri" w:cs="Arial"/>
          <w:color w:val="000000"/>
          <w:sz w:val="21"/>
          <w:szCs w:val="21"/>
        </w:rPr>
      </w:pPr>
      <w:bookmarkStart w:id="8" w:name="OLE_LINK1_Copy_1"/>
      <w:bookmarkStart w:id="9" w:name="OLE_LINK2_Copy_1"/>
      <w:bookmarkStart w:id="10" w:name="OLE_LINK121_Copy_1"/>
      <w:bookmarkStart w:id="11" w:name="OLE_LINK111_Copy_1"/>
      <w:bookmarkEnd w:id="10"/>
      <w:bookmarkEnd w:id="11"/>
      <w:r>
        <w:rPr>
          <w:rFonts w:eastAsia="Calibri" w:cs="Arial" w:ascii="arial" w:hAnsi="arial"/>
          <w:color w:val="000000"/>
          <w:sz w:val="21"/>
          <w:szCs w:val="21"/>
        </w:rPr>
        <w:t>Dear Sirs</w:t>
      </w:r>
      <w:bookmarkEnd w:id="8"/>
      <w:bookmarkEnd w:id="9"/>
    </w:p>
    <w:p>
      <w:pPr>
        <w:pStyle w:val="Normal"/>
        <w:overflowPunct w:val="tru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true"/>
        <w:spacing w:lineRule="auto" w:line="240" w:before="0" w:after="0"/>
        <w:ind w:left="720" w:hanging="720"/>
        <w:jc w:val="both"/>
        <w:rPr>
          <w:rFonts w:ascii="arial" w:hAnsi="arial"/>
        </w:rPr>
      </w:pPr>
      <w:r>
        <w:rPr>
          <w:rFonts w:eastAsia="Calibri" w:cs="Arial" w:ascii="arial" w:hAnsi="arial"/>
          <w:b/>
          <w:color w:val="000000"/>
          <w:sz w:val="20"/>
          <w:szCs w:val="20"/>
        </w:rPr>
        <w:t>Re:</w:t>
        <w:tab/>
        <w:t xml:space="preserve">The Estate of the Late </w:t>
      </w:r>
      <w:r>
        <w:rPr>
          <w:rFonts w:eastAsia="Calibri" w:cs="Arial" w:ascii="arial" w:hAnsi="arial"/>
          <w:b/>
          <w:bCs/>
          <w:color w:val="000000"/>
          <w:sz w:val="20"/>
          <w:szCs w:val="20"/>
        </w:rPr>
        <w:t>{%=deceased.forename%} {%=deceased.surname%}</w:t>
      </w:r>
    </w:p>
    <w:p>
      <w:pPr>
        <w:pStyle w:val="Normal"/>
        <w:overflowPunct w:val="true"/>
        <w:spacing w:lineRule="auto" w:line="240" w:before="0" w:after="0"/>
        <w:ind w:left="720" w:hanging="0"/>
        <w:jc w:val="both"/>
        <w:rPr>
          <w:rFonts w:ascii="arial" w:hAnsi="arial"/>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left"/>
        <w:rPr>
          <w:rFonts w:eastAsia="Calibri" w:cs="Arial"/>
          <w:b/>
          <w:b/>
          <w:bCs w:val="false"/>
          <w:color w:val="000000"/>
          <w:sz w:val="20"/>
          <w:szCs w:val="20"/>
        </w:rPr>
      </w:pPr>
      <w:r>
        <w:rPr>
          <w:rFonts w:eastAsia="Calibri" w:cs="Arial" w:ascii="arial" w:hAnsi="arial"/>
          <w:b/>
          <w:bCs w:val="false"/>
          <w:color w:val="000000"/>
          <w:sz w:val="20"/>
          <w:szCs w:val="20"/>
        </w:rPr>
        <w:t>Property:</w:t>
      </w:r>
    </w:p>
    <w:p>
      <w:pPr>
        <w:pStyle w:val="Normal"/>
        <w:overflowPunct w:val="false"/>
        <w:spacing w:lineRule="auto" w:line="240" w:before="0" w:after="0"/>
        <w:ind w:left="720" w:hanging="0"/>
        <w:jc w:val="left"/>
        <w:rPr>
          <w:rFonts w:eastAsia="Calibri" w:cs="Arial"/>
          <w:b w:val="false"/>
          <w:b w:val="false"/>
          <w:bCs w:val="false"/>
          <w:color w:val="000000"/>
          <w:sz w:val="20"/>
          <w:szCs w:val="2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both"/>
        <w:rPr>
          <w:rFonts w:ascii="arial" w:hAnsi="arial"/>
        </w:rPr>
      </w:pPr>
      <w:r>
        <w:rPr>
          <w:rFonts w:eastAsia="Calibri" w:cs="Arial" w:ascii="arial" w:hAnsi="arial"/>
          <w:b/>
          <w:bCs w:val="false"/>
          <w:color w:val="000000"/>
          <w:sz w:val="20"/>
          <w:szCs w:val="20"/>
        </w:rPr>
        <w:t xml:space="preserve">Council Tax Account Number: </w:t>
      </w:r>
      <w:r>
        <w:rPr>
          <w:rFonts w:eastAsia="Calibri" w:cs="Arial" w:ascii="arial" w:hAnsi="arial"/>
          <w:b w:val="false"/>
          <w:bCs w:val="false"/>
          <w:color w:val="000000"/>
          <w:sz w:val="20"/>
          <w:szCs w:val="20"/>
        </w:rPr>
        <w:t>{%=accountNumber%}</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rPr>
      </w:pPr>
      <w:r>
        <w:rPr>
          <w:rFonts w:ascii="arial" w:hAnsi="arial"/>
        </w:rPr>
        <w:t xml:space="preserve">We have been instructed to act in the administration of the estate of the above named deceased who died on </w:t>
      </w:r>
      <w:r>
        <w:rPr>
          <w:rFonts w:eastAsia="Calibri" w:cs="Arial" w:ascii="arial" w:hAnsi="arial"/>
          <w:b w:val="false"/>
          <w:bCs w:val="false"/>
          <w:color w:val="000000"/>
          <w:sz w:val="20"/>
          <w:szCs w:val="20"/>
        </w:rPr>
        <w:t>{%=deceased.dateOfDeath%}</w:t>
      </w:r>
      <w:r>
        <w:rPr>
          <w:rFonts w:ascii="arial" w:hAnsi="arial"/>
        </w:rPr>
        <w:t>.</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Kindly also be advised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We look forward to hearing from you and thank you in anticipation of your response.</w:t>
      </w:r>
    </w:p>
    <w:p>
      <w:pPr>
        <w:pStyle w:val="TextBody"/>
        <w:spacing w:lineRule="auto" w:line="240" w:before="0" w:after="0"/>
        <w:jc w:val="both"/>
        <w:rPr>
          <w:rFonts w:ascii="arial" w:hAnsi="arial"/>
        </w:rPr>
      </w:pPr>
      <w:r>
        <w:rPr>
          <w:rFonts w:ascii="arial" w:hAnsi="arial"/>
        </w:rPr>
      </w:r>
    </w:p>
    <w:p>
      <w:pPr>
        <w:pStyle w:val="TextBody"/>
        <w:spacing w:lineRule="auto" w:line="240" w:before="0" w:after="0"/>
        <w:jc w:val="both"/>
        <w:rPr>
          <w:rFonts w:ascii="arial" w:hAnsi="arial"/>
        </w:rPr>
      </w:pPr>
      <w:r>
        <w:rPr>
          <w:rFonts w:ascii="arial" w:hAnsi="arial"/>
        </w:rPr>
        <w:t>Yours faithfully</w:t>
      </w:r>
    </w:p>
    <w:p>
      <w:pPr>
        <w:pStyle w:val="Normal"/>
        <w:overflowPunct w:val="false"/>
        <w:spacing w:lineRule="auto" w:line="240" w:before="0" w:after="0"/>
        <w:jc w:val="both"/>
        <w:rPr>
          <w:rFonts w:ascii="arial" w:hAnsi="arial" w:eastAsia="Calibri" w:cs="Arial"/>
          <w:color w:val="000000"/>
          <w:sz w:val="28"/>
          <w:szCs w:val="28"/>
        </w:rPr>
      </w:pPr>
      <w:r>
        <w:rPr>
          <w:rFonts w:eastAsia="Calibri" w:cs="Arial" w:ascii="arial" w:hAnsi="arial"/>
          <w:color w:val="000000"/>
          <w:sz w:val="28"/>
          <w:szCs w:val="28"/>
        </w:rPr>
      </w:r>
    </w:p>
    <w:p>
      <w:pPr>
        <w:pStyle w:val="Normal"/>
        <w:overflowPunct w:val="false"/>
        <w:spacing w:lineRule="auto" w:line="240" w:before="0" w:after="0"/>
        <w:jc w:val="both"/>
        <w:rPr>
          <w:rFonts w:eastAsia="Calibri" w:cs="Arial"/>
          <w:b w:val="false"/>
          <w:b w:val="false"/>
          <w:bCs w:val="false"/>
          <w:color w:val="000000"/>
          <w:sz w:val="28"/>
          <w:szCs w:val="28"/>
        </w:rPr>
      </w:pPr>
      <w:r>
        <w:rPr>
          <w:rFonts w:eastAsia="Calibri" w:cs="Arial" w:ascii="Z003" w:hAnsi="Z003"/>
          <w:b w:val="false"/>
          <w:bCs w:val="false"/>
          <w:color w:val="000000"/>
          <w:sz w:val="28"/>
          <w:szCs w:val="28"/>
        </w:rPr>
        <w:t>Darby &amp; Darby</w:t>
      </w:r>
    </w:p>
    <w:p>
      <w:pPr>
        <w:pStyle w:val="Normal"/>
        <w:overflowPunct w:val="false"/>
        <w:spacing w:lineRule="auto" w:line="240" w:before="0" w:after="0"/>
        <w:jc w:val="both"/>
        <w:rPr>
          <w:rFonts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rPr>
      </w:pPr>
      <w:r>
        <w:rPr>
          <w:rFonts w:ascii="arial" w:hAnsi="arial"/>
        </w:rPr>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Z003">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3"/>
      <w:gridCol w:w="3218"/>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2et92p0"/>
          <w:bookmarkStart w:id="13" w:name="bookmark=id.3znysh7"/>
          <w:bookmarkStart w:id="14" w:name="bookmark=id.gjdgxs"/>
          <w:bookmarkStart w:id="15" w:name="bookmark=id.tyjcwt"/>
          <w:bookmarkStart w:id="16" w:name="bookmark=id.30j0zll"/>
          <w:bookmarkStart w:id="17" w:name="bookmark=id.1fob9te"/>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3" w:type="dxa"/>
          <w:tcBorders/>
        </w:tcPr>
        <w:p>
          <w:pPr>
            <w:pStyle w:val="LOnormal"/>
            <w:widowControl w:val="false"/>
            <w:spacing w:lineRule="auto" w:line="240" w:before="0" w:after="0"/>
            <w:jc w:val="center"/>
            <w:rPr>
              <w:sz w:val="14"/>
              <w:szCs w:val="14"/>
            </w:rPr>
          </w:pPr>
          <w:r>
            <w:rPr>
              <w:b/>
              <w:bCs/>
              <w:sz w:val="14"/>
              <w:szCs w:val="14"/>
            </w:rPr>
            <w:t>Tudor Chambers</w:t>
          </w:r>
        </w:p>
        <w:p>
          <w:pPr>
            <w:pStyle w:val="LOnormal"/>
            <w:widowControl w:val="false"/>
            <w:spacing w:lineRule="auto" w:line="240" w:before="0" w:after="0"/>
            <w:jc w:val="center"/>
            <w:rPr>
              <w:sz w:val="14"/>
              <w:szCs w:val="14"/>
            </w:rPr>
          </w:pPr>
          <w:r>
            <w:rPr>
              <w:b/>
              <w:bCs/>
              <w:sz w:val="14"/>
              <w:szCs w:val="14"/>
            </w:rPr>
            <w:t>Fore Street</w:t>
          </w:r>
        </w:p>
        <w:p>
          <w:pPr>
            <w:pStyle w:val="LOnormal"/>
            <w:widowControl w:val="false"/>
            <w:spacing w:lineRule="auto" w:line="240" w:before="0" w:after="0"/>
            <w:jc w:val="center"/>
            <w:rPr>
              <w:sz w:val="14"/>
              <w:szCs w:val="14"/>
            </w:rPr>
          </w:pPr>
          <w:r>
            <w:rPr>
              <w:b/>
              <w:bCs/>
              <w:sz w:val="14"/>
              <w:szCs w:val="14"/>
            </w:rPr>
            <w:t>St Marychurch</w:t>
          </w:r>
        </w:p>
        <w:p>
          <w:pPr>
            <w:pStyle w:val="LOnormal"/>
            <w:widowControl w:val="false"/>
            <w:spacing w:lineRule="auto" w:line="240" w:before="0" w:after="0"/>
            <w:jc w:val="center"/>
            <w:rPr>
              <w:sz w:val="14"/>
              <w:szCs w:val="14"/>
            </w:rPr>
          </w:pPr>
          <w:r>
            <w:rPr>
              <w:b/>
              <w:bCs/>
              <w:sz w:val="14"/>
              <w:szCs w:val="14"/>
            </w:rPr>
            <w:t>Torquay</w:t>
          </w:r>
        </w:p>
        <w:p>
          <w:pPr>
            <w:pStyle w:val="LOnormal"/>
            <w:widowControl w:val="false"/>
            <w:spacing w:lineRule="auto" w:line="240" w:before="0" w:after="0"/>
            <w:jc w:val="center"/>
            <w:rPr>
              <w:sz w:val="14"/>
              <w:szCs w:val="14"/>
            </w:rPr>
          </w:pPr>
          <w:r>
            <w:rPr>
              <w:b/>
              <w:bCs/>
              <w:sz w:val="14"/>
              <w:szCs w:val="14"/>
            </w:rPr>
            <w:t>TQ1 4PR</w:t>
          </w:r>
        </w:p>
        <w:p>
          <w:pPr>
            <w:pStyle w:val="LOnormal"/>
            <w:widowControl w:val="false"/>
            <w:spacing w:lineRule="auto" w:line="240" w:before="0" w:after="0"/>
            <w:jc w:val="center"/>
            <w:rPr>
              <w:sz w:val="14"/>
              <w:szCs w:val="14"/>
            </w:rPr>
          </w:pPr>
          <w:r>
            <w:rPr>
              <w:b/>
              <w:bCs/>
              <w:sz w:val="14"/>
              <w:szCs w:val="14"/>
            </w:rPr>
            <w:t>(01803) 313656</w:t>
          </w:r>
        </w:p>
      </w:tc>
      <w:tc>
        <w:tcPr>
          <w:tcW w:w="3218"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3"/>
      <w:gridCol w:w="3218"/>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2et92p0"/>
          <w:bookmarkStart w:id="19" w:name="bookmark=id.3znysh7"/>
          <w:bookmarkStart w:id="20" w:name="bookmark=id.gjdgxs"/>
          <w:bookmarkStart w:id="21" w:name="bookmark=id.tyjcwt"/>
          <w:bookmarkStart w:id="22" w:name="bookmark=id.30j0zll"/>
          <w:bookmarkStart w:id="23" w:name="bookmark=id.1fob9te"/>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3" w:type="dxa"/>
          <w:tcBorders/>
        </w:tcPr>
        <w:p>
          <w:pPr>
            <w:pStyle w:val="LOnormal"/>
            <w:widowControl w:val="false"/>
            <w:spacing w:lineRule="auto" w:line="240" w:before="0" w:after="0"/>
            <w:jc w:val="center"/>
            <w:rPr>
              <w:sz w:val="14"/>
              <w:szCs w:val="14"/>
            </w:rPr>
          </w:pPr>
          <w:r>
            <w:rPr>
              <w:b/>
              <w:bCs/>
              <w:sz w:val="14"/>
              <w:szCs w:val="14"/>
            </w:rPr>
            <w:t>Tudor Chambers</w:t>
          </w:r>
        </w:p>
        <w:p>
          <w:pPr>
            <w:pStyle w:val="LOnormal"/>
            <w:widowControl w:val="false"/>
            <w:spacing w:lineRule="auto" w:line="240" w:before="0" w:after="0"/>
            <w:jc w:val="center"/>
            <w:rPr>
              <w:sz w:val="14"/>
              <w:szCs w:val="14"/>
            </w:rPr>
          </w:pPr>
          <w:r>
            <w:rPr>
              <w:b/>
              <w:bCs/>
              <w:sz w:val="14"/>
              <w:szCs w:val="14"/>
            </w:rPr>
            <w:t>Fore Street</w:t>
          </w:r>
        </w:p>
        <w:p>
          <w:pPr>
            <w:pStyle w:val="LOnormal"/>
            <w:widowControl w:val="false"/>
            <w:spacing w:lineRule="auto" w:line="240" w:before="0" w:after="0"/>
            <w:jc w:val="center"/>
            <w:rPr>
              <w:sz w:val="14"/>
              <w:szCs w:val="14"/>
            </w:rPr>
          </w:pPr>
          <w:r>
            <w:rPr>
              <w:b/>
              <w:bCs/>
              <w:sz w:val="14"/>
              <w:szCs w:val="14"/>
            </w:rPr>
            <w:t>St Marychurch</w:t>
          </w:r>
        </w:p>
        <w:p>
          <w:pPr>
            <w:pStyle w:val="LOnormal"/>
            <w:widowControl w:val="false"/>
            <w:spacing w:lineRule="auto" w:line="240" w:before="0" w:after="0"/>
            <w:jc w:val="center"/>
            <w:rPr>
              <w:sz w:val="14"/>
              <w:szCs w:val="14"/>
            </w:rPr>
          </w:pPr>
          <w:r>
            <w:rPr>
              <w:b/>
              <w:bCs/>
              <w:sz w:val="14"/>
              <w:szCs w:val="14"/>
            </w:rPr>
            <w:t>Torquay</w:t>
          </w:r>
        </w:p>
        <w:p>
          <w:pPr>
            <w:pStyle w:val="LOnormal"/>
            <w:widowControl w:val="false"/>
            <w:spacing w:lineRule="auto" w:line="240" w:before="0" w:after="0"/>
            <w:jc w:val="center"/>
            <w:rPr>
              <w:sz w:val="14"/>
              <w:szCs w:val="14"/>
            </w:rPr>
          </w:pPr>
          <w:r>
            <w:rPr>
              <w:b/>
              <w:bCs/>
              <w:sz w:val="14"/>
              <w:szCs w:val="14"/>
            </w:rPr>
            <w:t>TQ1 4PR</w:t>
          </w:r>
        </w:p>
        <w:p>
          <w:pPr>
            <w:pStyle w:val="LOnormal"/>
            <w:widowControl w:val="false"/>
            <w:spacing w:lineRule="auto" w:line="240" w:before="0" w:after="0"/>
            <w:jc w:val="center"/>
            <w:rPr>
              <w:sz w:val="14"/>
              <w:szCs w:val="14"/>
            </w:rPr>
          </w:pPr>
          <w:r>
            <w:rPr>
              <w:b/>
              <w:bCs/>
              <w:sz w:val="14"/>
              <w:szCs w:val="14"/>
            </w:rPr>
            <w:t>(01803) 313656</w:t>
          </w:r>
        </w:p>
      </w:tc>
      <w:tc>
        <w:tcPr>
          <w:tcW w:w="3218"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Application>LibreOffice/7.4.5.1$Linux_X86_64 LibreOffice_project/40$Build-1</Application>
  <AppVersion>15.0000</AppVersion>
  <Pages>1</Pages>
  <Words>285</Words>
  <Characters>1521</Characters>
  <CharactersWithSpaces>1763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2023-03-30T09:20:58Z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