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2C5" w:rsidRPr="008D62C5" w:rsidRDefault="008D62C5" w:rsidP="008D62C5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</w:pPr>
      <w:proofErr w:type="spellStart"/>
      <w:proofErr w:type="gramStart"/>
      <w:r w:rsidRPr="008D62C5"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  <w:t>هو</w:t>
      </w:r>
      <w:proofErr w:type="spellEnd"/>
      <w:proofErr w:type="gramEnd"/>
      <w:r w:rsidRPr="008D62C5"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  <w:t>المحبة</w:t>
      </w:r>
      <w:proofErr w:type="spellEnd"/>
      <w:r w:rsidRPr="008D62C5"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  <w:t xml:space="preserve"> – L’amour</w:t>
      </w:r>
    </w:p>
    <w:p w:rsidR="008D62C5" w:rsidRPr="008D62C5" w:rsidRDefault="008D62C5" w:rsidP="008D62C5">
      <w:pPr>
        <w:spacing w:before="100" w:beforeAutospacing="1" w:after="100" w:afterAutospacing="1" w:line="240" w:lineRule="auto"/>
        <w:textAlignment w:val="bottom"/>
        <w:outlineLvl w:val="3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</w:pPr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Extrait :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من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كتاب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طوق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الحمامة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لابن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حزم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الأندلسي</w:t>
      </w:r>
      <w:proofErr w:type="spellEnd"/>
    </w:p>
    <w:p w:rsidR="008D62C5" w:rsidRPr="008D62C5" w:rsidRDefault="008D62C5" w:rsidP="008D62C5">
      <w:pPr>
        <w:bidi/>
        <w:spacing w:before="100" w:beforeAutospacing="1" w:after="100" w:afterAutospacing="1" w:line="240" w:lineRule="auto"/>
        <w:textAlignment w:val="bottom"/>
        <w:outlineLvl w:val="3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</w:pPr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rtl/>
          <w:lang w:eastAsia="fr-FR"/>
        </w:rPr>
        <w:t>هو المحبة التي لا يدرك كنهها إلا بالمعاناة</w:t>
      </w:r>
    </w:p>
    <w:p w:rsidR="008D62C5" w:rsidRPr="008D62C5" w:rsidRDefault="008D62C5" w:rsidP="008D62C5">
      <w:pPr>
        <w:spacing w:beforeAutospacing="1" w:after="0" w:afterAutospacing="1" w:line="240" w:lineRule="auto"/>
        <w:textAlignment w:val="bottom"/>
        <w:outlineLvl w:val="2"/>
        <w:rPr>
          <w:rFonts w:ascii="Arial" w:eastAsia="Times New Roman" w:hAnsi="Arial" w:cs="Arial"/>
          <w:color w:val="111111"/>
          <w:sz w:val="27"/>
          <w:szCs w:val="27"/>
          <w:bdr w:val="none" w:sz="0" w:space="0" w:color="auto" w:frame="1"/>
          <w:rtl/>
          <w:lang w:eastAsia="fr-FR"/>
        </w:rPr>
      </w:pPr>
      <w:r w:rsidRPr="008D62C5">
        <w:rPr>
          <w:rFonts w:ascii="Arial" w:eastAsia="Times New Roman" w:hAnsi="Arial" w:cs="Arial"/>
          <w:color w:val="111111"/>
          <w:sz w:val="27"/>
          <w:szCs w:val="27"/>
          <w:bdr w:val="none" w:sz="0" w:space="0" w:color="auto" w:frame="1"/>
          <w:lang w:eastAsia="fr-FR"/>
        </w:rPr>
        <w:t>« C’est l’amour dont on ne saisit la véritable essence qu’à travers la souffrance. »</w:t>
      </w:r>
    </w:p>
    <w:p w:rsidR="008D62C5" w:rsidRPr="008D62C5" w:rsidRDefault="008D62C5" w:rsidP="008D62C5">
      <w:pPr>
        <w:spacing w:before="100" w:beforeAutospacing="1" w:after="100" w:afterAutospacing="1" w:line="240" w:lineRule="auto"/>
        <w:textAlignment w:val="bottom"/>
        <w:outlineLvl w:val="3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</w:pPr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 xml:space="preserve">Ce tableau rend hommage à la vision de l’amour selon Ibn </w:t>
      </w:r>
      <w:proofErr w:type="spellStart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Hazm</w:t>
      </w:r>
      <w:proofErr w:type="spellEnd"/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, où l’amour est une force profonde et universelle, qui s’éprouve, se comprend et s’apprécie pleinement à travers les épreuves et les expériences de la vie. La calligraphie et les couleurs symbolisent cette lumière intérieure que l’amour apporte malgré les difficultés, unifiant les cœurs et élevant l’âme.</w:t>
      </w:r>
    </w:p>
    <w:p w:rsidR="008D62C5" w:rsidRPr="008D62C5" w:rsidRDefault="008D62C5" w:rsidP="008D62C5">
      <w:pPr>
        <w:spacing w:beforeAutospacing="1" w:after="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</w:pPr>
      <w:r w:rsidRPr="008D62C5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fr-FR"/>
        </w:rPr>
        <w:t>Description : Acrylique sur toile de lin, 60 × 80 cm.</w:t>
      </w:r>
    </w:p>
    <w:p w:rsidR="00A16FEE" w:rsidRDefault="008D62C5">
      <w:r>
        <w:rPr>
          <w:rFonts w:ascii="Arial" w:eastAsia="Times New Roman" w:hAnsi="Arial" w:cs="Arial"/>
          <w:b/>
          <w:bCs/>
          <w:color w:val="222222"/>
          <w:sz w:val="27"/>
          <w:szCs w:val="27"/>
          <w:lang w:eastAsia="fr-FR"/>
        </w:rPr>
        <w:t>Prix : 300 euros</w:t>
      </w:r>
      <w:bookmarkStart w:id="0" w:name="_GoBack"/>
      <w:bookmarkEnd w:id="0"/>
    </w:p>
    <w:sectPr w:rsidR="00A16F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C5"/>
    <w:rsid w:val="008D62C5"/>
    <w:rsid w:val="00A1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DAE8"/>
  <w15:chartTrackingRefBased/>
  <w15:docId w15:val="{F1FDF2AE-36C5-43A6-9A24-088262EF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D6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D62C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D6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2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71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8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76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8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70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89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9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46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39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268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699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062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81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664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610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220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0151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039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8861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523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28051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9266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1722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067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5727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85239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70052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207792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0352631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74935592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16887579">
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664781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 Sciences SVT</dc:creator>
  <cp:keywords/>
  <dc:description/>
  <cp:lastModifiedBy>Les Sciences SVT</cp:lastModifiedBy>
  <cp:revision>1</cp:revision>
  <dcterms:created xsi:type="dcterms:W3CDTF">2026-03-22T02:27:00Z</dcterms:created>
  <dcterms:modified xsi:type="dcterms:W3CDTF">2026-03-22T02:28:00Z</dcterms:modified>
</cp:coreProperties>
</file>