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color w:val="2C5F8D"/>
                <w:sz w:val="40"/>
              </w:rPr>
              <w:t>BUSINESS REQUEST</w:t>
            </w:r>
          </w:p>
          <w:p>
            <w:pPr>
              <w:spacing w:before="40"/>
            </w:pPr>
            <w:r>
              <w:rPr>
                <w:color w:val="495057"/>
                <w:sz w:val="22"/>
              </w:rPr>
              <w:t>Change Documentation</w:t>
            </w:r>
          </w:p>
          <w:p>
            <w:pPr>
              <w:spacing w:before="120"/>
            </w:pPr>
            <w:r>
              <w:rPr>
                <w:color w:val="495057"/>
                <w:sz w:val="20"/>
              </w:rPr>
              <w:t>Document ID: BR-0001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fill="F8F9FA"/>
            <w:tcBorders>
              <w:top w:val="single" w:sz="8" w:color="DEE2E6"/>
              <w:left w:val="single" w:sz="8" w:color="DEE2E6"/>
              <w:bottom w:val="single" w:sz="8" w:color="DEE2E6"/>
              <w:right w:val="single" w:sz="8" w:color="DEE2E6"/>
            </w:tcBorders>
          </w:tcPr>
          <w:p>
            <w:pPr>
              <w:spacing w:after="80"/>
            </w:pPr>
          </w:p>
          <w:p>
            <w:pPr>
              <w:spacing w:after="80" w:before="40"/>
              <w:jc w:val="right"/>
            </w:pPr>
            <w:r>
              <w:rPr>
                <w:b/>
                <w:color w:val="495057"/>
                <w:sz w:val="18"/>
              </w:rPr>
              <w:t xml:space="preserve">Jira: </w:t>
            </w:r>
            <w:r>
              <w:rPr>
                <w:b/>
                <w:color w:val="495057"/>
                <w:sz w:val="18"/>
              </w:rPr>
              <w:t>TEST-BR-001</w:t>
            </w:r>
          </w:p>
          <w:p>
            <w:pPr>
              <w:spacing w:after="80" w:before="40"/>
              <w:jc w:val="right"/>
            </w:pPr>
            <w:r>
              <w:rPr>
                <w:b/>
                <w:color w:val="495057"/>
                <w:sz w:val="18"/>
              </w:rPr>
              <w:t xml:space="preserve">Status: </w:t>
            </w:r>
            <w:r>
              <w:rPr>
                <w:b/>
                <w:color w:val="28A745"/>
                <w:sz w:val="18"/>
              </w:rPr>
              <w:t>Completed</w:t>
            </w:r>
          </w:p>
          <w:p>
            <w:pPr>
              <w:spacing w:after="80" w:before="40"/>
              <w:jc w:val="right"/>
            </w:pPr>
            <w:r>
              <w:rPr>
                <w:b/>
                <w:color w:val="495057"/>
                <w:sz w:val="18"/>
              </w:rPr>
              <w:t xml:space="preserve">Date Requested: </w:t>
            </w:r>
            <w:r>
              <w:rPr>
                <w:b/>
                <w:color w:val="495057"/>
                <w:sz w:val="18"/>
              </w:rPr>
              <w:t>01/07/2026</w:t>
            </w:r>
          </w:p>
          <w:p>
            <w:pPr>
              <w:spacing w:after="80" w:before="40"/>
              <w:jc w:val="right"/>
            </w:pPr>
            <w:r>
              <w:rPr>
                <w:b/>
                <w:color w:val="495057"/>
                <w:sz w:val="18"/>
              </w:rPr>
              <w:t xml:space="preserve">Reported By: </w:t>
            </w:r>
            <w:r>
              <w:rPr>
                <w:b/>
                <w:color w:val="495057"/>
                <w:sz w:val="18"/>
              </w:rPr>
              <w:t>Alex Kirby</w:t>
            </w:r>
          </w:p>
          <w:p>
            <w:pPr>
              <w:spacing w:after="80" w:before="40"/>
              <w:jc w:val="right"/>
            </w:pPr>
            <w:r>
              <w:rPr>
                <w:b/>
                <w:color w:val="495057"/>
                <w:sz w:val="18"/>
              </w:rPr>
              <w:t xml:space="preserve">Assigned To: </w:t>
            </w:r>
            <w:r>
              <w:rPr>
                <w:b/>
                <w:color w:val="495057"/>
                <w:sz w:val="18"/>
              </w:rPr>
              <w:t>Alex Kirby</w:t>
            </w:r>
          </w:p>
          <w:p>
            <w:pPr>
              <w:spacing w:before="80"/>
            </w:pPr>
          </w:p>
        </w:tc>
      </w:tr>
    </w:tbl>
    <w:p>
      <w:pPr>
        <w:spacing w:before="160" w:after="160"/>
        <w:pBdr>
          <w:bottom w:val="single" w:sz="12" w:color="2C5F8D"/>
        </w:pBdr>
      </w:pPr>
    </w:p>
    <w:p>
      <w:pPr>
        <w:spacing w:before="240" w:after="160"/>
      </w:pPr>
      <w:r>
        <w:rPr>
          <w:b/>
          <w:color w:val="2C5F8D"/>
          <w:sz w:val="26"/>
        </w:rPr>
        <w:t>1. EXECUTIVE SUMMARY</w:t>
      </w:r>
    </w:p>
    <w:p>
      <w:pPr>
        <w:spacing w:after="120"/>
        <w:ind w:left="360"/>
      </w:pPr>
      <w:r>
        <w:rPr>
          <w:sz w:val="20"/>
        </w:rPr>
        <w:t>This business request implements email format validation for customer records using regex pattern matching. The implementation follows database-level validation approach with proper error handling.</w:t>
      </w:r>
    </w:p>
    <w:p>
      <w:pPr>
        <w:spacing w:before="160" w:after="160"/>
        <w:pBdr>
          <w:bottom w:val="single" w:sz="12" w:color="2C5F8D"/>
        </w:pBdr>
      </w:pPr>
    </w:p>
    <w:p>
      <w:pPr>
        <w:spacing w:before="240" w:after="160"/>
      </w:pPr>
      <w:r>
        <w:rPr>
          <w:b/>
          <w:color w:val="2C5F8D"/>
          <w:sz w:val="26"/>
        </w:rPr>
        <w:t>2. DATABASE OBJECT DETAILS</w:t>
      </w:r>
    </w:p>
    <w:p>
      <w:pPr>
        <w:spacing w:before="120" w:after="80"/>
      </w:pPr>
      <w:r>
        <w:rPr>
          <w:b/>
          <w:color w:val="212529"/>
          <w:sz w:val="24"/>
        </w:rPr>
        <w:t>Purpose:</w:t>
      </w:r>
    </w:p>
    <w:p>
      <w:pPr>
        <w:spacing w:after="120"/>
        <w:ind w:left="360"/>
      </w:pPr>
      <w:r>
        <w:rPr>
          <w:sz w:val="20"/>
        </w:rPr>
        <w:t>Enhanced data quality by preventing invalid email addresses from being stored in customer records. Ensures all customer communications reach valid email addresses.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5040"/>
      </w:tblGrid>
      <w:tr>
        <w:tc>
          <w:tcPr>
            <w:tcW w:type="dxa" w:w="5040"/>
          </w:tcPr>
          <w:p>
            <w:pPr>
              <w:spacing w:before="120" w:after="120"/>
            </w:pPr>
            <w:r>
              <w:rPr>
                <w:b/>
                <w:sz w:val="20"/>
              </w:rPr>
              <w:t>Schema/Table</w:t>
            </w:r>
          </w:p>
        </w:tc>
        <w:tc>
          <w:tcPr>
            <w:tcW w:type="dxa" w:w="5040"/>
          </w:tcPr>
          <w:p>
            <w:pPr>
              <w:spacing w:before="120" w:after="120"/>
            </w:pPr>
            <w:r>
              <w:rPr>
                <w:sz w:val="20"/>
              </w:rPr>
              <w:t>dbo.Customers</w:t>
            </w:r>
          </w:p>
        </w:tc>
      </w:tr>
      <w:tr>
        <w:tc>
          <w:tcPr>
            <w:tcW w:type="dxa" w:w="5040"/>
          </w:tcPr>
          <w:p>
            <w:pPr>
              <w:spacing w:before="120" w:after="120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type="dxa" w:w="5040"/>
          </w:tcPr>
          <w:p>
            <w:pPr>
              <w:spacing w:before="120" w:after="120"/>
            </w:pPr>
            <w:r>
              <w:rPr>
                <w:sz w:val="20"/>
              </w:rPr>
              <w:t>EmailAddress</w:t>
            </w:r>
          </w:p>
        </w:tc>
      </w:tr>
      <w:tr>
        <w:tc>
          <w:tcPr>
            <w:tcW w:type="dxa" w:w="5040"/>
          </w:tcPr>
          <w:p>
            <w:pPr>
              <w:spacing w:before="120" w:after="120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</w:tcPr>
          <w:p>
            <w:pPr>
              <w:spacing w:before="120" w:after="120"/>
            </w:pPr>
            <w:r>
              <w:rPr>
                <w:sz w:val="20"/>
              </w:rPr>
              <w:t>VARCHAR(255)</w:t>
            </w:r>
          </w:p>
        </w:tc>
      </w:tr>
      <w:tr>
        <w:tc>
          <w:tcPr>
            <w:tcW w:type="dxa" w:w="5040"/>
          </w:tcPr>
          <w:p>
            <w:pPr>
              <w:spacing w:before="120" w:after="120"/>
            </w:pPr>
            <w:r>
              <w:rPr>
                <w:b/>
                <w:sz w:val="20"/>
              </w:rPr>
              <w:t>Possible Values</w:t>
            </w:r>
          </w:p>
        </w:tc>
        <w:tc>
          <w:tcPr>
            <w:tcW w:type="dxa" w:w="5040"/>
          </w:tcPr>
          <w:p>
            <w:pPr>
              <w:spacing w:before="120" w:after="120"/>
            </w:pPr>
            <w:r>
              <w:rPr>
                <w:sz w:val="20"/>
              </w:rPr>
              <w:t>**Valid Email** = Standard email format (user@domain.com)</w:t>
              <w:br/>
              <w:t>**Invalid Email** = Rejected by validation</w:t>
            </w:r>
          </w:p>
        </w:tc>
      </w:tr>
    </w:tbl>
    <w:p/>
    <w:p>
      <w:pPr>
        <w:spacing w:before="160" w:after="160"/>
        <w:pBdr>
          <w:bottom w:val="single" w:sz="12" w:color="2C5F8D"/>
        </w:pBdr>
      </w:pPr>
    </w:p>
    <w:p>
      <w:pPr>
        <w:spacing w:before="240" w:after="160"/>
      </w:pPr>
      <w:r>
        <w:rPr>
          <w:b/>
          <w:color w:val="2C5F8D"/>
          <w:sz w:val="26"/>
        </w:rPr>
        <w:t>3. BUSINESS RULE DEFINITION</w:t>
      </w:r>
    </w:p>
    <w:p>
      <w:pPr>
        <w:spacing w:after="120"/>
        <w:ind w:left="576"/>
      </w:pPr>
      <w:r>
        <w:rPr>
          <w:sz w:val="20"/>
        </w:rPr>
      </w:r>
      <w:r>
        <w:rPr>
          <w:b/>
          <w:sz w:val="20"/>
        </w:rPr>
        <w:t>Validation Logic:</w:t>
      </w:r>
      <w:r>
        <w:rPr>
          <w:sz w:val="20"/>
        </w:rPr>
      </w:r>
    </w:p>
    <w:p>
      <w:pPr>
        <w:spacing w:after="120"/>
        <w:ind w:left="792"/>
      </w:pPr>
      <w:r>
        <w:rPr>
          <w:sz w:val="20"/>
        </w:rPr>
        <w:t>An email is considered valid when:</w:t>
      </w:r>
    </w:p>
    <w:p>
      <w:pPr>
        <w:spacing w:after="120"/>
        <w:ind w:left="936" w:hanging="216"/>
      </w:pPr>
      <w:r>
        <w:rPr>
          <w:sz w:val="20"/>
        </w:rPr>
        <w:t>- It follows standard email format (user@domain.com)</w:t>
      </w:r>
    </w:p>
    <w:p>
      <w:pPr>
        <w:spacing w:after="120"/>
        <w:ind w:left="936" w:hanging="216"/>
      </w:pPr>
      <w:r>
        <w:rPr>
          <w:sz w:val="20"/>
        </w:rPr>
        <w:t>- Contains valid domain with proper TLD</w:t>
      </w:r>
    </w:p>
    <w:p>
      <w:pPr>
        <w:spacing w:after="120"/>
        <w:ind w:left="936" w:hanging="216"/>
      </w:pPr>
      <w:r>
        <w:rPr>
          <w:sz w:val="20"/>
        </w:rPr>
        <w:t>- No special characters that break email standards</w:t>
      </w:r>
    </w:p>
    <w:p>
      <w:pPr>
        <w:spacing w:after="120"/>
        <w:ind w:left="576"/>
      </w:pPr>
      <w:r>
        <w:rPr>
          <w:sz w:val="20"/>
        </w:rPr>
      </w:r>
      <w:r>
        <w:rPr>
          <w:b/>
          <w:sz w:val="20"/>
        </w:rPr>
        <w:t>Implementation Approach:</w:t>
      </w:r>
      <w:r>
        <w:rPr>
          <w:sz w:val="20"/>
        </w:rPr>
      </w:r>
    </w:p>
    <w:p>
      <w:pPr>
        <w:spacing w:after="120"/>
        <w:ind w:left="792"/>
      </w:pPr>
      <w:r>
        <w:rPr>
          <w:sz w:val="20"/>
        </w:rPr>
        <w:t>The system uses regex validation within the stored procedure, providing immediate feedback and preventing invalid data entry.</w:t>
      </w:r>
    </w:p>
    <w:p>
      <w:pPr>
        <w:spacing w:before="160" w:after="160"/>
        <w:pBdr>
          <w:bottom w:val="single" w:sz="12" w:color="2C5F8D"/>
        </w:pBdr>
      </w:pPr>
    </w:p>
    <w:p>
      <w:pPr>
        <w:spacing w:before="240" w:after="160"/>
      </w:pPr>
      <w:r>
        <w:rPr>
          <w:b/>
          <w:color w:val="2C5F8D"/>
          <w:sz w:val="26"/>
        </w:rPr>
        <w:t>4. CODE CHANGES</w:t>
      </w:r>
    </w:p>
    <w:p>
      <w:pPr>
        <w:spacing w:after="80"/>
        <w:ind w:left="432"/>
      </w:pPr>
      <w:r>
        <w:rPr>
          <w:i/>
          <w:color w:val="6C757D"/>
          <w:sz w:val="18"/>
        </w:rPr>
        <w:t>Main code sections (see full procedure for complete implementation):</w:t>
      </w:r>
    </w:p>
    <w:p>
      <w:pPr>
        <w:spacing w:before="120" w:after="200"/>
        <w:ind w:left="432"/>
        <w:shd w:fill="F5F5F5"/>
        <w:spacing w:before="120" w:after="120"/>
        <w:pBdr>
          <w:left w:val="single" w:sz="16" w:color="2C5F8D" w:space="8"/>
        </w:pBdr>
      </w:pPr>
      <w:r>
        <w:rPr>
          <w:rFonts w:ascii="Consolas" w:hAnsi="Consolas"/>
          <w:color w:val="212529"/>
          <w:sz w:val="18"/>
        </w:rPr>
        <w:br/>
        <w:t>-- BEGIN TEST-BR-001: Add Email Validation</w:t>
        <w:br/>
        <w:t>ALTER PROCEDURE daqa.usp_ValidateCustomer</w:t>
        <w:br/>
        <w:t xml:space="preserve">    @CustomerID INT,</w:t>
        <w:br/>
        <w:t xml:space="preserve">    @EmailAddress VARCHAR(255)</w:t>
        <w:br/>
        <w:t>AS</w:t>
        <w:br/>
        <w:t>BEGIN</w:t>
        <w:br/>
        <w:t xml:space="preserve">    -- Email format validation</w:t>
        <w:br/>
        <w:t xml:space="preserve">    IF @EmailAddress NOT LIKE '%_@_%._%'</w:t>
        <w:br/>
        <w:t xml:space="preserve">       OR @EmailAddress LIKE '%..%'</w:t>
        <w:br/>
        <w:t xml:space="preserve">       OR @EmailAddress LIKE '%@%@%'</w:t>
        <w:br/>
        <w:t xml:space="preserve">       OR @EmailAddress LIKE '%.@%'</w:t>
        <w:br/>
        <w:t xml:space="preserve">       OR @EmailAddress LIKE '%@.%'</w:t>
        <w:br/>
        <w:t xml:space="preserve">    BEGIN</w:t>
        <w:br/>
        <w:t xml:space="preserve">        RAISERROR('Invalid email format', 16, 1)</w:t>
        <w:br/>
        <w:t xml:space="preserve">        RETURN</w:t>
        <w:br/>
        <w:t xml:space="preserve">    END</w:t>
        <w:br/>
        <w:t xml:space="preserve">    </w:t>
        <w:br/>
        <w:t xml:space="preserve">    -- Update customer record</w:t>
        <w:br/>
        <w:t xml:space="preserve">    UPDATE Customers</w:t>
        <w:br/>
        <w:t xml:space="preserve">    SET EmailAddress = @EmailAddress,</w:t>
        <w:br/>
        <w:t xml:space="preserve">        ModifiedDate = GETDATE()</w:t>
        <w:br/>
        <w:t xml:space="preserve">    WHERE CustomerID = @CustomerID</w:t>
        <w:br/>
        <w:t>END</w:t>
        <w:br/>
        <w:t>-- END TEST-BR-001</w:t>
      </w:r>
    </w:p>
    <w:p>
      <w:pPr>
        <w:spacing w:before="120" w:after="80"/>
      </w:pPr>
      <w:r>
        <w:rPr>
          <w:b/>
          <w:color w:val="212529"/>
          <w:sz w:val="24"/>
        </w:rPr>
        <w:t>Code Explanation:</w:t>
      </w:r>
    </w:p>
    <w:p>
      <w:pPr>
        <w:spacing w:after="120"/>
        <w:ind w:left="720"/>
      </w:pPr>
      <w:r>
        <w:rPr>
          <w:sz w:val="20"/>
        </w:rPr>
      </w:r>
      <w:r>
        <w:rPr>
          <w:b/>
          <w:sz w:val="20"/>
        </w:rPr>
        <w:t>Two-Phase Validation:</w:t>
      </w:r>
      <w:r>
        <w:rPr>
          <w:sz w:val="20"/>
        </w:rPr>
      </w:r>
    </w:p>
    <w:p>
      <w:pPr>
        <w:spacing w:after="120"/>
        <w:ind w:left="720"/>
      </w:pPr>
      <w:r>
        <w:rPr>
          <w:sz w:val="20"/>
        </w:rPr>
      </w:r>
      <w:r>
        <w:rPr>
          <w:b/>
          <w:sz w:val="20"/>
        </w:rPr>
        <w:t>Phase 1: Format Validation</w:t>
      </w:r>
      <w:r>
        <w:rPr>
          <w:sz w:val="20"/>
        </w:rPr>
      </w:r>
    </w:p>
    <w:p>
      <w:pPr>
        <w:spacing w:after="120"/>
        <w:ind w:left="936" w:hanging="216"/>
      </w:pPr>
      <w:r>
        <w:rPr>
          <w:sz w:val="20"/>
        </w:rPr>
        <w:t>- Validates basic email structure using LIKE patterns</w:t>
      </w:r>
    </w:p>
    <w:p>
      <w:pPr>
        <w:spacing w:after="120"/>
        <w:ind w:left="936" w:hanging="216"/>
      </w:pPr>
      <w:r>
        <w:rPr>
          <w:sz w:val="20"/>
        </w:rPr>
        <w:t>- Checks for common email format violations</w:t>
      </w:r>
    </w:p>
    <w:p>
      <w:pPr>
        <w:spacing w:after="120"/>
        <w:ind w:left="936" w:hanging="216"/>
      </w:pPr>
      <w:r>
        <w:rPr>
          <w:sz w:val="20"/>
        </w:rPr>
        <w:t>- Prevents double dots, multiple @ signs, and malformed domains</w:t>
      </w:r>
    </w:p>
    <w:p>
      <w:pPr>
        <w:spacing w:after="120"/>
        <w:ind w:left="720"/>
      </w:pPr>
      <w:r>
        <w:rPr>
          <w:sz w:val="20"/>
        </w:rPr>
      </w:r>
      <w:r>
        <w:rPr>
          <w:b/>
          <w:sz w:val="20"/>
        </w:rPr>
        <w:t>Phase 2: Update Logic</w:t>
      </w:r>
      <w:r>
        <w:rPr>
          <w:sz w:val="20"/>
        </w:rPr>
      </w:r>
    </w:p>
    <w:p>
      <w:pPr>
        <w:spacing w:after="120"/>
        <w:ind w:left="936" w:hanging="216"/>
      </w:pPr>
      <w:r>
        <w:rPr>
          <w:sz w:val="20"/>
        </w:rPr>
        <w:t>- Updates customer record only after validation passes</w:t>
      </w:r>
    </w:p>
    <w:p>
      <w:pPr>
        <w:spacing w:after="120"/>
        <w:ind w:left="936" w:hanging="216"/>
      </w:pPr>
      <w:r>
        <w:rPr>
          <w:sz w:val="20"/>
        </w:rPr>
        <w:t>- Includes audit trail with ModifiedDate</w:t>
      </w:r>
    </w:p>
    <w:p>
      <w:pPr>
        <w:spacing w:after="120"/>
        <w:ind w:left="936" w:hanging="216"/>
      </w:pPr>
      <w:r>
        <w:rPr>
          <w:sz w:val="20"/>
        </w:rPr>
        <w:t>- Uses RAISERROR for proper error handling</w:t>
      </w:r>
    </w:p>
    <w:p>
      <w:pPr>
        <w:spacing w:after="120"/>
        <w:ind w:left="720"/>
      </w:pPr>
      <w:r>
        <w:rPr>
          <w:sz w:val="20"/>
        </w:rPr>
      </w:r>
      <w:r>
        <w:rPr>
          <w:b/>
          <w:sz w:val="20"/>
        </w:rPr>
        <w:t>Performance Considerations:</w:t>
      </w:r>
      <w:r>
        <w:rPr>
          <w:sz w:val="20"/>
        </w:rPr>
      </w:r>
    </w:p>
    <w:p>
      <w:pPr>
        <w:spacing w:after="120"/>
        <w:ind w:left="936" w:hanging="216"/>
      </w:pPr>
      <w:r>
        <w:rPr>
          <w:sz w:val="20"/>
        </w:rPr>
        <w:t>- Lightweight validation using SQL pattern matching</w:t>
      </w:r>
    </w:p>
    <w:p>
      <w:pPr>
        <w:spacing w:after="120"/>
        <w:ind w:left="936" w:hanging="216"/>
      </w:pPr>
      <w:r>
        <w:rPr>
          <w:sz w:val="20"/>
        </w:rPr>
        <w:t>- Single transaction for validation and update</w:t>
      </w:r>
    </w:p>
    <w:p>
      <w:pPr>
        <w:spacing w:after="120"/>
        <w:ind w:left="936" w:hanging="216"/>
      </w:pPr>
      <w:r>
        <w:rPr>
          <w:sz w:val="20"/>
        </w:rPr>
        <w:t>- Minimal overhead on existing procedure</w:t>
      </w:r>
    </w:p>
    <w:p>
      <w:pPr>
        <w:spacing w:before="160" w:after="160"/>
        <w:pBdr>
          <w:bottom w:val="single" w:sz="12" w:color="2C5F8D"/>
        </w:pBdr>
      </w:pPr>
    </w:p>
    <w:p>
      <w:pPr>
        <w:spacing w:before="240" w:after="160"/>
      </w:pPr>
      <w:r>
        <w:rPr>
          <w:b/>
          <w:color w:val="2C5F8D"/>
          <w:sz w:val="26"/>
        </w:rPr>
        <w:t>5. SUPPORTING OBJECTS</w:t>
      </w:r>
    </w:p>
    <w:p>
      <w:pPr>
        <w:spacing w:before="120" w:after="80"/>
        <w:ind w:left="360"/>
      </w:pPr>
      <w:r>
        <w:rPr>
          <w:b/>
          <w:color w:val="212529"/>
          <w:sz w:val="24"/>
        </w:rPr>
        <w:t>New Control Table:</w:t>
      </w:r>
    </w:p>
    <w:p>
      <w:pPr>
        <w:spacing w:after="120"/>
        <w:ind w:left="720"/>
      </w:pPr>
      <w:r>
        <w:rPr>
          <w:sz w:val="20"/>
        </w:rPr>
        <w:t>N/A - Direct validation logic</w:t>
      </w:r>
    </w:p>
    <w:p>
      <w:pPr>
        <w:spacing w:before="120" w:after="80"/>
        <w:ind w:left="360"/>
      </w:pPr>
      <w:r>
        <w:rPr>
          <w:b/>
          <w:color w:val="212529"/>
          <w:sz w:val="24"/>
        </w:rPr>
        <w:t>Table Purpose:</w:t>
      </w:r>
    </w:p>
    <w:p>
      <w:pPr>
        <w:spacing w:after="120"/>
        <w:ind w:left="720"/>
      </w:pPr>
      <w:r>
        <w:rPr>
          <w:sz w:val="20"/>
        </w:rPr>
        <w:t>Email validation implemented directly in stored procedure for immediate feedback and data integrity enforcement.</w:t>
      </w:r>
    </w:p>
    <w:p>
      <w:pPr>
        <w:spacing w:before="120" w:after="80"/>
        <w:ind w:left="360"/>
      </w:pPr>
      <w:r>
        <w:rPr>
          <w:b/>
          <w:color w:val="212529"/>
          <w:sz w:val="24"/>
        </w:rPr>
        <w:t>Key Columns:</w:t>
      </w:r>
    </w:p>
    <w:p>
      <w:pPr>
        <w:spacing w:after="120"/>
        <w:ind w:left="720"/>
      </w:pPr>
      <w:r>
        <w:rPr>
          <w:b/>
          <w:sz w:val="20"/>
        </w:rPr>
        <w:t>CustomerID</w:t>
      </w:r>
      <w:r>
        <w:rPr>
          <w:sz w:val="20"/>
        </w:rPr>
        <w:t xml:space="preserve"> - Primary key identifier</w:t>
      </w:r>
    </w:p>
    <w:p>
      <w:pPr>
        <w:spacing w:after="120"/>
        <w:ind w:left="720"/>
      </w:pPr>
      <w:r>
        <w:rPr>
          <w:b/>
          <w:sz w:val="20"/>
        </w:rPr>
        <w:t>EmailAddress</w:t>
      </w:r>
      <w:r>
        <w:rPr>
          <w:sz w:val="20"/>
        </w:rPr>
        <w:t xml:space="preserve"> - Customer email address (now validated)</w:t>
      </w:r>
    </w:p>
    <w:p>
      <w:pPr>
        <w:spacing w:after="120"/>
        <w:ind w:left="720"/>
      </w:pPr>
      <w:r>
        <w:rPr>
          <w:b/>
          <w:sz w:val="20"/>
        </w:rPr>
        <w:t>ModifiedDate</w:t>
      </w:r>
      <w:r>
        <w:rPr>
          <w:sz w:val="20"/>
        </w:rPr>
        <w:t xml:space="preserve"> - Audit trail for email updates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