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2C5F8D"/>
                <w:sz w:val="40"/>
              </w:rPr>
              <w:t>STORED PROCEDURE</w:t>
            </w:r>
          </w:p>
          <w:p>
            <w:pPr>
              <w:spacing w:before="40"/>
            </w:pPr>
            <w:r>
              <w:rPr>
                <w:color w:val="495057"/>
                <w:sz w:val="22"/>
              </w:rPr>
              <w:t>Technical Documentation</w:t>
            </w:r>
          </w:p>
          <w:p>
            <w:pPr>
              <w:spacing w:before="120"/>
            </w:pPr>
            <w:r>
              <w:rPr>
                <w:b/>
                <w:color w:val="495057"/>
                <w:sz w:val="20"/>
              </w:rPr>
              <w:t>dbo.usp_Customer_Update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fill="F8F9FA"/>
            <w:tcBorders>
              <w:top w:val="single" w:sz="8" w:color="DEE2E6"/>
              <w:left w:val="single" w:sz="8" w:color="DEE2E6"/>
              <w:bottom w:val="single" w:sz="8" w:color="DEE2E6"/>
              <w:right w:val="single" w:sz="8" w:color="DEE2E6"/>
            </w:tcBorders>
          </w:tcPr>
          <w:p>
            <w:r/>
          </w:p>
          <w:p>
            <w:pPr>
              <w:spacing w:after="40"/>
            </w:pPr>
            <w:r>
              <w:rPr>
                <w:b/>
                <w:color w:val="495057"/>
                <w:sz w:val="18"/>
              </w:rPr>
              <w:t xml:space="preserve">Version: </w:t>
            </w:r>
            <w:r>
              <w:rPr>
                <w:b/>
                <w:color w:val="495057"/>
                <w:sz w:val="18"/>
              </w:rPr>
              <w:t>v1.2</w:t>
            </w:r>
          </w:p>
          <w:p>
            <w:pPr>
              <w:spacing w:after="40"/>
            </w:pPr>
            <w:r>
              <w:rPr>
                <w:b/>
                <w:color w:val="495057"/>
                <w:sz w:val="18"/>
              </w:rPr>
              <w:t xml:space="preserve">Type: </w:t>
            </w:r>
            <w:r>
              <w:rPr>
                <w:b/>
                <w:color w:val="495057"/>
                <w:sz w:val="18"/>
              </w:rPr>
              <w:t>Production</w:t>
            </w:r>
          </w:p>
          <w:p>
            <w:pPr>
              <w:spacing w:after="40"/>
            </w:pPr>
            <w:r>
              <w:rPr>
                <w:b/>
                <w:color w:val="495057"/>
                <w:sz w:val="18"/>
              </w:rPr>
              <w:t xml:space="preserve">Created: </w:t>
            </w:r>
            <w:r>
              <w:rPr>
                <w:b/>
                <w:color w:val="495057"/>
                <w:sz w:val="18"/>
              </w:rPr>
              <w:t>2024-10-01</w:t>
            </w:r>
          </w:p>
          <w:p>
            <w:pPr>
              <w:spacing w:after="40"/>
            </w:pPr>
            <w:r>
              <w:rPr>
                <w:b/>
                <w:color w:val="495057"/>
                <w:sz w:val="18"/>
              </w:rPr>
              <w:t xml:space="preserve">Created By: </w:t>
            </w:r>
            <w:r>
              <w:rPr>
                <w:b/>
                <w:color w:val="495057"/>
                <w:sz w:val="18"/>
              </w:rPr>
              <w:t>A.Kirby</w:t>
            </w:r>
          </w:p>
          <w:p>
            <w:pPr>
              <w:spacing w:after="40"/>
            </w:pPr>
            <w:r>
              <w:rPr>
                <w:b/>
                <w:color w:val="495057"/>
                <w:sz w:val="18"/>
              </w:rPr>
              <w:t xml:space="preserve">Complexity: </w:t>
            </w:r>
            <w:r>
              <w:rPr>
                <w:b/>
                <w:color w:val="495057"/>
                <w:sz w:val="18"/>
              </w:rPr>
              <w:t>45/100</w:t>
            </w:r>
          </w:p>
        </w:tc>
      </w:tr>
    </w:tbl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8"/>
        </w:rPr>
        <w:t>5 MOST RECENT CHANGES</w:t>
      </w:r>
    </w:p>
    <w:p>
      <w:pPr>
        <w:pStyle w:val="ListBullet"/>
        <w:spacing w:after="80"/>
        <w:ind w:left="360"/>
      </w:pPr>
      <w:r>
        <w:rPr>
          <w:color w:val="495057"/>
          <w:sz w:val="20"/>
        </w:rPr>
        <w:t>2024-12-03 - Added error handling for NULL inputs (DF-0089)</w:t>
      </w:r>
    </w:p>
    <w:p>
      <w:pPr>
        <w:pStyle w:val="ListBullet"/>
        <w:spacing w:after="80"/>
        <w:ind w:left="360"/>
      </w:pPr>
      <w:r>
        <w:rPr>
          <w:color w:val="495057"/>
          <w:sz w:val="20"/>
        </w:rPr>
        <w:t>2024-11-15 - Optimized JOIN performance (EN-0067)</w:t>
      </w:r>
    </w:p>
    <w:p>
      <w:pPr>
        <w:pStyle w:val="ListBullet"/>
        <w:spacing w:after="80"/>
        <w:ind w:left="360"/>
      </w:pPr>
      <w:r>
        <w:rPr>
          <w:color w:val="495057"/>
          <w:sz w:val="20"/>
        </w:rPr>
        <w:t>2024-10-20 - Added email validation (BR-0045)</w:t>
      </w:r>
    </w:p>
    <w:p>
      <w:pPr>
        <w:pStyle w:val="ListBullet"/>
        <w:spacing w:after="80"/>
        <w:ind w:left="360"/>
      </w:pPr>
      <w:r>
        <w:rPr>
          <w:color w:val="495057"/>
          <w:sz w:val="20"/>
        </w:rPr>
        <w:t>2024-10-10 - Fixed timezone handling (DF-0032)</w:t>
      </w:r>
    </w:p>
    <w:p>
      <w:pPr>
        <w:pStyle w:val="ListBullet"/>
        <w:spacing w:after="80"/>
        <w:ind w:left="360"/>
      </w:pPr>
      <w:r>
        <w:rPr>
          <w:color w:val="495057"/>
          <w:sz w:val="20"/>
        </w:rPr>
        <w:t>2024-10-01 - Initial documentation ()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8"/>
        </w:rPr>
        <w:t>1. PURPOSE</w:t>
      </w:r>
    </w:p>
    <w:p>
      <w:pPr>
        <w:spacing w:after="200"/>
      </w:pPr>
      <w:r>
        <w:rPr>
          <w:sz w:val="22"/>
        </w:rPr>
        <w:t>Updates customer information including contact details and preferences. Validates input data and maintains audit trail.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8"/>
        </w:rPr>
        <w:t>2. WHAT'S NEW IN VERSION 1.2</w:t>
      </w:r>
    </w:p>
    <w:p>
      <w:pPr>
        <w:spacing w:before="120" w:after="80"/>
      </w:pPr>
      <w:r>
        <w:rPr>
          <w:b/>
          <w:color w:val="212529"/>
          <w:sz w:val="22"/>
        </w:rPr>
        <w:t>Changes in This Version:</w:t>
      </w:r>
    </w:p>
    <w:p>
      <w:pPr>
        <w:spacing w:after="200"/>
      </w:pPr>
      <w:r>
        <w:rPr>
          <w:sz w:val="22"/>
        </w:rPr>
        <w:t>Added comprehensive error handling for NULL and invalid input parameters. Procedure now validates email format before update and returns detailed error codes.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8"/>
        </w:rPr>
        <w:t>3. PARAMETERS</w:t>
      </w:r>
    </w:p>
    <w:p>
      <w:pPr>
        <w:spacing w:before="120" w:after="80"/>
      </w:pPr>
      <w:r>
        <w:rPr>
          <w:b/>
          <w:color w:val="212529"/>
          <w:sz w:val="22"/>
        </w:rPr>
        <w:t>@CustomerID (INT):</w:t>
      </w:r>
    </w:p>
    <w:p>
      <w:pPr>
        <w:spacing w:after="120"/>
        <w:ind w:left="360"/>
      </w:pPr>
      <w:r>
        <w:rPr>
          <w:sz w:val="20"/>
        </w:rPr>
        <w:t>Unique customer identifier</w:t>
      </w:r>
    </w:p>
    <w:p>
      <w:pPr>
        <w:spacing w:before="120" w:after="80"/>
      </w:pPr>
      <w:r>
        <w:rPr>
          <w:b/>
          <w:color w:val="212529"/>
          <w:sz w:val="22"/>
        </w:rPr>
        <w:t>@Email (VARCHAR(255)):</w:t>
      </w:r>
    </w:p>
    <w:p>
      <w:pPr>
        <w:spacing w:after="120"/>
        <w:ind w:left="360"/>
      </w:pPr>
      <w:r>
        <w:rPr>
          <w:sz w:val="20"/>
        </w:rPr>
        <w:t>Customer email address</w:t>
      </w:r>
    </w:p>
    <w:p>
      <w:pPr>
        <w:spacing w:before="120" w:after="80"/>
      </w:pPr>
      <w:r>
        <w:rPr>
          <w:b/>
          <w:color w:val="212529"/>
          <w:sz w:val="22"/>
        </w:rPr>
        <w:t>@Phone (VARCHAR(20)):</w:t>
      </w:r>
    </w:p>
    <w:p>
      <w:pPr>
        <w:spacing w:after="120"/>
        <w:ind w:left="360"/>
      </w:pPr>
      <w:r>
        <w:rPr>
          <w:sz w:val="20"/>
        </w:rPr>
        <w:t>Customer phone number</w:t>
      </w:r>
    </w:p>
    <w:p>
      <w:pPr>
        <w:spacing w:after="160"/>
        <w:ind w:left="360"/>
      </w:pPr>
      <w:r>
        <w:rPr>
          <w:color w:val="6C757D"/>
          <w:sz w:val="18"/>
        </w:rPr>
        <w:t>Default: NULL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8"/>
        </w:rPr>
        <w:t>4. LOGIC FLOW</w:t>
      </w:r>
    </w:p>
    <w:p>
      <w:pPr>
        <w:spacing w:before="120" w:after="80"/>
      </w:pPr>
      <w:r>
        <w:rPr>
          <w:b/>
          <w:color w:val="212529"/>
          <w:sz w:val="22"/>
        </w:rPr>
        <w:t>Step 1: Input Validation</w:t>
      </w:r>
    </w:p>
    <w:p>
      <w:pPr>
        <w:spacing w:after="160"/>
        <w:ind w:left="360"/>
      </w:pPr>
      <w:r>
        <w:rPr>
          <w:sz w:val="20"/>
        </w:rPr>
        <w:t>Validates all input parameters. Checks CustomerID exists, email format is valid, phone number format is correct.</w:t>
      </w:r>
    </w:p>
    <w:p>
      <w:pPr>
        <w:spacing w:before="120" w:after="80"/>
      </w:pPr>
      <w:r>
        <w:rPr>
          <w:b/>
          <w:color w:val="212529"/>
          <w:sz w:val="22"/>
        </w:rPr>
        <w:t>Step 2: Begin Transaction</w:t>
      </w:r>
    </w:p>
    <w:p>
      <w:pPr>
        <w:spacing w:after="160"/>
        <w:ind w:left="360"/>
      </w:pPr>
      <w:r>
        <w:rPr>
          <w:sz w:val="20"/>
        </w:rPr>
        <w:t>Starts transaction to ensure data consistency across multiple table updates.</w:t>
      </w:r>
    </w:p>
    <w:p>
      <w:pPr>
        <w:spacing w:before="120" w:after="80"/>
      </w:pPr>
      <w:r>
        <w:rPr>
          <w:b/>
          <w:color w:val="212529"/>
          <w:sz w:val="22"/>
        </w:rPr>
        <w:t>Step 3: Update Customer Table</w:t>
      </w:r>
    </w:p>
    <w:p>
      <w:pPr>
        <w:spacing w:after="160"/>
        <w:ind w:left="360"/>
      </w:pPr>
      <w:r>
        <w:rPr>
          <w:sz w:val="20"/>
        </w:rPr>
        <w:t>Updates primary customer record with new contact information.</w:t>
      </w:r>
    </w:p>
    <w:p>
      <w:pPr>
        <w:spacing w:before="120" w:after="80"/>
      </w:pPr>
      <w:r>
        <w:rPr>
          <w:b/>
          <w:color w:val="212529"/>
          <w:sz w:val="22"/>
        </w:rPr>
        <w:t>Step 4: Update Audit Log</w:t>
      </w:r>
    </w:p>
    <w:p>
      <w:pPr>
        <w:spacing w:after="160"/>
        <w:ind w:left="360"/>
      </w:pPr>
      <w:r>
        <w:rPr>
          <w:sz w:val="20"/>
        </w:rPr>
        <w:t>Records change in audit table with timestamp and user information.</w:t>
      </w:r>
    </w:p>
    <w:p>
      <w:pPr>
        <w:spacing w:before="120" w:after="80"/>
      </w:pPr>
      <w:r>
        <w:rPr>
          <w:b/>
          <w:color w:val="212529"/>
          <w:sz w:val="22"/>
        </w:rPr>
        <w:t>Step 5: Commit Transaction</w:t>
      </w:r>
    </w:p>
    <w:p>
      <w:pPr>
        <w:spacing w:after="160"/>
        <w:ind w:left="360"/>
      </w:pPr>
      <w:r>
        <w:rPr>
          <w:sz w:val="20"/>
        </w:rPr>
        <w:t>Commits all changes if successful, rolls back on any error.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8"/>
        </w:rPr>
        <w:t>5. DEPENDENCIES</w:t>
      </w:r>
    </w:p>
    <w:p>
      <w:pPr>
        <w:spacing w:before="120" w:after="80"/>
      </w:pPr>
      <w:r>
        <w:rPr>
          <w:b/>
          <w:color w:val="212529"/>
          <w:sz w:val="22"/>
        </w:rPr>
        <w:t>Tables Accessed:</w:t>
      </w:r>
    </w:p>
    <w:p>
      <w:pPr>
        <w:pStyle w:val="ListBullet"/>
        <w:ind w:left="360"/>
      </w:pPr>
      <w:r>
        <w:rPr>
          <w:sz w:val="20"/>
        </w:rPr>
        <w:t>• dbo.Customers</w:t>
      </w:r>
    </w:p>
    <w:p>
      <w:pPr>
        <w:pStyle w:val="ListBullet"/>
        <w:ind w:left="360"/>
      </w:pPr>
      <w:r>
        <w:rPr>
          <w:sz w:val="20"/>
        </w:rPr>
        <w:t>• dbo.CustomerAudit</w:t>
      </w:r>
    </w:p>
    <w:p>
      <w:pPr>
        <w:pStyle w:val="ListBullet"/>
        <w:ind w:left="360"/>
      </w:pPr>
      <w:r>
        <w:rPr>
          <w:sz w:val="20"/>
        </w:rPr>
        <w:t>• dbo.EmailValidation</w:t>
      </w:r>
    </w:p>
    <w:p>
      <w:pPr>
        <w:spacing w:before="120" w:after="80"/>
      </w:pPr>
      <w:r>
        <w:rPr>
          <w:b/>
          <w:color w:val="212529"/>
          <w:sz w:val="22"/>
        </w:rPr>
        <w:t>Stored Procedures Called:</w:t>
      </w:r>
    </w:p>
    <w:p>
      <w:pPr>
        <w:pStyle w:val="ListBullet"/>
        <w:ind w:left="360"/>
      </w:pPr>
      <w:r>
        <w:rPr>
          <w:sz w:val="20"/>
        </w:rPr>
        <w:t>• dbo.usp_ValidateEmail</w:t>
      </w:r>
    </w:p>
    <w:p>
      <w:pPr>
        <w:pStyle w:val="ListBullet"/>
        <w:ind w:left="360"/>
      </w:pPr>
      <w:r>
        <w:rPr>
          <w:sz w:val="20"/>
        </w:rPr>
        <w:t>• dbo.usp_LogAuditEntry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8"/>
        </w:rPr>
        <w:t>6. USAGE EXAMPLES</w:t>
      </w:r>
    </w:p>
    <w:p>
      <w:pPr>
        <w:spacing w:before="120" w:after="80"/>
      </w:pPr>
      <w:r>
        <w:rPr>
          <w:b/>
          <w:color w:val="212529"/>
          <w:sz w:val="22"/>
        </w:rPr>
        <w:t>Example 1: Update customer email</w:t>
      </w:r>
    </w:p>
    <w:p>
      <w:pPr>
        <w:spacing w:after="200"/>
        <w:ind w:left="432"/>
        <w:shd w:fill="F5F5F5"/>
        <w:pBdr>
          <w:left w:val="single" w:sz="16" w:color="2C5F8D"/>
        </w:pBdr>
      </w:pPr>
      <w:r>
        <w:rPr>
          <w:rFonts w:ascii="Consolas" w:hAnsi="Consolas"/>
          <w:color w:val="212529"/>
          <w:sz w:val="18"/>
        </w:rPr>
        <w:t xml:space="preserve">EXEC dbo.usp_Customer_Update </w:t>
        <w:br/>
        <w:t xml:space="preserve">    @CustomerID = 12345,</w:t>
        <w:br/>
        <w:t xml:space="preserve">    @Email = 'john.doe@example.com',</w:t>
        <w:br/>
        <w:t xml:space="preserve">    @Phone = NULL</w:t>
      </w:r>
    </w:p>
    <w:p>
      <w:pPr>
        <w:spacing w:after="200"/>
        <w:ind w:left="360"/>
      </w:pPr>
      <w:r>
        <w:rPr>
          <w:sz w:val="20"/>
        </w:rPr>
        <w:t>Updates email address for customer ID 12345 without changing phone number.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8"/>
        </w:rPr>
        <w:t>7. ERROR HANDLING</w:t>
      </w:r>
    </w:p>
    <w:p>
      <w:r>
        <w:rPr>
          <w:sz w:val="22"/>
        </w:rPr>
        <w:t>Returns error code -1 for invalid CustomerID, -2 for invalid email format, -3 for database constraint violations. All errors are logged to ErrorLog table.</w:t>
      </w:r>
    </w:p>
    <w:p>
      <w:pPr>
        <w:spacing w:before="160" w:after="160"/>
        <w:pBdr>
          <w:bottom w:val="single" w:sz="12" w:color="2C5F8D"/>
        </w:pBdr>
      </w:pPr>
    </w:p>
    <w:p>
      <w:pPr>
        <w:spacing w:before="240" w:after="160"/>
      </w:pPr>
      <w:r>
        <w:rPr>
          <w:b/>
          <w:color w:val="2C5F8D"/>
          <w:sz w:val="28"/>
        </w:rPr>
        <w:t>8. FULL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Changed By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2024-12-03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A.Kirby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Added error handling for NULL inputs (Ref: DF-0089)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2024-11-15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J.Smith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Optimized JOIN performance (Ref: EN-0067)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2024-10-01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Initial documentation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