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06C81">
      <w:pPr>
        <w:spacing w:before="0" w:after="160" w:line="360" w:lineRule="auto"/>
        <w:jc w:val="both"/>
      </w:pPr>
    </w:p>
    <w:p w14:paraId="6E269F0B">
      <w:pPr>
        <w:spacing w:before="120" w:after="120" w:line="360" w:lineRule="auto"/>
        <w:jc w:val="center"/>
      </w:pPr>
      <w:r>
        <w:rPr>
          <w:rFonts w:ascii="Times New Roman" w:hAnsi="Times New Roman"/>
          <w:b/>
          <w:i w:val="0"/>
          <w:color w:val="1E293B"/>
          <w:sz w:val="26"/>
        </w:rPr>
        <w:t>A PROJECT REPORT ON</w:t>
      </w:r>
    </w:p>
    <w:p w14:paraId="56F1690A">
      <w:pPr>
        <w:spacing w:before="40" w:after="240" w:line="360" w:lineRule="auto"/>
        <w:jc w:val="center"/>
      </w:pPr>
      <w:r>
        <w:rPr>
          <w:rFonts w:ascii="Times New Roman" w:hAnsi="Times New Roman"/>
          <w:b/>
          <w:i w:val="0"/>
          <w:color w:val="0F2A4A"/>
          <w:sz w:val="32"/>
        </w:rPr>
        <w:t>CAMPUSSAFE: A SMART CAMPUS SAFETY &amp; INCIDENT RESPONSE PLATFORM</w:t>
      </w:r>
    </w:p>
    <w:p w14:paraId="79520697">
      <w:pPr>
        <w:spacing w:before="120" w:after="120" w:line="360" w:lineRule="auto"/>
        <w:jc w:val="center"/>
      </w:pPr>
      <w:r>
        <w:rPr>
          <w:rFonts w:ascii="Times New Roman" w:hAnsi="Times New Roman"/>
          <w:b w:val="0"/>
          <w:i w:val="0"/>
          <w:color w:val="1E293B"/>
          <w:sz w:val="21"/>
        </w:rPr>
        <w:t>SUBMITTED TO</w:t>
      </w:r>
      <w:r>
        <w:rPr>
          <w:rFonts w:ascii="Times New Roman" w:hAnsi="Times New Roman"/>
          <w:b w:val="0"/>
          <w:i w:val="0"/>
          <w:color w:val="1E293B"/>
          <w:sz w:val="21"/>
        </w:rPr>
        <w:br w:type="textWrapping"/>
      </w:r>
      <w:r>
        <w:rPr>
          <w:rFonts w:ascii="Times New Roman" w:hAnsi="Times New Roman"/>
          <w:b w:val="0"/>
          <w:i w:val="0"/>
          <w:color w:val="1E293B"/>
          <w:sz w:val="21"/>
        </w:rPr>
        <w:t>BHARATI VIDYAPEETH (DEEMED TO BE UNIVERSITY), PUNE</w:t>
      </w:r>
      <w:r>
        <w:rPr>
          <w:rFonts w:ascii="Times New Roman" w:hAnsi="Times New Roman"/>
          <w:b w:val="0"/>
          <w:i w:val="0"/>
          <w:color w:val="1E293B"/>
          <w:sz w:val="21"/>
        </w:rPr>
        <w:br w:type="textWrapping"/>
      </w:r>
      <w:r>
        <w:rPr>
          <w:rFonts w:ascii="Times New Roman" w:hAnsi="Times New Roman"/>
          <w:b w:val="0"/>
          <w:i w:val="0"/>
          <w:color w:val="1E293B"/>
          <w:sz w:val="21"/>
        </w:rPr>
        <w:t>IN PARTIAL FULFILLMENT OF THE REQUIREMENTS FOR THE AWARD OF THE DEGREE OF</w:t>
      </w:r>
    </w:p>
    <w:p w14:paraId="1BA77FBB">
      <w:pPr>
        <w:spacing w:before="40" w:after="160" w:line="360" w:lineRule="auto"/>
        <w:jc w:val="center"/>
      </w:pPr>
      <w:r>
        <w:rPr>
          <w:rFonts w:ascii="Times New Roman" w:hAnsi="Times New Roman"/>
          <w:b/>
          <w:i w:val="0"/>
          <w:color w:val="1E293B"/>
          <w:sz w:val="25"/>
        </w:rPr>
        <w:t>BACHELOR OF TECHNOLOGY</w:t>
      </w:r>
      <w:r>
        <w:rPr>
          <w:rFonts w:ascii="Times New Roman" w:hAnsi="Times New Roman"/>
          <w:b/>
          <w:i w:val="0"/>
          <w:color w:val="1E293B"/>
          <w:sz w:val="25"/>
        </w:rPr>
        <w:br w:type="textWrapping"/>
      </w:r>
      <w:r>
        <w:rPr>
          <w:rFonts w:ascii="Times New Roman" w:hAnsi="Times New Roman"/>
          <w:b/>
          <w:i w:val="0"/>
          <w:color w:val="1E293B"/>
          <w:sz w:val="25"/>
        </w:rPr>
        <w:t>(Computer Engineering)</w:t>
      </w:r>
    </w:p>
    <w:p w14:paraId="3CF90D7F">
      <w:pPr>
        <w:spacing w:before="40" w:after="80" w:line="360" w:lineRule="auto"/>
        <w:jc w:val="center"/>
      </w:pPr>
      <w:r>
        <w:rPr>
          <w:rFonts w:ascii="Times New Roman" w:hAnsi="Times New Roman"/>
          <w:b/>
          <w:i w:val="0"/>
          <w:color w:val="1E293B"/>
          <w:sz w:val="23"/>
        </w:rPr>
        <w:t>BY</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0"/>
        <w:gridCol w:w="4500"/>
      </w:tblGrid>
      <w:tr w14:paraId="66201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20" w:type="dxa"/>
              <w:left w:w="30" w:type="dxa"/>
              <w:bottom w:w="20" w:type="dxa"/>
              <w:right w:w="30" w:type="dxa"/>
            </w:tcMar>
          </w:tcPr>
          <w:p w14:paraId="32BBB6E7">
            <w:pPr>
              <w:spacing w:before="20" w:after="20"/>
              <w:jc w:val="center"/>
            </w:pPr>
            <w:r>
              <w:rPr>
                <w:rFonts w:ascii="Times New Roman" w:hAnsi="Times New Roman"/>
                <w:b/>
                <w:sz w:val="22"/>
              </w:rPr>
              <w:t>Sameer Ranjan</w:t>
            </w:r>
            <w:r>
              <w:rPr>
                <w:rFonts w:ascii="Times New Roman" w:hAnsi="Times New Roman"/>
                <w:b/>
                <w:color w:val="475569"/>
                <w:sz w:val="20"/>
              </w:rPr>
              <w:t xml:space="preserve">  (PRN: 2314110176)</w:t>
            </w:r>
          </w:p>
        </w:tc>
        <w:tc>
          <w:tcPr>
            <w:tcW w:w="4500" w:type="dxa"/>
            <w:tcMar>
              <w:top w:w="20" w:type="dxa"/>
              <w:left w:w="30" w:type="dxa"/>
              <w:bottom w:w="20" w:type="dxa"/>
              <w:right w:w="30" w:type="dxa"/>
            </w:tcMar>
          </w:tcPr>
          <w:p w14:paraId="52A363EB">
            <w:pPr>
              <w:spacing w:before="20" w:after="20"/>
              <w:jc w:val="center"/>
            </w:pPr>
            <w:r>
              <w:rPr>
                <w:rFonts w:ascii="Times New Roman" w:hAnsi="Times New Roman"/>
                <w:b/>
                <w:sz w:val="22"/>
              </w:rPr>
              <w:t>Yatharth Raj Ritik</w:t>
            </w:r>
            <w:r>
              <w:rPr>
                <w:rFonts w:ascii="Times New Roman" w:hAnsi="Times New Roman"/>
                <w:b/>
                <w:color w:val="475569"/>
                <w:sz w:val="20"/>
              </w:rPr>
              <w:t xml:space="preserve">  (PRN: 2314110211)</w:t>
            </w:r>
          </w:p>
        </w:tc>
      </w:tr>
      <w:tr w14:paraId="0580B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20" w:type="dxa"/>
              <w:left w:w="30" w:type="dxa"/>
              <w:bottom w:w="20" w:type="dxa"/>
              <w:right w:w="30" w:type="dxa"/>
            </w:tcMar>
          </w:tcPr>
          <w:p w14:paraId="7EAD9885">
            <w:pPr>
              <w:spacing w:before="20" w:after="20"/>
              <w:jc w:val="center"/>
            </w:pPr>
            <w:r>
              <w:rPr>
                <w:rFonts w:ascii="Times New Roman" w:hAnsi="Times New Roman"/>
                <w:b/>
                <w:sz w:val="22"/>
              </w:rPr>
              <w:t>Prasad Akhade</w:t>
            </w:r>
            <w:r>
              <w:rPr>
                <w:rFonts w:ascii="Times New Roman" w:hAnsi="Times New Roman"/>
                <w:b/>
                <w:color w:val="475569"/>
                <w:sz w:val="20"/>
              </w:rPr>
              <w:t xml:space="preserve">  (PRN: 2314110201)</w:t>
            </w:r>
          </w:p>
        </w:tc>
        <w:tc>
          <w:tcPr>
            <w:tcW w:w="4500" w:type="dxa"/>
            <w:tcMar>
              <w:top w:w="20" w:type="dxa"/>
              <w:left w:w="30" w:type="dxa"/>
              <w:bottom w:w="20" w:type="dxa"/>
              <w:right w:w="30" w:type="dxa"/>
            </w:tcMar>
          </w:tcPr>
          <w:p w14:paraId="3FD1DA3E">
            <w:pPr>
              <w:spacing w:before="20" w:after="20"/>
              <w:jc w:val="center"/>
            </w:pPr>
            <w:r>
              <w:rPr>
                <w:rFonts w:ascii="Times New Roman" w:hAnsi="Times New Roman"/>
                <w:b/>
                <w:sz w:val="22"/>
              </w:rPr>
              <w:t>Shravan Ranaware</w:t>
            </w:r>
            <w:r>
              <w:rPr>
                <w:rFonts w:ascii="Times New Roman" w:hAnsi="Times New Roman"/>
                <w:b/>
                <w:color w:val="475569"/>
                <w:sz w:val="20"/>
              </w:rPr>
              <w:t xml:space="preserve">  (PRN: 2314110213)</w:t>
            </w:r>
          </w:p>
        </w:tc>
      </w:tr>
    </w:tbl>
    <w:p w14:paraId="5CC93F7C">
      <w:pPr>
        <w:spacing w:before="160" w:after="40" w:line="360" w:lineRule="auto"/>
        <w:jc w:val="center"/>
      </w:pPr>
      <w:r>
        <w:rPr>
          <w:rFonts w:ascii="Times New Roman" w:hAnsi="Times New Roman"/>
          <w:b w:val="0"/>
          <w:i/>
          <w:color w:val="1E293B"/>
          <w:sz w:val="21"/>
        </w:rPr>
        <w:t>Under the guidance of</w:t>
      </w:r>
    </w:p>
    <w:p w14:paraId="1157E049">
      <w:pPr>
        <w:spacing w:before="0" w:after="120" w:line="360" w:lineRule="auto"/>
        <w:jc w:val="center"/>
        <w:rPr>
          <w:rFonts w:hint="default"/>
          <w:lang w:val="en-IN"/>
        </w:rPr>
      </w:pPr>
      <w:r>
        <w:rPr>
          <w:rFonts w:hint="default"/>
          <w:b/>
          <w:i w:val="0"/>
          <w:color w:val="1E293B"/>
          <w:sz w:val="25"/>
          <w:lang w:val="en-IN"/>
        </w:rPr>
        <w:t>PROF. AKASHADE DIGHE</w:t>
      </w:r>
    </w:p>
    <w:p w14:paraId="2880B492">
      <w:pPr>
        <w:spacing w:before="40" w:after="120"/>
        <w:jc w:val="center"/>
      </w:pPr>
      <w:r>
        <w:drawing>
          <wp:inline distT="0" distB="0" distL="114300" distR="114300">
            <wp:extent cx="1463040" cy="14001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1463040" cy="1400695"/>
                    </a:xfrm>
                    <a:prstGeom prst="rect">
                      <a:avLst/>
                    </a:prstGeom>
                  </pic:spPr>
                </pic:pic>
              </a:graphicData>
            </a:graphic>
          </wp:inline>
        </w:drawing>
      </w:r>
    </w:p>
    <w:p w14:paraId="1CA68B53">
      <w:pPr>
        <w:spacing w:before="40" w:after="40" w:line="360" w:lineRule="auto"/>
        <w:jc w:val="center"/>
      </w:pPr>
      <w:r>
        <w:rPr>
          <w:rFonts w:ascii="Times New Roman" w:hAnsi="Times New Roman"/>
          <w:b/>
          <w:i w:val="0"/>
          <w:color w:val="1E293B"/>
          <w:sz w:val="25"/>
        </w:rPr>
        <w:t>DEPARTMENT OF COMPUTER ENGINEERING</w:t>
      </w:r>
    </w:p>
    <w:p w14:paraId="0D8B802E">
      <w:pPr>
        <w:spacing w:before="20" w:after="40" w:line="360" w:lineRule="auto"/>
        <w:jc w:val="center"/>
      </w:pPr>
      <w:r>
        <w:rPr>
          <w:rFonts w:ascii="Times New Roman" w:hAnsi="Times New Roman"/>
          <w:b/>
          <w:i w:val="0"/>
          <w:color w:val="1E293B"/>
          <w:sz w:val="22"/>
        </w:rPr>
        <w:t>Bharati Vidyapeeth (Deemed to be University)</w:t>
      </w:r>
      <w:r>
        <w:rPr>
          <w:rFonts w:ascii="Times New Roman" w:hAnsi="Times New Roman"/>
          <w:b/>
          <w:i w:val="0"/>
          <w:color w:val="1E293B"/>
          <w:sz w:val="22"/>
        </w:rPr>
        <w:br w:type="textWrapping"/>
      </w:r>
      <w:r>
        <w:rPr>
          <w:rFonts w:ascii="Times New Roman" w:hAnsi="Times New Roman"/>
          <w:b/>
          <w:i w:val="0"/>
          <w:color w:val="1E293B"/>
          <w:sz w:val="22"/>
        </w:rPr>
        <w:t>College of Engineering, Pune</w:t>
      </w:r>
    </w:p>
    <w:p w14:paraId="2A5CC827">
      <w:pPr>
        <w:spacing w:before="20" w:after="0" w:line="360" w:lineRule="auto"/>
        <w:jc w:val="center"/>
        <w:rPr>
          <w:rFonts w:hint="default"/>
          <w:lang w:val="en-IN"/>
        </w:rPr>
      </w:pPr>
      <w:r>
        <w:rPr>
          <w:rFonts w:ascii="Times New Roman" w:hAnsi="Times New Roman"/>
          <w:b/>
          <w:i w:val="0"/>
          <w:color w:val="1E293B"/>
          <w:sz w:val="22"/>
        </w:rPr>
        <w:t>202</w:t>
      </w:r>
      <w:r>
        <w:rPr>
          <w:rFonts w:hint="default"/>
          <w:b/>
          <w:i w:val="0"/>
          <w:color w:val="1E293B"/>
          <w:sz w:val="22"/>
          <w:lang w:val="en-IN"/>
        </w:rPr>
        <w:t>6 - 2027</w:t>
      </w:r>
    </w:p>
    <w:p w14:paraId="5E8785A2">
      <w:r>
        <w:br w:type="page"/>
      </w:r>
    </w:p>
    <w:p w14:paraId="05B72C4F">
      <w:pPr>
        <w:sectPr>
          <w:pgSz w:w="12240" w:h="15840"/>
          <w:pgMar w:top="1440" w:right="1440" w:bottom="1440" w:left="1800" w:header="720" w:footer="720" w:gutter="0"/>
          <w:cols w:space="720" w:num="1"/>
          <w:docGrid w:linePitch="360" w:charSpace="0"/>
        </w:sectPr>
      </w:pPr>
    </w:p>
    <w:p w14:paraId="7563305C">
      <w:pPr>
        <w:spacing w:before="0" w:after="80"/>
        <w:jc w:val="center"/>
      </w:pPr>
      <w:r>
        <w:drawing>
          <wp:inline distT="0" distB="0" distL="114300" distR="114300">
            <wp:extent cx="1280160" cy="122555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1280160" cy="1225608"/>
                    </a:xfrm>
                    <a:prstGeom prst="rect">
                      <a:avLst/>
                    </a:prstGeom>
                  </pic:spPr>
                </pic:pic>
              </a:graphicData>
            </a:graphic>
          </wp:inline>
        </w:drawing>
      </w:r>
    </w:p>
    <w:p w14:paraId="66D58AC7">
      <w:pPr>
        <w:spacing w:before="0" w:after="40" w:line="360" w:lineRule="auto"/>
        <w:jc w:val="center"/>
      </w:pPr>
      <w:r>
        <w:rPr>
          <w:rFonts w:ascii="Times New Roman" w:hAnsi="Times New Roman"/>
          <w:b/>
          <w:i w:val="0"/>
          <w:color w:val="1E293B"/>
          <w:sz w:val="23"/>
        </w:rPr>
        <w:t>Bharati Vidyapeeth (Deemed to be University)</w:t>
      </w:r>
      <w:r>
        <w:rPr>
          <w:rFonts w:ascii="Times New Roman" w:hAnsi="Times New Roman"/>
          <w:b/>
          <w:i w:val="0"/>
          <w:color w:val="1E293B"/>
          <w:sz w:val="23"/>
        </w:rPr>
        <w:br w:type="textWrapping"/>
      </w:r>
      <w:r>
        <w:rPr>
          <w:rFonts w:ascii="Times New Roman" w:hAnsi="Times New Roman"/>
          <w:b/>
          <w:i w:val="0"/>
          <w:color w:val="1E293B"/>
          <w:sz w:val="23"/>
        </w:rPr>
        <w:t>College of Engineering, Pune</w:t>
      </w:r>
    </w:p>
    <w:p w14:paraId="20ADB7E0">
      <w:pPr>
        <w:spacing w:before="0" w:after="160" w:line="360" w:lineRule="auto"/>
        <w:jc w:val="center"/>
      </w:pPr>
      <w:r>
        <w:rPr>
          <w:rFonts w:ascii="Times New Roman" w:hAnsi="Times New Roman"/>
          <w:b/>
          <w:i w:val="0"/>
          <w:color w:val="0F2A4A"/>
          <w:sz w:val="26"/>
        </w:rPr>
        <w:t>DEPARTMENT OF COMPUTER ENGINEERING</w:t>
      </w:r>
    </w:p>
    <w:p w14:paraId="5C3BA545">
      <w:pPr>
        <w:spacing w:before="40" w:after="200" w:line="360" w:lineRule="auto"/>
        <w:jc w:val="center"/>
      </w:pPr>
      <w:r>
        <w:rPr>
          <w:rFonts w:ascii="Times New Roman" w:hAnsi="Times New Roman"/>
          <w:b/>
          <w:i w:val="0"/>
          <w:color w:val="1E293B"/>
          <w:sz w:val="32"/>
        </w:rPr>
        <w:t>CERTIFICATE</w:t>
      </w:r>
    </w:p>
    <w:p w14:paraId="67A4C294">
      <w:pPr>
        <w:spacing w:before="0" w:after="80" w:line="276" w:lineRule="auto"/>
        <w:jc w:val="both"/>
      </w:pPr>
      <w:r>
        <w:rPr>
          <w:rFonts w:ascii="Times New Roman" w:hAnsi="Times New Roman"/>
          <w:b w:val="0"/>
          <w:i w:val="0"/>
          <w:color w:val="1E293B"/>
          <w:sz w:val="22"/>
        </w:rPr>
        <w:t>This is to certify that the project report entitled “CAMPUSSAFE: A SMART CAMPUS SAFETY &amp; INCIDENT RESPONSE PLATFORM” submitted by the following candidates:</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0"/>
        <w:gridCol w:w="4500"/>
      </w:tblGrid>
      <w:tr w14:paraId="58C9A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30" w:type="dxa"/>
              <w:left w:w="40" w:type="dxa"/>
              <w:bottom w:w="30" w:type="dxa"/>
              <w:right w:w="40" w:type="dxa"/>
            </w:tcMar>
          </w:tcPr>
          <w:p w14:paraId="70DBBFC3">
            <w:pPr>
              <w:spacing w:before="40" w:after="40" w:line="276" w:lineRule="auto"/>
              <w:jc w:val="left"/>
            </w:pPr>
            <w:r>
              <w:rPr>
                <w:rFonts w:ascii="Times New Roman" w:hAnsi="Times New Roman"/>
                <w:b/>
                <w:color w:val="0F2A4A"/>
                <w:sz w:val="22"/>
              </w:rPr>
              <w:t xml:space="preserve">•  </w:t>
            </w:r>
            <w:r>
              <w:rPr>
                <w:rFonts w:ascii="Times New Roman" w:hAnsi="Times New Roman"/>
                <w:b/>
                <w:color w:val="1E293B"/>
                <w:sz w:val="22"/>
              </w:rPr>
              <w:t>Sameer Ranjan</w:t>
            </w:r>
            <w:r>
              <w:rPr>
                <w:rFonts w:ascii="Times New Roman" w:hAnsi="Times New Roman"/>
                <w:b/>
                <w:color w:val="475569"/>
                <w:sz w:val="20"/>
              </w:rPr>
              <w:t xml:space="preserve">  (PRN: 2314110176)</w:t>
            </w:r>
          </w:p>
        </w:tc>
        <w:tc>
          <w:tcPr>
            <w:tcW w:w="4500" w:type="dxa"/>
            <w:tcMar>
              <w:top w:w="30" w:type="dxa"/>
              <w:left w:w="40" w:type="dxa"/>
              <w:bottom w:w="30" w:type="dxa"/>
              <w:right w:w="40" w:type="dxa"/>
            </w:tcMar>
          </w:tcPr>
          <w:p w14:paraId="3031AB30">
            <w:pPr>
              <w:spacing w:before="40" w:after="40" w:line="276" w:lineRule="auto"/>
              <w:jc w:val="left"/>
            </w:pPr>
            <w:r>
              <w:rPr>
                <w:rFonts w:ascii="Times New Roman" w:hAnsi="Times New Roman"/>
                <w:b/>
                <w:color w:val="0F2A4A"/>
                <w:sz w:val="22"/>
              </w:rPr>
              <w:t xml:space="preserve">•  </w:t>
            </w:r>
            <w:r>
              <w:rPr>
                <w:rFonts w:ascii="Times New Roman" w:hAnsi="Times New Roman"/>
                <w:b/>
                <w:color w:val="1E293B"/>
                <w:sz w:val="22"/>
              </w:rPr>
              <w:t>Yatharth Raj Ritik</w:t>
            </w:r>
            <w:r>
              <w:rPr>
                <w:rFonts w:ascii="Times New Roman" w:hAnsi="Times New Roman"/>
                <w:b/>
                <w:color w:val="475569"/>
                <w:sz w:val="20"/>
              </w:rPr>
              <w:t xml:space="preserve">  (PRN: 2314110211)</w:t>
            </w:r>
          </w:p>
        </w:tc>
      </w:tr>
      <w:tr w14:paraId="6A09B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30" w:type="dxa"/>
              <w:left w:w="40" w:type="dxa"/>
              <w:bottom w:w="30" w:type="dxa"/>
              <w:right w:w="40" w:type="dxa"/>
            </w:tcMar>
          </w:tcPr>
          <w:p w14:paraId="5DF4B47A">
            <w:pPr>
              <w:spacing w:before="40" w:after="40" w:line="276" w:lineRule="auto"/>
              <w:jc w:val="left"/>
            </w:pPr>
            <w:r>
              <w:rPr>
                <w:rFonts w:ascii="Times New Roman" w:hAnsi="Times New Roman"/>
                <w:b/>
                <w:color w:val="0F2A4A"/>
                <w:sz w:val="22"/>
              </w:rPr>
              <w:t xml:space="preserve">•  </w:t>
            </w:r>
            <w:r>
              <w:rPr>
                <w:rFonts w:ascii="Times New Roman" w:hAnsi="Times New Roman"/>
                <w:b/>
                <w:color w:val="1E293B"/>
                <w:sz w:val="22"/>
              </w:rPr>
              <w:t>Prasad Akhade</w:t>
            </w:r>
            <w:r>
              <w:rPr>
                <w:rFonts w:ascii="Times New Roman" w:hAnsi="Times New Roman"/>
                <w:b/>
                <w:color w:val="475569"/>
                <w:sz w:val="20"/>
              </w:rPr>
              <w:t xml:space="preserve">  (PRN: 2314110201)</w:t>
            </w:r>
          </w:p>
        </w:tc>
        <w:tc>
          <w:tcPr>
            <w:tcW w:w="4500" w:type="dxa"/>
            <w:tcMar>
              <w:top w:w="30" w:type="dxa"/>
              <w:left w:w="40" w:type="dxa"/>
              <w:bottom w:w="30" w:type="dxa"/>
              <w:right w:w="40" w:type="dxa"/>
            </w:tcMar>
          </w:tcPr>
          <w:p w14:paraId="3C494686">
            <w:pPr>
              <w:spacing w:before="40" w:after="40" w:line="276" w:lineRule="auto"/>
              <w:jc w:val="left"/>
            </w:pPr>
            <w:r>
              <w:rPr>
                <w:rFonts w:ascii="Times New Roman" w:hAnsi="Times New Roman"/>
                <w:b/>
                <w:color w:val="0F2A4A"/>
                <w:sz w:val="22"/>
              </w:rPr>
              <w:t xml:space="preserve">•  </w:t>
            </w:r>
            <w:r>
              <w:rPr>
                <w:rFonts w:ascii="Times New Roman" w:hAnsi="Times New Roman"/>
                <w:b/>
                <w:color w:val="1E293B"/>
                <w:sz w:val="22"/>
              </w:rPr>
              <w:t>Shravan Ranaware</w:t>
            </w:r>
            <w:r>
              <w:rPr>
                <w:rFonts w:ascii="Times New Roman" w:hAnsi="Times New Roman"/>
                <w:b/>
                <w:color w:val="475569"/>
                <w:sz w:val="20"/>
              </w:rPr>
              <w:t xml:space="preserve">  (PRN: 2314110213)</w:t>
            </w:r>
          </w:p>
        </w:tc>
      </w:tr>
    </w:tbl>
    <w:p w14:paraId="5484019E">
      <w:pPr>
        <w:spacing w:before="0" w:after="80"/>
      </w:pPr>
    </w:p>
    <w:p w14:paraId="5A5F1747">
      <w:pPr>
        <w:spacing w:before="80" w:after="280" w:line="288" w:lineRule="auto"/>
        <w:ind w:firstLine="360"/>
        <w:jc w:val="both"/>
      </w:pPr>
      <w:r>
        <w:rPr>
          <w:rFonts w:ascii="Times New Roman" w:hAnsi="Times New Roman"/>
          <w:b w:val="0"/>
          <w:i w:val="0"/>
          <w:color w:val="1E293B"/>
          <w:sz w:val="22"/>
        </w:rPr>
        <w:t xml:space="preserve">is a bonafide work carried out by them under the supervision of </w:t>
      </w:r>
      <w:r>
        <w:rPr>
          <w:rFonts w:hint="default"/>
          <w:b w:val="0"/>
          <w:i w:val="0"/>
          <w:color w:val="1E293B"/>
          <w:sz w:val="22"/>
          <w:lang w:val="en-IN"/>
        </w:rPr>
        <w:t>Prof. Akashade Dighe</w:t>
      </w:r>
      <w:r>
        <w:rPr>
          <w:rFonts w:ascii="Times New Roman" w:hAnsi="Times New Roman"/>
          <w:b w:val="0"/>
          <w:i w:val="0"/>
          <w:color w:val="1E293B"/>
          <w:sz w:val="22"/>
        </w:rPr>
        <w:t xml:space="preserve"> and it is submitted towards the partial fulfillment of the requirements of Bharati Vidyapeeth (Deemed to be University), Pune for the award of the degree of Bachelor of Technology (Computer Engineering) during the academic year 2025–2026.</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0"/>
        <w:gridCol w:w="4500"/>
      </w:tblGrid>
      <w:tr w14:paraId="7CB90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30" w:type="dxa"/>
              <w:left w:w="40" w:type="dxa"/>
              <w:bottom w:w="30" w:type="dxa"/>
              <w:right w:w="40" w:type="dxa"/>
            </w:tcMar>
          </w:tcPr>
          <w:p w14:paraId="6337A555">
            <w:pPr>
              <w:spacing w:before="480" w:after="40"/>
              <w:jc w:val="center"/>
            </w:pPr>
            <w:r>
              <w:rPr>
                <w:rFonts w:ascii="Times New Roman" w:hAnsi="Times New Roman"/>
                <w:b/>
                <w:sz w:val="22"/>
              </w:rPr>
              <w:t>___________________________</w:t>
            </w:r>
          </w:p>
          <w:p w14:paraId="660EADCD">
            <w:pPr>
              <w:spacing w:before="0" w:after="20"/>
              <w:jc w:val="center"/>
              <w:rPr>
                <w:rFonts w:hint="default"/>
                <w:lang w:val="en-IN"/>
              </w:rPr>
            </w:pPr>
            <w:r>
              <w:rPr>
                <w:rFonts w:hint="default"/>
                <w:b/>
                <w:sz w:val="22"/>
                <w:lang w:val="en-IN"/>
              </w:rPr>
              <w:t xml:space="preserve"> PROF. Akashade Dighe</w:t>
            </w:r>
          </w:p>
          <w:p w14:paraId="023B56EA">
            <w:pPr>
              <w:spacing w:before="0" w:after="0"/>
              <w:jc w:val="center"/>
            </w:pPr>
            <w:r>
              <w:rPr>
                <w:rFonts w:ascii="Times New Roman" w:hAnsi="Times New Roman"/>
                <w:sz w:val="19"/>
              </w:rPr>
              <w:t>Project Guide</w:t>
            </w:r>
            <w:r>
              <w:rPr>
                <w:rFonts w:ascii="Times New Roman" w:hAnsi="Times New Roman"/>
                <w:sz w:val="19"/>
              </w:rPr>
              <w:br w:type="textWrapping"/>
            </w:r>
            <w:r>
              <w:rPr>
                <w:rFonts w:ascii="Times New Roman" w:hAnsi="Times New Roman"/>
                <w:sz w:val="19"/>
              </w:rPr>
              <w:t>Department of Computer Engineering</w:t>
            </w:r>
          </w:p>
        </w:tc>
        <w:tc>
          <w:tcPr>
            <w:tcW w:w="4500" w:type="dxa"/>
            <w:tcMar>
              <w:top w:w="30" w:type="dxa"/>
              <w:left w:w="40" w:type="dxa"/>
              <w:bottom w:w="30" w:type="dxa"/>
              <w:right w:w="40" w:type="dxa"/>
            </w:tcMar>
          </w:tcPr>
          <w:p w14:paraId="79DA205F">
            <w:pPr>
              <w:spacing w:before="480" w:after="40"/>
              <w:jc w:val="center"/>
            </w:pPr>
            <w:r>
              <w:rPr>
                <w:rFonts w:ascii="Times New Roman" w:hAnsi="Times New Roman"/>
                <w:b/>
                <w:sz w:val="22"/>
              </w:rPr>
              <w:t>___________________________</w:t>
            </w:r>
          </w:p>
          <w:p w14:paraId="57AF0D4D">
            <w:pPr>
              <w:spacing w:before="0" w:after="20"/>
              <w:jc w:val="center"/>
              <w:rPr>
                <w:rFonts w:hint="default"/>
                <w:lang w:val="en-IN"/>
              </w:rPr>
            </w:pPr>
            <w:r>
              <w:rPr>
                <w:rFonts w:ascii="Times New Roman" w:hAnsi="Times New Roman"/>
                <w:b/>
                <w:sz w:val="22"/>
              </w:rPr>
              <w:t xml:space="preserve">Dr. S. </w:t>
            </w:r>
            <w:r>
              <w:rPr>
                <w:rFonts w:hint="default"/>
                <w:b/>
                <w:sz w:val="22"/>
                <w:lang w:val="en-IN"/>
              </w:rPr>
              <w:t>B</w:t>
            </w:r>
            <w:r>
              <w:rPr>
                <w:rFonts w:ascii="Times New Roman" w:hAnsi="Times New Roman"/>
                <w:b/>
                <w:sz w:val="22"/>
              </w:rPr>
              <w:t xml:space="preserve">. </w:t>
            </w:r>
            <w:r>
              <w:rPr>
                <w:rFonts w:hint="default"/>
                <w:b/>
                <w:sz w:val="22"/>
                <w:lang w:val="en-IN"/>
              </w:rPr>
              <w:t>Vanjale</w:t>
            </w:r>
          </w:p>
          <w:p w14:paraId="0A8736B9">
            <w:pPr>
              <w:spacing w:before="0" w:after="0"/>
              <w:jc w:val="center"/>
            </w:pPr>
            <w:r>
              <w:rPr>
                <w:rFonts w:ascii="Times New Roman" w:hAnsi="Times New Roman"/>
                <w:sz w:val="19"/>
              </w:rPr>
              <w:t>Head of Department</w:t>
            </w:r>
            <w:r>
              <w:rPr>
                <w:rFonts w:ascii="Times New Roman" w:hAnsi="Times New Roman"/>
                <w:sz w:val="19"/>
              </w:rPr>
              <w:br w:type="textWrapping"/>
            </w:r>
            <w:r>
              <w:rPr>
                <w:rFonts w:ascii="Times New Roman" w:hAnsi="Times New Roman"/>
                <w:sz w:val="19"/>
              </w:rPr>
              <w:t>Department of Computer Engineering</w:t>
            </w:r>
          </w:p>
        </w:tc>
      </w:tr>
      <w:tr w14:paraId="72F3C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30" w:type="dxa"/>
              <w:left w:w="40" w:type="dxa"/>
              <w:bottom w:w="30" w:type="dxa"/>
              <w:right w:w="40" w:type="dxa"/>
            </w:tcMar>
          </w:tcPr>
          <w:p w14:paraId="4E9121DE">
            <w:pPr>
              <w:spacing w:before="360" w:after="0"/>
              <w:jc w:val="left"/>
            </w:pPr>
            <w:r>
              <w:rPr>
                <w:rFonts w:ascii="Times New Roman" w:hAnsi="Times New Roman"/>
                <w:b/>
                <w:sz w:val="21"/>
              </w:rPr>
              <w:t>Place: Pune</w:t>
            </w:r>
            <w:r>
              <w:rPr>
                <w:rFonts w:ascii="Times New Roman" w:hAnsi="Times New Roman"/>
                <w:b/>
                <w:sz w:val="21"/>
              </w:rPr>
              <w:br w:type="textWrapping"/>
            </w:r>
            <w:r>
              <w:rPr>
                <w:rFonts w:ascii="Times New Roman" w:hAnsi="Times New Roman"/>
                <w:b/>
                <w:sz w:val="21"/>
              </w:rPr>
              <w:t>Date:  2</w:t>
            </w:r>
            <w:r>
              <w:rPr>
                <w:rFonts w:hint="default"/>
                <w:b/>
                <w:sz w:val="21"/>
                <w:lang w:val="en-IN"/>
              </w:rPr>
              <w:t>1</w:t>
            </w:r>
            <w:r>
              <w:rPr>
                <w:rFonts w:ascii="Times New Roman" w:hAnsi="Times New Roman"/>
                <w:b/>
                <w:sz w:val="21"/>
              </w:rPr>
              <w:t>/10/2026</w:t>
            </w:r>
          </w:p>
        </w:tc>
        <w:tc>
          <w:tcPr>
            <w:tcW w:w="4500" w:type="dxa"/>
            <w:tcMar>
              <w:top w:w="30" w:type="dxa"/>
              <w:left w:w="40" w:type="dxa"/>
              <w:bottom w:w="30" w:type="dxa"/>
              <w:right w:w="40" w:type="dxa"/>
            </w:tcMar>
          </w:tcPr>
          <w:p w14:paraId="3706658B">
            <w:pPr>
              <w:spacing w:before="440" w:after="0"/>
              <w:jc w:val="center"/>
            </w:pPr>
            <w:r>
              <w:rPr>
                <w:rFonts w:ascii="Times New Roman" w:hAnsi="Times New Roman"/>
                <w:b/>
                <w:i/>
                <w:color w:val="475569"/>
                <w:sz w:val="20"/>
              </w:rPr>
              <w:t>(Seal / Stamp of the College)</w:t>
            </w:r>
          </w:p>
        </w:tc>
      </w:tr>
    </w:tbl>
    <w:p w14:paraId="2E08FCCB">
      <w:r>
        <w:br w:type="page"/>
      </w:r>
    </w:p>
    <w:p w14:paraId="4ADBBBB9">
      <w:pPr>
        <w:spacing w:before="0" w:after="80" w:line="360" w:lineRule="auto"/>
        <w:jc w:val="center"/>
      </w:pPr>
      <w:r>
        <w:rPr>
          <w:rFonts w:ascii="Times New Roman" w:hAnsi="Times New Roman"/>
          <w:b/>
          <w:i w:val="0"/>
          <w:color w:val="1E293B"/>
          <w:sz w:val="23"/>
        </w:rPr>
        <w:t>CAMPUS SAFETY &amp; DIGITAL TRUST SOLUTIONS LTD., PUNE</w:t>
      </w:r>
      <w:r>
        <w:rPr>
          <w:rFonts w:ascii="Times New Roman" w:hAnsi="Times New Roman"/>
          <w:b/>
          <w:i w:val="0"/>
          <w:color w:val="1E293B"/>
          <w:sz w:val="23"/>
        </w:rPr>
        <w:br w:type="textWrapping"/>
      </w:r>
      <w:r>
        <w:rPr>
          <w:rFonts w:ascii="Times New Roman" w:hAnsi="Times New Roman"/>
          <w:b/>
          <w:i w:val="0"/>
          <w:color w:val="1E293B"/>
          <w:sz w:val="23"/>
        </w:rPr>
        <w:t>(Center for Advanced Distributed Security Architectures)</w:t>
      </w:r>
    </w:p>
    <w:p w14:paraId="4EEF6CC2">
      <w:pPr>
        <w:spacing w:before="0" w:after="240" w:line="360" w:lineRule="auto"/>
        <w:jc w:val="center"/>
      </w:pPr>
      <w:r>
        <w:rPr>
          <w:rFonts w:ascii="Times New Roman" w:hAnsi="Times New Roman"/>
          <w:b w:val="0"/>
          <w:i/>
          <w:color w:val="475569"/>
          <w:sz w:val="19"/>
        </w:rPr>
        <w:t>ON COMPANY LETTERHEAD / R&amp;D CENTER SPONSORSHIP</w:t>
      </w:r>
    </w:p>
    <w:p w14:paraId="4EC03A8A">
      <w:pPr>
        <w:spacing w:before="40" w:after="200" w:line="360" w:lineRule="auto"/>
        <w:jc w:val="center"/>
      </w:pPr>
      <w:r>
        <w:rPr>
          <w:rFonts w:ascii="Times New Roman" w:hAnsi="Times New Roman"/>
          <w:b/>
          <w:i w:val="0"/>
          <w:color w:val="1E293B"/>
          <w:sz w:val="32"/>
        </w:rPr>
        <w:t>CERTIFICATE</w:t>
      </w:r>
    </w:p>
    <w:p w14:paraId="132F8992">
      <w:pPr>
        <w:spacing w:before="0" w:after="80" w:line="276" w:lineRule="auto"/>
        <w:jc w:val="both"/>
      </w:pPr>
      <w:r>
        <w:rPr>
          <w:rFonts w:ascii="Times New Roman" w:hAnsi="Times New Roman"/>
          <w:b w:val="0"/>
          <w:i w:val="0"/>
          <w:color w:val="1E293B"/>
          <w:sz w:val="22"/>
        </w:rPr>
        <w:t>This is to certify that the project report entitled “CAMPUSSAFE: A SMART CAMPUS SAFETY &amp; INCIDENT RESPONSE PLATFORM” submitted by the following candidates:</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0"/>
        <w:gridCol w:w="4500"/>
      </w:tblGrid>
      <w:tr w14:paraId="64ADE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30" w:type="dxa"/>
              <w:left w:w="40" w:type="dxa"/>
              <w:bottom w:w="30" w:type="dxa"/>
              <w:right w:w="40" w:type="dxa"/>
            </w:tcMar>
          </w:tcPr>
          <w:p w14:paraId="3910CAF0">
            <w:pPr>
              <w:spacing w:before="40" w:after="40" w:line="276" w:lineRule="auto"/>
              <w:jc w:val="left"/>
            </w:pPr>
            <w:r>
              <w:rPr>
                <w:rFonts w:ascii="Times New Roman" w:hAnsi="Times New Roman"/>
                <w:b/>
                <w:color w:val="0F2A4A"/>
                <w:sz w:val="22"/>
              </w:rPr>
              <w:t xml:space="preserve">•  </w:t>
            </w:r>
            <w:r>
              <w:rPr>
                <w:rFonts w:ascii="Times New Roman" w:hAnsi="Times New Roman"/>
                <w:b/>
                <w:color w:val="1E293B"/>
                <w:sz w:val="22"/>
              </w:rPr>
              <w:t>Sameer Ranjan</w:t>
            </w:r>
            <w:r>
              <w:rPr>
                <w:rFonts w:ascii="Times New Roman" w:hAnsi="Times New Roman"/>
                <w:b/>
                <w:color w:val="475569"/>
                <w:sz w:val="20"/>
              </w:rPr>
              <w:t xml:space="preserve">  (PRN: 2314110176)</w:t>
            </w:r>
          </w:p>
        </w:tc>
        <w:tc>
          <w:tcPr>
            <w:tcW w:w="4500" w:type="dxa"/>
            <w:tcMar>
              <w:top w:w="30" w:type="dxa"/>
              <w:left w:w="40" w:type="dxa"/>
              <w:bottom w:w="30" w:type="dxa"/>
              <w:right w:w="40" w:type="dxa"/>
            </w:tcMar>
          </w:tcPr>
          <w:p w14:paraId="6C2A12F8">
            <w:pPr>
              <w:spacing w:before="40" w:after="40" w:line="276" w:lineRule="auto"/>
              <w:jc w:val="left"/>
            </w:pPr>
            <w:r>
              <w:rPr>
                <w:rFonts w:ascii="Times New Roman" w:hAnsi="Times New Roman"/>
                <w:b/>
                <w:color w:val="0F2A4A"/>
                <w:sz w:val="22"/>
              </w:rPr>
              <w:t xml:space="preserve">•  </w:t>
            </w:r>
            <w:r>
              <w:rPr>
                <w:rFonts w:ascii="Times New Roman" w:hAnsi="Times New Roman"/>
                <w:b/>
                <w:color w:val="1E293B"/>
                <w:sz w:val="22"/>
              </w:rPr>
              <w:t>Yatharth Raj Ritik</w:t>
            </w:r>
            <w:r>
              <w:rPr>
                <w:rFonts w:ascii="Times New Roman" w:hAnsi="Times New Roman"/>
                <w:b/>
                <w:color w:val="475569"/>
                <w:sz w:val="20"/>
              </w:rPr>
              <w:t xml:space="preserve">  (PRN: 2314110211)</w:t>
            </w:r>
          </w:p>
        </w:tc>
      </w:tr>
      <w:tr w14:paraId="58F56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30" w:type="dxa"/>
              <w:left w:w="40" w:type="dxa"/>
              <w:bottom w:w="30" w:type="dxa"/>
              <w:right w:w="40" w:type="dxa"/>
            </w:tcMar>
          </w:tcPr>
          <w:p w14:paraId="05AD5578">
            <w:pPr>
              <w:spacing w:before="40" w:after="40" w:line="276" w:lineRule="auto"/>
              <w:jc w:val="left"/>
            </w:pPr>
            <w:r>
              <w:rPr>
                <w:rFonts w:ascii="Times New Roman" w:hAnsi="Times New Roman"/>
                <w:b/>
                <w:color w:val="0F2A4A"/>
                <w:sz w:val="22"/>
              </w:rPr>
              <w:t xml:space="preserve">•  </w:t>
            </w:r>
            <w:r>
              <w:rPr>
                <w:rFonts w:ascii="Times New Roman" w:hAnsi="Times New Roman"/>
                <w:b/>
                <w:color w:val="1E293B"/>
                <w:sz w:val="22"/>
              </w:rPr>
              <w:t>Prasad Akhade</w:t>
            </w:r>
            <w:r>
              <w:rPr>
                <w:rFonts w:ascii="Times New Roman" w:hAnsi="Times New Roman"/>
                <w:b/>
                <w:color w:val="475569"/>
                <w:sz w:val="20"/>
              </w:rPr>
              <w:t xml:space="preserve">  (PRN: 2314110201)</w:t>
            </w:r>
          </w:p>
        </w:tc>
        <w:tc>
          <w:tcPr>
            <w:tcW w:w="4500" w:type="dxa"/>
            <w:tcMar>
              <w:top w:w="30" w:type="dxa"/>
              <w:left w:w="40" w:type="dxa"/>
              <w:bottom w:w="30" w:type="dxa"/>
              <w:right w:w="40" w:type="dxa"/>
            </w:tcMar>
          </w:tcPr>
          <w:p w14:paraId="4FA76AE7">
            <w:pPr>
              <w:spacing w:before="40" w:after="40" w:line="276" w:lineRule="auto"/>
              <w:jc w:val="left"/>
            </w:pPr>
            <w:r>
              <w:rPr>
                <w:rFonts w:ascii="Times New Roman" w:hAnsi="Times New Roman"/>
                <w:b/>
                <w:color w:val="0F2A4A"/>
                <w:sz w:val="22"/>
              </w:rPr>
              <w:t xml:space="preserve">•  </w:t>
            </w:r>
            <w:r>
              <w:rPr>
                <w:rFonts w:ascii="Times New Roman" w:hAnsi="Times New Roman"/>
                <w:b/>
                <w:color w:val="1E293B"/>
                <w:sz w:val="22"/>
              </w:rPr>
              <w:t>Shravan Ranaware</w:t>
            </w:r>
            <w:r>
              <w:rPr>
                <w:rFonts w:ascii="Times New Roman" w:hAnsi="Times New Roman"/>
                <w:b/>
                <w:color w:val="475569"/>
                <w:sz w:val="20"/>
              </w:rPr>
              <w:t xml:space="preserve">  (PRN: 2314110213)</w:t>
            </w:r>
          </w:p>
        </w:tc>
      </w:tr>
    </w:tbl>
    <w:p w14:paraId="7D757405">
      <w:pPr>
        <w:spacing w:before="0" w:after="80"/>
      </w:pPr>
    </w:p>
    <w:p w14:paraId="0EED59DC">
      <w:pPr>
        <w:spacing w:before="80" w:after="280" w:line="288" w:lineRule="auto"/>
        <w:ind w:firstLine="360"/>
        <w:jc w:val="both"/>
      </w:pPr>
      <w:r>
        <w:rPr>
          <w:rFonts w:ascii="Times New Roman" w:hAnsi="Times New Roman"/>
          <w:b w:val="0"/>
          <w:i w:val="0"/>
          <w:color w:val="1E293B"/>
          <w:sz w:val="22"/>
        </w:rPr>
        <w:t>is a bonafide project work carried out under the external mentorship and technical supervision of Er. Vikram Deshmukh, Director of Technology &amp; Systems, at Campus Safety &amp; Digital Trust Solutions Ltd., Pune. The candidates successfully architected, developed, and evaluated the zero-trust multi-tenant incident management system, database row-level security policies, and sub-second real-time dispatch mechanisms with high technical proficiency and diligence.</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0"/>
        <w:gridCol w:w="4500"/>
      </w:tblGrid>
      <w:tr w14:paraId="7CACD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30" w:type="dxa"/>
              <w:left w:w="40" w:type="dxa"/>
              <w:bottom w:w="30" w:type="dxa"/>
              <w:right w:w="40" w:type="dxa"/>
            </w:tcMar>
          </w:tcPr>
          <w:p w14:paraId="24D7A52E">
            <w:pPr>
              <w:spacing w:before="480" w:after="40"/>
              <w:jc w:val="center"/>
            </w:pPr>
            <w:r>
              <w:rPr>
                <w:rFonts w:ascii="Times New Roman" w:hAnsi="Times New Roman"/>
                <w:b/>
                <w:sz w:val="22"/>
              </w:rPr>
              <w:t>___________________________</w:t>
            </w:r>
          </w:p>
          <w:p w14:paraId="44CB6CB7">
            <w:pPr>
              <w:spacing w:before="0" w:after="20"/>
              <w:jc w:val="center"/>
            </w:pPr>
            <w:r>
              <w:rPr>
                <w:rFonts w:ascii="Times New Roman" w:hAnsi="Times New Roman"/>
                <w:b/>
                <w:sz w:val="22"/>
              </w:rPr>
              <w:t>(Er. Vikram Deshmukh)</w:t>
            </w:r>
          </w:p>
          <w:p w14:paraId="186659F5">
            <w:pPr>
              <w:spacing w:before="0" w:after="0"/>
              <w:jc w:val="center"/>
            </w:pPr>
            <w:r>
              <w:rPr>
                <w:rFonts w:ascii="Times New Roman" w:hAnsi="Times New Roman"/>
                <w:sz w:val="19"/>
              </w:rPr>
              <w:t>Director of Technology &amp; Systems</w:t>
            </w:r>
            <w:r>
              <w:rPr>
                <w:rFonts w:ascii="Times New Roman" w:hAnsi="Times New Roman"/>
                <w:sz w:val="19"/>
              </w:rPr>
              <w:br w:type="textWrapping"/>
            </w:r>
            <w:r>
              <w:rPr>
                <w:rFonts w:ascii="Times New Roman" w:hAnsi="Times New Roman"/>
                <w:sz w:val="19"/>
              </w:rPr>
              <w:t>External Guide</w:t>
            </w:r>
          </w:p>
        </w:tc>
        <w:tc>
          <w:tcPr>
            <w:tcW w:w="4500" w:type="dxa"/>
            <w:tcMar>
              <w:top w:w="30" w:type="dxa"/>
              <w:left w:w="40" w:type="dxa"/>
              <w:bottom w:w="30" w:type="dxa"/>
              <w:right w:w="40" w:type="dxa"/>
            </w:tcMar>
          </w:tcPr>
          <w:p w14:paraId="15514FFF">
            <w:pPr>
              <w:spacing w:before="480" w:after="40"/>
              <w:jc w:val="center"/>
            </w:pPr>
            <w:r>
              <w:rPr>
                <w:rFonts w:ascii="Times New Roman" w:hAnsi="Times New Roman"/>
                <w:b/>
                <w:sz w:val="22"/>
              </w:rPr>
              <w:t>___________________________</w:t>
            </w:r>
          </w:p>
          <w:p w14:paraId="3AE99FFF">
            <w:pPr>
              <w:spacing w:before="0" w:after="0"/>
              <w:jc w:val="center"/>
            </w:pPr>
            <w:r>
              <w:rPr>
                <w:rFonts w:ascii="Times New Roman" w:hAnsi="Times New Roman"/>
                <w:b/>
                <w:i/>
                <w:color w:val="475569"/>
                <w:sz w:val="20"/>
              </w:rPr>
              <w:t>(Seal / Stamp of the Organization)</w:t>
            </w:r>
          </w:p>
        </w:tc>
      </w:tr>
      <w:tr w14:paraId="14799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30" w:type="dxa"/>
              <w:left w:w="40" w:type="dxa"/>
              <w:bottom w:w="30" w:type="dxa"/>
              <w:right w:w="40" w:type="dxa"/>
            </w:tcMar>
          </w:tcPr>
          <w:p w14:paraId="5C51BB8D">
            <w:pPr>
              <w:spacing w:before="360" w:after="0"/>
              <w:jc w:val="left"/>
            </w:pPr>
            <w:r>
              <w:rPr>
                <w:rFonts w:ascii="Times New Roman" w:hAnsi="Times New Roman"/>
                <w:b/>
                <w:sz w:val="21"/>
              </w:rPr>
              <w:t>Place: Pune</w:t>
            </w:r>
            <w:r>
              <w:rPr>
                <w:rFonts w:ascii="Times New Roman" w:hAnsi="Times New Roman"/>
                <w:b/>
                <w:sz w:val="21"/>
              </w:rPr>
              <w:br w:type="textWrapping"/>
            </w:r>
            <w:r>
              <w:rPr>
                <w:rFonts w:ascii="Times New Roman" w:hAnsi="Times New Roman"/>
                <w:b/>
                <w:sz w:val="21"/>
              </w:rPr>
              <w:t>Date:  20/10/2026</w:t>
            </w:r>
          </w:p>
        </w:tc>
        <w:tc>
          <w:tcPr>
            <w:tcW w:w="4500" w:type="dxa"/>
            <w:tcMar>
              <w:top w:w="30" w:type="dxa"/>
              <w:left w:w="40" w:type="dxa"/>
              <w:bottom w:w="30" w:type="dxa"/>
              <w:right w:w="40" w:type="dxa"/>
            </w:tcMar>
          </w:tcPr>
          <w:p w14:paraId="3A70F82C"/>
        </w:tc>
      </w:tr>
    </w:tbl>
    <w:p w14:paraId="79951FE5">
      <w:r>
        <w:br w:type="page"/>
      </w:r>
    </w:p>
    <w:p w14:paraId="04BF10AC">
      <w:pPr>
        <w:spacing w:before="0" w:after="200" w:line="360" w:lineRule="auto"/>
        <w:jc w:val="center"/>
      </w:pPr>
      <w:r>
        <w:rPr>
          <w:rFonts w:ascii="Times New Roman" w:hAnsi="Times New Roman"/>
          <w:b/>
          <w:i w:val="0"/>
          <w:color w:val="1E293B"/>
          <w:sz w:val="32"/>
        </w:rPr>
        <w:t>DECLARATION</w:t>
      </w:r>
    </w:p>
    <w:p w14:paraId="7E3AF917">
      <w:pPr>
        <w:spacing w:before="0" w:after="80" w:line="360" w:lineRule="auto"/>
        <w:jc w:val="left"/>
      </w:pPr>
      <w:r>
        <w:rPr>
          <w:rFonts w:ascii="Times New Roman" w:hAnsi="Times New Roman"/>
          <w:b/>
          <w:i w:val="0"/>
          <w:color w:val="1E293B"/>
          <w:sz w:val="22"/>
        </w:rPr>
        <w:t>We, the team members:</w:t>
      </w:r>
    </w:p>
    <w:tbl>
      <w:tblPr>
        <w:tblStyle w:val="12"/>
        <w:tblW w:w="0" w:type="auto"/>
        <w:jc w:val="center"/>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Layout w:type="autofit"/>
        <w:tblCellMar>
          <w:top w:w="0" w:type="dxa"/>
          <w:left w:w="108" w:type="dxa"/>
          <w:bottom w:w="0" w:type="dxa"/>
          <w:right w:w="108" w:type="dxa"/>
        </w:tblCellMar>
      </w:tblPr>
      <w:tblGrid>
        <w:gridCol w:w="864"/>
        <w:gridCol w:w="3600"/>
        <w:gridCol w:w="2160"/>
        <w:gridCol w:w="2376"/>
      </w:tblGrid>
      <w:tr w14:paraId="52EEDBBE">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864" w:type="dxa"/>
            <w:shd w:val="clear" w:color="auto" w:fill="1E3A8A"/>
            <w:tcMar>
              <w:top w:w="100" w:type="dxa"/>
              <w:left w:w="120" w:type="dxa"/>
              <w:bottom w:w="100" w:type="dxa"/>
              <w:right w:w="120" w:type="dxa"/>
            </w:tcMar>
          </w:tcPr>
          <w:p w14:paraId="68C19552">
            <w:pPr>
              <w:spacing w:before="40" w:after="40" w:line="276" w:lineRule="auto"/>
              <w:jc w:val="center"/>
            </w:pPr>
            <w:r>
              <w:rPr>
                <w:rFonts w:ascii="Times New Roman" w:hAnsi="Times New Roman"/>
                <w:b/>
                <w:color w:val="FFFFFF"/>
                <w:sz w:val="20"/>
              </w:rPr>
              <w:t>Sr. No.</w:t>
            </w:r>
          </w:p>
        </w:tc>
        <w:tc>
          <w:tcPr>
            <w:tcW w:w="3600" w:type="dxa"/>
            <w:shd w:val="clear" w:color="auto" w:fill="1E3A8A"/>
            <w:tcMar>
              <w:top w:w="100" w:type="dxa"/>
              <w:left w:w="120" w:type="dxa"/>
              <w:bottom w:w="100" w:type="dxa"/>
              <w:right w:w="120" w:type="dxa"/>
            </w:tcMar>
          </w:tcPr>
          <w:p w14:paraId="69D36210">
            <w:pPr>
              <w:spacing w:before="40" w:after="40" w:line="276" w:lineRule="auto"/>
              <w:jc w:val="center"/>
            </w:pPr>
            <w:r>
              <w:rPr>
                <w:rFonts w:ascii="Times New Roman" w:hAnsi="Times New Roman"/>
                <w:b/>
                <w:color w:val="FFFFFF"/>
                <w:sz w:val="20"/>
              </w:rPr>
              <w:t>Candidate Name</w:t>
            </w:r>
          </w:p>
        </w:tc>
        <w:tc>
          <w:tcPr>
            <w:tcW w:w="2160" w:type="dxa"/>
            <w:shd w:val="clear" w:color="auto" w:fill="1E3A8A"/>
            <w:tcMar>
              <w:top w:w="100" w:type="dxa"/>
              <w:left w:w="120" w:type="dxa"/>
              <w:bottom w:w="100" w:type="dxa"/>
              <w:right w:w="120" w:type="dxa"/>
            </w:tcMar>
          </w:tcPr>
          <w:p w14:paraId="3821B866">
            <w:pPr>
              <w:spacing w:before="40" w:after="40" w:line="276" w:lineRule="auto"/>
              <w:jc w:val="center"/>
            </w:pPr>
            <w:r>
              <w:rPr>
                <w:rFonts w:ascii="Times New Roman" w:hAnsi="Times New Roman"/>
                <w:b/>
                <w:color w:val="FFFFFF"/>
                <w:sz w:val="20"/>
              </w:rPr>
              <w:t>PRN Number</w:t>
            </w:r>
          </w:p>
        </w:tc>
        <w:tc>
          <w:tcPr>
            <w:tcW w:w="2376" w:type="dxa"/>
            <w:shd w:val="clear" w:color="auto" w:fill="1E3A8A"/>
            <w:tcMar>
              <w:top w:w="100" w:type="dxa"/>
              <w:left w:w="120" w:type="dxa"/>
              <w:bottom w:w="100" w:type="dxa"/>
              <w:right w:w="120" w:type="dxa"/>
            </w:tcMar>
          </w:tcPr>
          <w:p w14:paraId="2DF4A8B8">
            <w:pPr>
              <w:spacing w:before="40" w:after="40" w:line="276" w:lineRule="auto"/>
              <w:jc w:val="center"/>
            </w:pPr>
            <w:r>
              <w:rPr>
                <w:rFonts w:ascii="Times New Roman" w:hAnsi="Times New Roman"/>
                <w:b/>
                <w:color w:val="FFFFFF"/>
                <w:sz w:val="20"/>
              </w:rPr>
              <w:t>Department</w:t>
            </w:r>
          </w:p>
        </w:tc>
      </w:tr>
      <w:tr w14:paraId="41A7C517">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75B00FB3">
            <w:pPr>
              <w:spacing w:before="40" w:after="40" w:line="276" w:lineRule="auto"/>
              <w:jc w:val="center"/>
            </w:pPr>
            <w:r>
              <w:rPr>
                <w:rFonts w:ascii="Times New Roman" w:hAnsi="Times New Roman"/>
                <w:b w:val="0"/>
                <w:color w:val="1E293B"/>
                <w:sz w:val="19"/>
              </w:rPr>
              <w:t>1</w:t>
            </w:r>
          </w:p>
        </w:tc>
        <w:tc>
          <w:tcPr>
            <w:tcW w:w="3600" w:type="dxa"/>
            <w:shd w:val="clear" w:color="auto" w:fill="F8FAFC"/>
            <w:tcMar>
              <w:top w:w="80" w:type="dxa"/>
              <w:left w:w="120" w:type="dxa"/>
              <w:bottom w:w="80" w:type="dxa"/>
              <w:right w:w="120" w:type="dxa"/>
            </w:tcMar>
          </w:tcPr>
          <w:p w14:paraId="0BCE85AA">
            <w:pPr>
              <w:spacing w:before="40" w:after="40" w:line="276" w:lineRule="auto"/>
              <w:jc w:val="left"/>
            </w:pPr>
            <w:r>
              <w:rPr>
                <w:rFonts w:ascii="Times New Roman" w:hAnsi="Times New Roman"/>
                <w:b w:val="0"/>
                <w:color w:val="1E293B"/>
                <w:sz w:val="19"/>
              </w:rPr>
              <w:t>Sameer Ranjan</w:t>
            </w:r>
          </w:p>
        </w:tc>
        <w:tc>
          <w:tcPr>
            <w:tcW w:w="2160" w:type="dxa"/>
            <w:shd w:val="clear" w:color="auto" w:fill="F8FAFC"/>
            <w:tcMar>
              <w:top w:w="80" w:type="dxa"/>
              <w:left w:w="120" w:type="dxa"/>
              <w:bottom w:w="80" w:type="dxa"/>
              <w:right w:w="120" w:type="dxa"/>
            </w:tcMar>
          </w:tcPr>
          <w:p w14:paraId="66DB113B">
            <w:pPr>
              <w:spacing w:before="40" w:after="40" w:line="276" w:lineRule="auto"/>
              <w:jc w:val="left"/>
            </w:pPr>
            <w:r>
              <w:rPr>
                <w:rFonts w:ascii="Times New Roman" w:hAnsi="Times New Roman"/>
                <w:b w:val="0"/>
                <w:color w:val="1E293B"/>
                <w:sz w:val="19"/>
              </w:rPr>
              <w:t>2314110176</w:t>
            </w:r>
          </w:p>
        </w:tc>
        <w:tc>
          <w:tcPr>
            <w:tcW w:w="2376" w:type="dxa"/>
            <w:shd w:val="clear" w:color="auto" w:fill="F8FAFC"/>
            <w:tcMar>
              <w:top w:w="80" w:type="dxa"/>
              <w:left w:w="120" w:type="dxa"/>
              <w:bottom w:w="80" w:type="dxa"/>
              <w:right w:w="120" w:type="dxa"/>
            </w:tcMar>
          </w:tcPr>
          <w:p w14:paraId="705251AB">
            <w:pPr>
              <w:spacing w:before="40" w:after="40" w:line="276" w:lineRule="auto"/>
              <w:jc w:val="left"/>
            </w:pPr>
            <w:r>
              <w:rPr>
                <w:rFonts w:ascii="Times New Roman" w:hAnsi="Times New Roman"/>
                <w:b w:val="0"/>
                <w:color w:val="1E293B"/>
                <w:sz w:val="19"/>
              </w:rPr>
              <w:t>Computer Engineering</w:t>
            </w:r>
          </w:p>
        </w:tc>
      </w:tr>
      <w:tr w14:paraId="15D7650C">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7276CEA0">
            <w:pPr>
              <w:spacing w:before="40" w:after="40" w:line="276" w:lineRule="auto"/>
              <w:jc w:val="center"/>
            </w:pPr>
            <w:r>
              <w:rPr>
                <w:rFonts w:ascii="Times New Roman" w:hAnsi="Times New Roman"/>
                <w:b w:val="0"/>
                <w:color w:val="1E293B"/>
                <w:sz w:val="19"/>
              </w:rPr>
              <w:t>2</w:t>
            </w:r>
          </w:p>
        </w:tc>
        <w:tc>
          <w:tcPr>
            <w:tcW w:w="3600" w:type="dxa"/>
            <w:shd w:val="clear" w:color="auto" w:fill="FFFFFF"/>
            <w:tcMar>
              <w:top w:w="80" w:type="dxa"/>
              <w:left w:w="120" w:type="dxa"/>
              <w:bottom w:w="80" w:type="dxa"/>
              <w:right w:w="120" w:type="dxa"/>
            </w:tcMar>
          </w:tcPr>
          <w:p w14:paraId="37AFAF87">
            <w:pPr>
              <w:spacing w:before="40" w:after="40" w:line="276" w:lineRule="auto"/>
              <w:jc w:val="left"/>
            </w:pPr>
            <w:r>
              <w:rPr>
                <w:rFonts w:ascii="Times New Roman" w:hAnsi="Times New Roman"/>
                <w:b w:val="0"/>
                <w:color w:val="1E293B"/>
                <w:sz w:val="19"/>
              </w:rPr>
              <w:t>Yatharth Raj Ritik</w:t>
            </w:r>
          </w:p>
        </w:tc>
        <w:tc>
          <w:tcPr>
            <w:tcW w:w="2160" w:type="dxa"/>
            <w:shd w:val="clear" w:color="auto" w:fill="FFFFFF"/>
            <w:tcMar>
              <w:top w:w="80" w:type="dxa"/>
              <w:left w:w="120" w:type="dxa"/>
              <w:bottom w:w="80" w:type="dxa"/>
              <w:right w:w="120" w:type="dxa"/>
            </w:tcMar>
          </w:tcPr>
          <w:p w14:paraId="55B8A221">
            <w:pPr>
              <w:spacing w:before="40" w:after="40" w:line="276" w:lineRule="auto"/>
              <w:jc w:val="left"/>
            </w:pPr>
            <w:r>
              <w:rPr>
                <w:rFonts w:ascii="Times New Roman" w:hAnsi="Times New Roman"/>
                <w:b w:val="0"/>
                <w:color w:val="1E293B"/>
                <w:sz w:val="19"/>
              </w:rPr>
              <w:t>2314110211</w:t>
            </w:r>
          </w:p>
        </w:tc>
        <w:tc>
          <w:tcPr>
            <w:tcW w:w="2376" w:type="dxa"/>
            <w:shd w:val="clear" w:color="auto" w:fill="FFFFFF"/>
            <w:tcMar>
              <w:top w:w="80" w:type="dxa"/>
              <w:left w:w="120" w:type="dxa"/>
              <w:bottom w:w="80" w:type="dxa"/>
              <w:right w:w="120" w:type="dxa"/>
            </w:tcMar>
          </w:tcPr>
          <w:p w14:paraId="2390DDEC">
            <w:pPr>
              <w:spacing w:before="40" w:after="40" w:line="276" w:lineRule="auto"/>
              <w:jc w:val="left"/>
            </w:pPr>
            <w:r>
              <w:rPr>
                <w:rFonts w:ascii="Times New Roman" w:hAnsi="Times New Roman"/>
                <w:b w:val="0"/>
                <w:color w:val="1E293B"/>
                <w:sz w:val="19"/>
              </w:rPr>
              <w:t>Computer Engineering</w:t>
            </w:r>
          </w:p>
        </w:tc>
      </w:tr>
      <w:tr w14:paraId="561E5977">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63C7F3FB">
            <w:pPr>
              <w:spacing w:before="40" w:after="40" w:line="276" w:lineRule="auto"/>
              <w:jc w:val="center"/>
            </w:pPr>
            <w:r>
              <w:rPr>
                <w:rFonts w:ascii="Times New Roman" w:hAnsi="Times New Roman"/>
                <w:b w:val="0"/>
                <w:color w:val="1E293B"/>
                <w:sz w:val="19"/>
              </w:rPr>
              <w:t>3</w:t>
            </w:r>
          </w:p>
        </w:tc>
        <w:tc>
          <w:tcPr>
            <w:tcW w:w="3600" w:type="dxa"/>
            <w:shd w:val="clear" w:color="auto" w:fill="F8FAFC"/>
            <w:tcMar>
              <w:top w:w="80" w:type="dxa"/>
              <w:left w:w="120" w:type="dxa"/>
              <w:bottom w:w="80" w:type="dxa"/>
              <w:right w:w="120" w:type="dxa"/>
            </w:tcMar>
          </w:tcPr>
          <w:p w14:paraId="4F948579">
            <w:pPr>
              <w:spacing w:before="40" w:after="40" w:line="276" w:lineRule="auto"/>
              <w:jc w:val="left"/>
            </w:pPr>
            <w:r>
              <w:rPr>
                <w:rFonts w:ascii="Times New Roman" w:hAnsi="Times New Roman"/>
                <w:b w:val="0"/>
                <w:color w:val="1E293B"/>
                <w:sz w:val="19"/>
              </w:rPr>
              <w:t>Prasad Akhade</w:t>
            </w:r>
          </w:p>
        </w:tc>
        <w:tc>
          <w:tcPr>
            <w:tcW w:w="2160" w:type="dxa"/>
            <w:shd w:val="clear" w:color="auto" w:fill="F8FAFC"/>
            <w:tcMar>
              <w:top w:w="80" w:type="dxa"/>
              <w:left w:w="120" w:type="dxa"/>
              <w:bottom w:w="80" w:type="dxa"/>
              <w:right w:w="120" w:type="dxa"/>
            </w:tcMar>
          </w:tcPr>
          <w:p w14:paraId="18982343">
            <w:pPr>
              <w:spacing w:before="40" w:after="40" w:line="276" w:lineRule="auto"/>
              <w:jc w:val="left"/>
            </w:pPr>
            <w:r>
              <w:rPr>
                <w:rFonts w:ascii="Times New Roman" w:hAnsi="Times New Roman"/>
                <w:b w:val="0"/>
                <w:color w:val="1E293B"/>
                <w:sz w:val="19"/>
              </w:rPr>
              <w:t>2314110201</w:t>
            </w:r>
          </w:p>
        </w:tc>
        <w:tc>
          <w:tcPr>
            <w:tcW w:w="2376" w:type="dxa"/>
            <w:shd w:val="clear" w:color="auto" w:fill="F8FAFC"/>
            <w:tcMar>
              <w:top w:w="80" w:type="dxa"/>
              <w:left w:w="120" w:type="dxa"/>
              <w:bottom w:w="80" w:type="dxa"/>
              <w:right w:w="120" w:type="dxa"/>
            </w:tcMar>
          </w:tcPr>
          <w:p w14:paraId="4B59E422">
            <w:pPr>
              <w:spacing w:before="40" w:after="40" w:line="276" w:lineRule="auto"/>
              <w:jc w:val="left"/>
            </w:pPr>
            <w:r>
              <w:rPr>
                <w:rFonts w:ascii="Times New Roman" w:hAnsi="Times New Roman"/>
                <w:b w:val="0"/>
                <w:color w:val="1E293B"/>
                <w:sz w:val="19"/>
              </w:rPr>
              <w:t>Computer Engineering</w:t>
            </w:r>
          </w:p>
        </w:tc>
      </w:tr>
      <w:tr w14:paraId="45513EAD">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864" w:type="dxa"/>
            <w:shd w:val="clear" w:color="auto" w:fill="FFFFFF"/>
            <w:tcMar>
              <w:top w:w="80" w:type="dxa"/>
              <w:left w:w="120" w:type="dxa"/>
              <w:bottom w:w="80" w:type="dxa"/>
              <w:right w:w="120" w:type="dxa"/>
            </w:tcMar>
          </w:tcPr>
          <w:p w14:paraId="5885BF87">
            <w:pPr>
              <w:spacing w:before="40" w:after="40" w:line="276" w:lineRule="auto"/>
              <w:jc w:val="center"/>
            </w:pPr>
            <w:r>
              <w:rPr>
                <w:rFonts w:ascii="Times New Roman" w:hAnsi="Times New Roman"/>
                <w:b w:val="0"/>
                <w:color w:val="1E293B"/>
                <w:sz w:val="19"/>
              </w:rPr>
              <w:t>4</w:t>
            </w:r>
          </w:p>
        </w:tc>
        <w:tc>
          <w:tcPr>
            <w:tcW w:w="3600" w:type="dxa"/>
            <w:shd w:val="clear" w:color="auto" w:fill="FFFFFF"/>
            <w:tcMar>
              <w:top w:w="80" w:type="dxa"/>
              <w:left w:w="120" w:type="dxa"/>
              <w:bottom w:w="80" w:type="dxa"/>
              <w:right w:w="120" w:type="dxa"/>
            </w:tcMar>
          </w:tcPr>
          <w:p w14:paraId="73AA852A">
            <w:pPr>
              <w:spacing w:before="40" w:after="40" w:line="276" w:lineRule="auto"/>
              <w:jc w:val="left"/>
            </w:pPr>
            <w:r>
              <w:rPr>
                <w:rFonts w:ascii="Times New Roman" w:hAnsi="Times New Roman"/>
                <w:b w:val="0"/>
                <w:color w:val="1E293B"/>
                <w:sz w:val="19"/>
              </w:rPr>
              <w:t>Shravan Ranaware</w:t>
            </w:r>
          </w:p>
        </w:tc>
        <w:tc>
          <w:tcPr>
            <w:tcW w:w="2160" w:type="dxa"/>
            <w:shd w:val="clear" w:color="auto" w:fill="FFFFFF"/>
            <w:tcMar>
              <w:top w:w="80" w:type="dxa"/>
              <w:left w:w="120" w:type="dxa"/>
              <w:bottom w:w="80" w:type="dxa"/>
              <w:right w:w="120" w:type="dxa"/>
            </w:tcMar>
          </w:tcPr>
          <w:p w14:paraId="3AB3FCD9">
            <w:pPr>
              <w:spacing w:before="40" w:after="40" w:line="276" w:lineRule="auto"/>
              <w:jc w:val="left"/>
            </w:pPr>
            <w:r>
              <w:rPr>
                <w:rFonts w:ascii="Times New Roman" w:hAnsi="Times New Roman"/>
                <w:b w:val="0"/>
                <w:color w:val="1E293B"/>
                <w:sz w:val="19"/>
              </w:rPr>
              <w:t>2314110213</w:t>
            </w:r>
          </w:p>
        </w:tc>
        <w:tc>
          <w:tcPr>
            <w:tcW w:w="2376" w:type="dxa"/>
            <w:shd w:val="clear" w:color="auto" w:fill="FFFFFF"/>
            <w:tcMar>
              <w:top w:w="80" w:type="dxa"/>
              <w:left w:w="120" w:type="dxa"/>
              <w:bottom w:w="80" w:type="dxa"/>
              <w:right w:w="120" w:type="dxa"/>
            </w:tcMar>
          </w:tcPr>
          <w:p w14:paraId="2E3DB78C">
            <w:pPr>
              <w:spacing w:before="40" w:after="40" w:line="276" w:lineRule="auto"/>
              <w:jc w:val="left"/>
            </w:pPr>
            <w:r>
              <w:rPr>
                <w:rFonts w:ascii="Times New Roman" w:hAnsi="Times New Roman"/>
                <w:b w:val="0"/>
                <w:color w:val="1E293B"/>
                <w:sz w:val="19"/>
              </w:rPr>
              <w:t>Computer Engineering</w:t>
            </w:r>
          </w:p>
        </w:tc>
      </w:tr>
    </w:tbl>
    <w:p w14:paraId="1559357E">
      <w:pPr>
        <w:spacing w:after="160"/>
      </w:pPr>
    </w:p>
    <w:p w14:paraId="0E46EBC0">
      <w:pPr>
        <w:spacing w:before="120" w:after="280" w:line="288" w:lineRule="auto"/>
        <w:ind w:firstLine="360"/>
        <w:jc w:val="both"/>
      </w:pPr>
      <w:r>
        <w:rPr>
          <w:rFonts w:ascii="Times New Roman" w:hAnsi="Times New Roman"/>
          <w:b w:val="0"/>
          <w:i w:val="0"/>
          <w:color w:val="1E293B"/>
          <w:sz w:val="22"/>
        </w:rPr>
        <w:t xml:space="preserve">Hereby declare that the project work incorporated in the present project report entitled “CAMPUSSAFE: A SMART CAMPUS SAFETY &amp; INCIDENT RESPONSE PLATFORM” is original work carried out by us under the guidance of </w:t>
      </w:r>
      <w:r>
        <w:rPr>
          <w:rFonts w:hint="default"/>
          <w:b/>
          <w:sz w:val="20"/>
          <w:lang w:val="en-IN"/>
        </w:rPr>
        <w:t>Prof. Akashade Dighe</w:t>
      </w:r>
      <w:r>
        <w:rPr>
          <w:rFonts w:ascii="Times New Roman" w:hAnsi="Times New Roman"/>
          <w:b w:val="0"/>
          <w:i w:val="0"/>
          <w:color w:val="1E293B"/>
          <w:sz w:val="22"/>
        </w:rPr>
        <w:t>. This work (in part or in full) has not been submitted to any University or Institution for the award of any Degree, Diploma, or fellowship. All secondary sources, literature references, and libraries utilized have been properly acknowledged and cited according to academic standards. We solely own the responsibility for the originality and technical authenticity of the entire content presented herein.</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0"/>
        <w:gridCol w:w="4500"/>
      </w:tblGrid>
      <w:tr w14:paraId="2528A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20" w:type="dxa"/>
              <w:left w:w="30" w:type="dxa"/>
              <w:bottom w:w="20" w:type="dxa"/>
              <w:right w:w="30" w:type="dxa"/>
            </w:tcMar>
          </w:tcPr>
          <w:p w14:paraId="17BB800F">
            <w:pPr>
              <w:spacing w:before="160" w:after="20"/>
              <w:jc w:val="center"/>
            </w:pPr>
            <w:r>
              <w:rPr>
                <w:rFonts w:ascii="Times New Roman" w:hAnsi="Times New Roman"/>
                <w:b/>
                <w:sz w:val="21"/>
              </w:rPr>
              <w:t>___________________________</w:t>
            </w:r>
          </w:p>
          <w:p w14:paraId="4DCEAED5">
            <w:pPr>
              <w:spacing w:before="0" w:after="0"/>
              <w:jc w:val="center"/>
            </w:pPr>
            <w:r>
              <w:rPr>
                <w:rFonts w:ascii="Times New Roman" w:hAnsi="Times New Roman"/>
                <w:b/>
                <w:sz w:val="20"/>
              </w:rPr>
              <w:t>Sameer Ranjan  (PRN: 2314110176)</w:t>
            </w:r>
          </w:p>
        </w:tc>
        <w:tc>
          <w:tcPr>
            <w:tcW w:w="4500" w:type="dxa"/>
            <w:tcMar>
              <w:top w:w="20" w:type="dxa"/>
              <w:left w:w="30" w:type="dxa"/>
              <w:bottom w:w="20" w:type="dxa"/>
              <w:right w:w="30" w:type="dxa"/>
            </w:tcMar>
          </w:tcPr>
          <w:p w14:paraId="724F9FCC">
            <w:pPr>
              <w:spacing w:before="160" w:after="20"/>
              <w:jc w:val="center"/>
            </w:pPr>
            <w:r>
              <w:rPr>
                <w:rFonts w:ascii="Times New Roman" w:hAnsi="Times New Roman"/>
                <w:b/>
                <w:sz w:val="21"/>
              </w:rPr>
              <w:t>___________________________</w:t>
            </w:r>
          </w:p>
          <w:p w14:paraId="25F1F6E7">
            <w:pPr>
              <w:spacing w:before="0" w:after="0"/>
              <w:jc w:val="center"/>
            </w:pPr>
            <w:r>
              <w:rPr>
                <w:rFonts w:ascii="Times New Roman" w:hAnsi="Times New Roman"/>
                <w:b/>
                <w:sz w:val="20"/>
              </w:rPr>
              <w:t>Yatharth Raj Ritik  (PRN: 2314110211)</w:t>
            </w:r>
          </w:p>
        </w:tc>
      </w:tr>
      <w:tr w14:paraId="141F7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20" w:type="dxa"/>
              <w:left w:w="30" w:type="dxa"/>
              <w:bottom w:w="20" w:type="dxa"/>
              <w:right w:w="30" w:type="dxa"/>
            </w:tcMar>
          </w:tcPr>
          <w:p w14:paraId="6109CE53">
            <w:pPr>
              <w:spacing w:before="160" w:after="20"/>
              <w:jc w:val="center"/>
            </w:pPr>
            <w:r>
              <w:rPr>
                <w:rFonts w:ascii="Times New Roman" w:hAnsi="Times New Roman"/>
                <w:b/>
                <w:sz w:val="21"/>
              </w:rPr>
              <w:t>___________________________</w:t>
            </w:r>
          </w:p>
          <w:p w14:paraId="2B556C33">
            <w:pPr>
              <w:spacing w:before="0" w:after="0"/>
              <w:jc w:val="center"/>
            </w:pPr>
            <w:r>
              <w:rPr>
                <w:rFonts w:ascii="Times New Roman" w:hAnsi="Times New Roman"/>
                <w:b/>
                <w:sz w:val="20"/>
              </w:rPr>
              <w:t>Prasad Akhade  (PRN: 2314110201)</w:t>
            </w:r>
          </w:p>
        </w:tc>
        <w:tc>
          <w:tcPr>
            <w:tcW w:w="4500" w:type="dxa"/>
            <w:tcMar>
              <w:top w:w="20" w:type="dxa"/>
              <w:left w:w="30" w:type="dxa"/>
              <w:bottom w:w="20" w:type="dxa"/>
              <w:right w:w="30" w:type="dxa"/>
            </w:tcMar>
          </w:tcPr>
          <w:p w14:paraId="259D8D08">
            <w:pPr>
              <w:spacing w:before="160" w:after="20"/>
              <w:jc w:val="center"/>
            </w:pPr>
            <w:r>
              <w:rPr>
                <w:rFonts w:ascii="Times New Roman" w:hAnsi="Times New Roman"/>
                <w:b/>
                <w:sz w:val="21"/>
              </w:rPr>
              <w:t>___________________________</w:t>
            </w:r>
          </w:p>
          <w:p w14:paraId="17F6E45C">
            <w:pPr>
              <w:spacing w:before="0" w:after="0"/>
              <w:jc w:val="center"/>
            </w:pPr>
            <w:r>
              <w:rPr>
                <w:rFonts w:ascii="Times New Roman" w:hAnsi="Times New Roman"/>
                <w:b/>
                <w:sz w:val="20"/>
              </w:rPr>
              <w:t>Shravan Ranaware  (PRN: 2314110213)</w:t>
            </w:r>
          </w:p>
        </w:tc>
      </w:tr>
      <w:tr w14:paraId="21079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20" w:type="dxa"/>
              <w:left w:w="30" w:type="dxa"/>
              <w:bottom w:w="20" w:type="dxa"/>
              <w:right w:w="30" w:type="dxa"/>
            </w:tcMar>
          </w:tcPr>
          <w:p w14:paraId="381EA4DC">
            <w:pPr>
              <w:spacing w:before="280" w:after="0"/>
              <w:jc w:val="left"/>
            </w:pPr>
            <w:r>
              <w:rPr>
                <w:rFonts w:ascii="Times New Roman" w:hAnsi="Times New Roman"/>
                <w:b/>
                <w:sz w:val="21"/>
              </w:rPr>
              <w:t>Place: Pune</w:t>
            </w:r>
            <w:r>
              <w:rPr>
                <w:rFonts w:ascii="Times New Roman" w:hAnsi="Times New Roman"/>
                <w:b/>
                <w:sz w:val="21"/>
              </w:rPr>
              <w:br w:type="textWrapping"/>
            </w:r>
            <w:r>
              <w:rPr>
                <w:rFonts w:ascii="Times New Roman" w:hAnsi="Times New Roman"/>
                <w:b/>
                <w:sz w:val="21"/>
              </w:rPr>
              <w:t>Date:  20/10/2026</w:t>
            </w:r>
          </w:p>
        </w:tc>
        <w:tc>
          <w:tcPr>
            <w:tcW w:w="4500" w:type="dxa"/>
            <w:tcMar>
              <w:top w:w="20" w:type="dxa"/>
              <w:left w:w="30" w:type="dxa"/>
              <w:bottom w:w="20" w:type="dxa"/>
              <w:right w:w="30" w:type="dxa"/>
            </w:tcMar>
          </w:tcPr>
          <w:p w14:paraId="34811F1D">
            <w:pPr>
              <w:spacing w:before="280" w:after="20"/>
              <w:jc w:val="center"/>
            </w:pPr>
            <w:r>
              <w:rPr>
                <w:rFonts w:ascii="Times New Roman" w:hAnsi="Times New Roman"/>
                <w:b/>
                <w:sz w:val="21"/>
              </w:rPr>
              <w:t>___________________________</w:t>
            </w:r>
          </w:p>
          <w:p w14:paraId="54170A22">
            <w:pPr>
              <w:spacing w:before="0" w:after="0"/>
              <w:jc w:val="center"/>
            </w:pPr>
            <w:r>
              <w:rPr>
                <w:rFonts w:hint="default"/>
                <w:b/>
                <w:sz w:val="20"/>
                <w:lang w:val="en-IN"/>
              </w:rPr>
              <w:t>Prof. Akashade Dighe</w:t>
            </w:r>
            <w:r>
              <w:rPr>
                <w:rFonts w:ascii="Times New Roman" w:hAnsi="Times New Roman"/>
                <w:b/>
                <w:sz w:val="20"/>
              </w:rPr>
              <w:br w:type="textWrapping"/>
            </w:r>
            <w:r>
              <w:rPr>
                <w:rFonts w:ascii="Times New Roman" w:hAnsi="Times New Roman"/>
                <w:b/>
                <w:sz w:val="20"/>
              </w:rPr>
              <w:t>Project Guide</w:t>
            </w:r>
          </w:p>
        </w:tc>
      </w:tr>
    </w:tbl>
    <w:p w14:paraId="6DCD8389">
      <w:r>
        <w:br w:type="page"/>
      </w:r>
    </w:p>
    <w:p w14:paraId="7FF704F6">
      <w:pPr>
        <w:spacing w:before="0" w:after="80"/>
        <w:jc w:val="center"/>
      </w:pPr>
      <w:r>
        <w:drawing>
          <wp:inline distT="0" distB="0" distL="114300" distR="114300">
            <wp:extent cx="1280160" cy="122555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1280160" cy="1225608"/>
                    </a:xfrm>
                    <a:prstGeom prst="rect">
                      <a:avLst/>
                    </a:prstGeom>
                  </pic:spPr>
                </pic:pic>
              </a:graphicData>
            </a:graphic>
          </wp:inline>
        </w:drawing>
      </w:r>
    </w:p>
    <w:p w14:paraId="7E332296">
      <w:pPr>
        <w:spacing w:before="0" w:after="40" w:line="360" w:lineRule="auto"/>
        <w:jc w:val="center"/>
      </w:pPr>
      <w:r>
        <w:rPr>
          <w:rFonts w:ascii="Times New Roman" w:hAnsi="Times New Roman"/>
          <w:b/>
          <w:i w:val="0"/>
          <w:color w:val="1E293B"/>
          <w:sz w:val="23"/>
        </w:rPr>
        <w:t>Bharati Vidyapeeth (Deemed to be University)</w:t>
      </w:r>
      <w:r>
        <w:rPr>
          <w:rFonts w:ascii="Times New Roman" w:hAnsi="Times New Roman"/>
          <w:b/>
          <w:i w:val="0"/>
          <w:color w:val="1E293B"/>
          <w:sz w:val="23"/>
        </w:rPr>
        <w:br w:type="textWrapping"/>
      </w:r>
      <w:r>
        <w:rPr>
          <w:rFonts w:ascii="Times New Roman" w:hAnsi="Times New Roman"/>
          <w:b/>
          <w:i w:val="0"/>
          <w:color w:val="1E293B"/>
          <w:sz w:val="23"/>
        </w:rPr>
        <w:t>College of Engineering, Pune</w:t>
      </w:r>
    </w:p>
    <w:p w14:paraId="042B30BC">
      <w:pPr>
        <w:spacing w:before="0" w:after="160" w:line="360" w:lineRule="auto"/>
        <w:jc w:val="center"/>
      </w:pPr>
      <w:r>
        <w:rPr>
          <w:rFonts w:ascii="Times New Roman" w:hAnsi="Times New Roman"/>
          <w:b/>
          <w:i w:val="0"/>
          <w:color w:val="0F2A4A"/>
          <w:sz w:val="26"/>
        </w:rPr>
        <w:t>DEPARTMENT OF COMPUTER ENGINEERING</w:t>
      </w:r>
    </w:p>
    <w:p w14:paraId="382E063F">
      <w:pPr>
        <w:spacing w:before="40" w:after="200" w:line="360" w:lineRule="auto"/>
        <w:jc w:val="center"/>
      </w:pPr>
      <w:r>
        <w:rPr>
          <w:rFonts w:ascii="Times New Roman" w:hAnsi="Times New Roman"/>
          <w:b/>
          <w:i w:val="0"/>
          <w:color w:val="1E293B"/>
          <w:sz w:val="32"/>
        </w:rPr>
        <w:t>EXAMINER’S APPROVAL CERTIFICATE</w:t>
      </w:r>
    </w:p>
    <w:p w14:paraId="0B1D12EA">
      <w:pPr>
        <w:spacing w:before="0" w:after="80" w:line="276" w:lineRule="auto"/>
        <w:jc w:val="both"/>
      </w:pPr>
      <w:r>
        <w:rPr>
          <w:rFonts w:ascii="Times New Roman" w:hAnsi="Times New Roman"/>
          <w:b w:val="0"/>
          <w:i w:val="0"/>
          <w:color w:val="1E293B"/>
          <w:sz w:val="22"/>
        </w:rPr>
        <w:t>The project report entitled “CAMPUSSAFE: A SMART CAMPUS SAFETY &amp; INCIDENT RESPONSE PLATFORM” submitted by the following candidates:</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0"/>
        <w:gridCol w:w="4500"/>
      </w:tblGrid>
      <w:tr w14:paraId="42DF9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30" w:type="dxa"/>
              <w:left w:w="40" w:type="dxa"/>
              <w:bottom w:w="30" w:type="dxa"/>
              <w:right w:w="40" w:type="dxa"/>
            </w:tcMar>
          </w:tcPr>
          <w:p w14:paraId="44C56618">
            <w:pPr>
              <w:spacing w:before="40" w:after="40" w:line="276" w:lineRule="auto"/>
              <w:jc w:val="left"/>
            </w:pPr>
            <w:r>
              <w:rPr>
                <w:rFonts w:ascii="Times New Roman" w:hAnsi="Times New Roman"/>
                <w:b/>
                <w:color w:val="0F2A4A"/>
                <w:sz w:val="22"/>
              </w:rPr>
              <w:t xml:space="preserve">•  </w:t>
            </w:r>
            <w:r>
              <w:rPr>
                <w:rFonts w:ascii="Times New Roman" w:hAnsi="Times New Roman"/>
                <w:b/>
                <w:color w:val="1E293B"/>
                <w:sz w:val="22"/>
              </w:rPr>
              <w:t>Sameer Ranjan</w:t>
            </w:r>
            <w:r>
              <w:rPr>
                <w:rFonts w:ascii="Times New Roman" w:hAnsi="Times New Roman"/>
                <w:b/>
                <w:color w:val="475569"/>
                <w:sz w:val="20"/>
              </w:rPr>
              <w:t xml:space="preserve">  (PRN: 2314110176)</w:t>
            </w:r>
          </w:p>
        </w:tc>
        <w:tc>
          <w:tcPr>
            <w:tcW w:w="4500" w:type="dxa"/>
            <w:tcMar>
              <w:top w:w="30" w:type="dxa"/>
              <w:left w:w="40" w:type="dxa"/>
              <w:bottom w:w="30" w:type="dxa"/>
              <w:right w:w="40" w:type="dxa"/>
            </w:tcMar>
          </w:tcPr>
          <w:p w14:paraId="0A84BD1F">
            <w:pPr>
              <w:spacing w:before="40" w:after="40" w:line="276" w:lineRule="auto"/>
              <w:jc w:val="left"/>
            </w:pPr>
            <w:r>
              <w:rPr>
                <w:rFonts w:ascii="Times New Roman" w:hAnsi="Times New Roman"/>
                <w:b/>
                <w:color w:val="0F2A4A"/>
                <w:sz w:val="22"/>
              </w:rPr>
              <w:t xml:space="preserve">•  </w:t>
            </w:r>
            <w:r>
              <w:rPr>
                <w:rFonts w:ascii="Times New Roman" w:hAnsi="Times New Roman"/>
                <w:b/>
                <w:color w:val="1E293B"/>
                <w:sz w:val="22"/>
              </w:rPr>
              <w:t>Yatharth Raj Ritik</w:t>
            </w:r>
            <w:r>
              <w:rPr>
                <w:rFonts w:ascii="Times New Roman" w:hAnsi="Times New Roman"/>
                <w:b/>
                <w:color w:val="475569"/>
                <w:sz w:val="20"/>
              </w:rPr>
              <w:t xml:space="preserve">  (PRN: 2314110211)</w:t>
            </w:r>
          </w:p>
        </w:tc>
      </w:tr>
      <w:tr w14:paraId="411FB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30" w:type="dxa"/>
              <w:left w:w="40" w:type="dxa"/>
              <w:bottom w:w="30" w:type="dxa"/>
              <w:right w:w="40" w:type="dxa"/>
            </w:tcMar>
          </w:tcPr>
          <w:p w14:paraId="0DA3019A">
            <w:pPr>
              <w:spacing w:before="40" w:after="40" w:line="276" w:lineRule="auto"/>
              <w:jc w:val="left"/>
            </w:pPr>
            <w:r>
              <w:rPr>
                <w:rFonts w:ascii="Times New Roman" w:hAnsi="Times New Roman"/>
                <w:b/>
                <w:color w:val="0F2A4A"/>
                <w:sz w:val="22"/>
              </w:rPr>
              <w:t xml:space="preserve">•  </w:t>
            </w:r>
            <w:r>
              <w:rPr>
                <w:rFonts w:ascii="Times New Roman" w:hAnsi="Times New Roman"/>
                <w:b/>
                <w:color w:val="1E293B"/>
                <w:sz w:val="22"/>
              </w:rPr>
              <w:t>Prasad Akhade</w:t>
            </w:r>
            <w:r>
              <w:rPr>
                <w:rFonts w:ascii="Times New Roman" w:hAnsi="Times New Roman"/>
                <w:b/>
                <w:color w:val="475569"/>
                <w:sz w:val="20"/>
              </w:rPr>
              <w:t xml:space="preserve">  (PRN: 2314110201)</w:t>
            </w:r>
          </w:p>
        </w:tc>
        <w:tc>
          <w:tcPr>
            <w:tcW w:w="4500" w:type="dxa"/>
            <w:tcMar>
              <w:top w:w="30" w:type="dxa"/>
              <w:left w:w="40" w:type="dxa"/>
              <w:bottom w:w="30" w:type="dxa"/>
              <w:right w:w="40" w:type="dxa"/>
            </w:tcMar>
          </w:tcPr>
          <w:p w14:paraId="559C7411">
            <w:pPr>
              <w:spacing w:before="40" w:after="40" w:line="276" w:lineRule="auto"/>
              <w:jc w:val="left"/>
            </w:pPr>
            <w:r>
              <w:rPr>
                <w:rFonts w:ascii="Times New Roman" w:hAnsi="Times New Roman"/>
                <w:b/>
                <w:color w:val="0F2A4A"/>
                <w:sz w:val="22"/>
              </w:rPr>
              <w:t xml:space="preserve">•  </w:t>
            </w:r>
            <w:r>
              <w:rPr>
                <w:rFonts w:ascii="Times New Roman" w:hAnsi="Times New Roman"/>
                <w:b/>
                <w:color w:val="1E293B"/>
                <w:sz w:val="22"/>
              </w:rPr>
              <w:t>Shravan Ranaware</w:t>
            </w:r>
            <w:r>
              <w:rPr>
                <w:rFonts w:ascii="Times New Roman" w:hAnsi="Times New Roman"/>
                <w:b/>
                <w:color w:val="475569"/>
                <w:sz w:val="20"/>
              </w:rPr>
              <w:t xml:space="preserve">  (PRN: 2314110213)</w:t>
            </w:r>
          </w:p>
        </w:tc>
      </w:tr>
    </w:tbl>
    <w:p w14:paraId="25173AAA">
      <w:pPr>
        <w:spacing w:before="0" w:after="80"/>
      </w:pPr>
    </w:p>
    <w:p w14:paraId="37ABE01B">
      <w:pPr>
        <w:spacing w:before="80" w:after="280" w:line="288" w:lineRule="auto"/>
        <w:ind w:firstLine="360"/>
        <w:jc w:val="both"/>
      </w:pPr>
      <w:r>
        <w:rPr>
          <w:rFonts w:ascii="Times New Roman" w:hAnsi="Times New Roman"/>
          <w:b w:val="0"/>
          <w:i w:val="0"/>
          <w:color w:val="1E293B"/>
          <w:sz w:val="22"/>
        </w:rPr>
        <w:t>in partial fulfillment for the award of the degree of Bachelor of Technology (Computer Engineering) during the academic year 2025–2026, of Bharati Vidyapeeth (Deemed to be University) College of Engineering, Pune, is hereby approved following comprehensive examination, system demonstration, and oral defense.</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0"/>
        <w:gridCol w:w="4500"/>
      </w:tblGrid>
      <w:tr w14:paraId="48A0F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30" w:type="dxa"/>
              <w:left w:w="40" w:type="dxa"/>
              <w:bottom w:w="30" w:type="dxa"/>
              <w:right w:w="40" w:type="dxa"/>
            </w:tcMar>
          </w:tcPr>
          <w:p w14:paraId="1BFCCDC9">
            <w:pPr>
              <w:spacing w:before="480" w:after="40"/>
              <w:jc w:val="center"/>
            </w:pPr>
            <w:r>
              <w:rPr>
                <w:rFonts w:ascii="Times New Roman" w:hAnsi="Times New Roman"/>
                <w:b/>
                <w:sz w:val="22"/>
              </w:rPr>
              <w:t>___________________________</w:t>
            </w:r>
          </w:p>
          <w:p w14:paraId="103AB173">
            <w:pPr>
              <w:spacing w:before="0" w:after="120"/>
              <w:jc w:val="center"/>
            </w:pPr>
            <w:r>
              <w:rPr>
                <w:rFonts w:ascii="Times New Roman" w:hAnsi="Times New Roman"/>
                <w:b/>
                <w:sz w:val="22"/>
              </w:rPr>
              <w:t>Internal Examiner</w:t>
            </w:r>
          </w:p>
          <w:p w14:paraId="347C1B48">
            <w:pPr>
              <w:spacing w:before="0" w:after="40"/>
              <w:ind w:left="360"/>
              <w:jc w:val="left"/>
            </w:pPr>
            <w:r>
              <w:rPr>
                <w:rFonts w:ascii="Times New Roman" w:hAnsi="Times New Roman"/>
                <w:b/>
                <w:sz w:val="20"/>
              </w:rPr>
              <w:t xml:space="preserve">Name: </w:t>
            </w:r>
            <w:r>
              <w:rPr>
                <w:rFonts w:ascii="Times New Roman" w:hAnsi="Times New Roman"/>
                <w:sz w:val="20"/>
              </w:rPr>
              <w:t>_______________________</w:t>
            </w:r>
          </w:p>
          <w:p w14:paraId="3972BA90">
            <w:pPr>
              <w:spacing w:before="0" w:after="0"/>
              <w:ind w:left="360"/>
              <w:jc w:val="left"/>
            </w:pPr>
            <w:r>
              <w:rPr>
                <w:rFonts w:ascii="Times New Roman" w:hAnsi="Times New Roman"/>
                <w:b/>
                <w:sz w:val="20"/>
              </w:rPr>
              <w:t xml:space="preserve">Designation: </w:t>
            </w:r>
            <w:r>
              <w:rPr>
                <w:rFonts w:ascii="Times New Roman" w:hAnsi="Times New Roman"/>
                <w:sz w:val="20"/>
              </w:rPr>
              <w:t>________________</w:t>
            </w:r>
          </w:p>
        </w:tc>
        <w:tc>
          <w:tcPr>
            <w:tcW w:w="4500" w:type="dxa"/>
            <w:tcMar>
              <w:top w:w="30" w:type="dxa"/>
              <w:left w:w="40" w:type="dxa"/>
              <w:bottom w:w="30" w:type="dxa"/>
              <w:right w:w="40" w:type="dxa"/>
            </w:tcMar>
          </w:tcPr>
          <w:p w14:paraId="48429EE2">
            <w:pPr>
              <w:spacing w:before="480" w:after="40"/>
              <w:jc w:val="center"/>
            </w:pPr>
            <w:r>
              <w:rPr>
                <w:rFonts w:ascii="Times New Roman" w:hAnsi="Times New Roman"/>
                <w:b/>
                <w:sz w:val="22"/>
              </w:rPr>
              <w:t>___________________________</w:t>
            </w:r>
          </w:p>
          <w:p w14:paraId="12E565BF">
            <w:pPr>
              <w:spacing w:before="0" w:after="120"/>
              <w:jc w:val="center"/>
            </w:pPr>
            <w:r>
              <w:rPr>
                <w:rFonts w:ascii="Times New Roman" w:hAnsi="Times New Roman"/>
                <w:b/>
                <w:sz w:val="22"/>
              </w:rPr>
              <w:t>External Examiner</w:t>
            </w:r>
          </w:p>
          <w:p w14:paraId="0C85D232">
            <w:pPr>
              <w:spacing w:before="0" w:after="40"/>
              <w:ind w:left="360"/>
              <w:jc w:val="left"/>
            </w:pPr>
            <w:r>
              <w:rPr>
                <w:rFonts w:ascii="Times New Roman" w:hAnsi="Times New Roman"/>
                <w:b/>
                <w:sz w:val="20"/>
              </w:rPr>
              <w:t xml:space="preserve">Name: </w:t>
            </w:r>
            <w:r>
              <w:rPr>
                <w:rFonts w:ascii="Times New Roman" w:hAnsi="Times New Roman"/>
                <w:sz w:val="20"/>
              </w:rPr>
              <w:t>_______________________</w:t>
            </w:r>
          </w:p>
          <w:p w14:paraId="4A8E6FE1">
            <w:pPr>
              <w:spacing w:before="0" w:after="0"/>
              <w:ind w:left="360"/>
              <w:jc w:val="left"/>
            </w:pPr>
            <w:r>
              <w:rPr>
                <w:rFonts w:ascii="Times New Roman" w:hAnsi="Times New Roman"/>
                <w:b/>
                <w:sz w:val="20"/>
              </w:rPr>
              <w:t xml:space="preserve">Designation: </w:t>
            </w:r>
            <w:r>
              <w:rPr>
                <w:rFonts w:ascii="Times New Roman" w:hAnsi="Times New Roman"/>
                <w:sz w:val="20"/>
              </w:rPr>
              <w:t>________________</w:t>
            </w:r>
          </w:p>
        </w:tc>
      </w:tr>
      <w:tr w14:paraId="3198F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0" w:type="dxa"/>
            <w:tcMar>
              <w:top w:w="30" w:type="dxa"/>
              <w:left w:w="40" w:type="dxa"/>
              <w:bottom w:w="30" w:type="dxa"/>
              <w:right w:w="40" w:type="dxa"/>
            </w:tcMar>
          </w:tcPr>
          <w:p w14:paraId="39F42F32">
            <w:pPr>
              <w:spacing w:before="360" w:after="0"/>
              <w:jc w:val="left"/>
            </w:pPr>
            <w:r>
              <w:rPr>
                <w:rFonts w:ascii="Times New Roman" w:hAnsi="Times New Roman"/>
                <w:b/>
                <w:sz w:val="21"/>
              </w:rPr>
              <w:t>Place: Pune</w:t>
            </w:r>
            <w:r>
              <w:rPr>
                <w:rFonts w:ascii="Times New Roman" w:hAnsi="Times New Roman"/>
                <w:b/>
                <w:sz w:val="21"/>
              </w:rPr>
              <w:br w:type="textWrapping"/>
            </w:r>
            <w:r>
              <w:rPr>
                <w:rFonts w:ascii="Times New Roman" w:hAnsi="Times New Roman"/>
                <w:b/>
                <w:sz w:val="21"/>
              </w:rPr>
              <w:t>Date:  20/10/2026</w:t>
            </w:r>
          </w:p>
        </w:tc>
        <w:tc>
          <w:tcPr>
            <w:tcW w:w="4500" w:type="dxa"/>
            <w:tcMar>
              <w:top w:w="30" w:type="dxa"/>
              <w:left w:w="40" w:type="dxa"/>
              <w:bottom w:w="30" w:type="dxa"/>
              <w:right w:w="40" w:type="dxa"/>
            </w:tcMar>
          </w:tcPr>
          <w:p w14:paraId="0B6DC952">
            <w:pPr>
              <w:spacing w:before="440" w:after="0"/>
              <w:jc w:val="center"/>
            </w:pPr>
            <w:r>
              <w:rPr>
                <w:rFonts w:ascii="Times New Roman" w:hAnsi="Times New Roman"/>
                <w:b/>
                <w:i/>
                <w:color w:val="475569"/>
                <w:sz w:val="20"/>
              </w:rPr>
              <w:t>(Seal / Stamp of the College)</w:t>
            </w:r>
          </w:p>
        </w:tc>
      </w:tr>
    </w:tbl>
    <w:p w14:paraId="53AF186C">
      <w:r>
        <w:br w:type="page"/>
      </w:r>
    </w:p>
    <w:p w14:paraId="5C09A02B">
      <w:pPr>
        <w:spacing w:before="0" w:after="280" w:line="360" w:lineRule="auto"/>
        <w:jc w:val="center"/>
      </w:pPr>
      <w:r>
        <w:rPr>
          <w:rFonts w:ascii="Times New Roman" w:hAnsi="Times New Roman"/>
          <w:b/>
          <w:i w:val="0"/>
          <w:color w:val="1E293B"/>
          <w:sz w:val="32"/>
        </w:rPr>
        <w:t>ACKNOWLEDGEMENT</w:t>
      </w:r>
    </w:p>
    <w:p w14:paraId="104FD68F">
      <w:pPr>
        <w:spacing w:before="0" w:after="200" w:line="288" w:lineRule="auto"/>
        <w:ind w:firstLine="360"/>
        <w:jc w:val="both"/>
      </w:pPr>
      <w:r>
        <w:rPr>
          <w:rFonts w:ascii="Times New Roman" w:hAnsi="Times New Roman"/>
          <w:b w:val="0"/>
          <w:i w:val="0"/>
          <w:color w:val="1E293B"/>
          <w:sz w:val="23"/>
        </w:rPr>
        <w:t>We express our deep sense of gratitude and profound indebtedness to our esteemed project guide, Dr. S. B. Patil, Professor, Department of Computer Engineering, Bharati Vidyapeeth (Deemed to be University) College of Engineering, Pune, for his constant encouragement, inspiring technical guidance, meticulous reviews, and constructive critiques throughout the formulation, implementation, and documentation of this major project.</w:t>
      </w:r>
    </w:p>
    <w:p w14:paraId="7F5CFB48">
      <w:pPr>
        <w:spacing w:before="0" w:after="200" w:line="288" w:lineRule="auto"/>
        <w:ind w:firstLine="360"/>
        <w:jc w:val="both"/>
      </w:pPr>
      <w:r>
        <w:rPr>
          <w:rFonts w:ascii="Times New Roman" w:hAnsi="Times New Roman"/>
          <w:b w:val="0"/>
          <w:i w:val="0"/>
          <w:color w:val="1E293B"/>
          <w:sz w:val="23"/>
        </w:rPr>
        <w:t>We convey our sincere regards to Dr. S.</w:t>
      </w:r>
      <w:r>
        <w:rPr>
          <w:rFonts w:hint="default"/>
          <w:b w:val="0"/>
          <w:i w:val="0"/>
          <w:color w:val="1E293B"/>
          <w:sz w:val="23"/>
          <w:lang w:val="en-IN"/>
        </w:rPr>
        <w:t>V Vanjale</w:t>
      </w:r>
      <w:r>
        <w:rPr>
          <w:rFonts w:ascii="Times New Roman" w:hAnsi="Times New Roman"/>
          <w:b w:val="0"/>
          <w:i w:val="0"/>
          <w:color w:val="1E293B"/>
          <w:sz w:val="23"/>
        </w:rPr>
        <w:t>, Head of the Department of Computer Engineering, for providing state-of-the-art laboratory infrastructure, administrative facilitation, and an intellectually vibrant environment conducive to advanced software engineering research and development. We also extend our heartfelt thanks to the Principal of Bharati Vidyapeeth College of Engineering, Pune, for his enduring institutional support.</w:t>
      </w:r>
    </w:p>
    <w:p w14:paraId="0D67498B">
      <w:pPr>
        <w:spacing w:before="0" w:after="200" w:line="288" w:lineRule="auto"/>
        <w:ind w:firstLine="360"/>
        <w:jc w:val="both"/>
        <w:rPr>
          <w:rFonts w:ascii="Times New Roman" w:hAnsi="Times New Roman"/>
          <w:b w:val="0"/>
          <w:i w:val="0"/>
          <w:color w:val="1E293B"/>
          <w:sz w:val="23"/>
        </w:rPr>
      </w:pPr>
      <w:r>
        <w:rPr>
          <w:rFonts w:ascii="Times New Roman" w:hAnsi="Times New Roman"/>
          <w:b w:val="0"/>
          <w:i w:val="0"/>
          <w:color w:val="1E293B"/>
          <w:sz w:val="23"/>
        </w:rPr>
        <w:t>We are thankful to the technical staff of the Computer Engineering department for their continuous cooperation in maintaining computing and network resources. Our sincere appreciation is also extended to our external industry advisors and security domain experts whose practical operational feedback refined the emergency dispatch and triage workflows. Lastly, we remain forever grateful to our families and fellow peers whose unconditional encouragement, patience, and moral support served as the pillar of strength during this endeavor.</w:t>
      </w:r>
    </w:p>
    <w:p w14:paraId="5E581BA7">
      <w:pPr>
        <w:spacing w:before="0" w:after="200" w:line="288" w:lineRule="auto"/>
        <w:ind w:firstLine="360"/>
        <w:jc w:val="both"/>
        <w:rPr>
          <w:rFonts w:ascii="Times New Roman" w:hAnsi="Times New Roman"/>
          <w:b w:val="0"/>
          <w:i w:val="0"/>
          <w:color w:val="1E293B"/>
          <w:sz w:val="23"/>
        </w:rPr>
      </w:pPr>
    </w:p>
    <w:p w14:paraId="6D30B4FE">
      <w:pPr>
        <w:spacing w:before="0" w:after="200" w:line="288" w:lineRule="auto"/>
        <w:ind w:firstLine="360"/>
        <w:jc w:val="both"/>
        <w:rPr>
          <w:rFonts w:ascii="Times New Roman" w:hAnsi="Times New Roman"/>
          <w:b w:val="0"/>
          <w:i w:val="0"/>
          <w:color w:val="1E293B"/>
          <w:sz w:val="23"/>
        </w:rPr>
      </w:pPr>
    </w:p>
    <w:p w14:paraId="1FB37984">
      <w:pPr>
        <w:spacing w:before="0" w:after="200" w:line="288" w:lineRule="auto"/>
        <w:jc w:val="both"/>
        <w:rPr>
          <w:rFonts w:ascii="Times New Roman" w:hAnsi="Times New Roman"/>
          <w:b w:val="0"/>
          <w:i w:val="0"/>
          <w:color w:val="1E293B"/>
          <w:sz w:val="23"/>
        </w:rPr>
      </w:pPr>
      <w:bookmarkStart w:id="0" w:name="_GoBack"/>
      <w:bookmarkEnd w:id="0"/>
    </w:p>
    <w:p w14:paraId="2B4918CB">
      <w:r>
        <w:rPr>
          <w:rFonts w:ascii="Times New Roman" w:hAnsi="Times New Roman"/>
          <w:b/>
          <w:sz w:val="21"/>
        </w:rPr>
        <w:t>Sameer Ranjan</w:t>
      </w:r>
      <w:r>
        <w:rPr>
          <w:rFonts w:hint="default"/>
          <w:b/>
          <w:sz w:val="21"/>
          <w:lang w:val="en-IN"/>
        </w:rPr>
        <w:t xml:space="preserve">      </w:t>
      </w:r>
      <w:r>
        <w:rPr>
          <w:rFonts w:ascii="Times New Roman" w:hAnsi="Times New Roman"/>
          <w:b/>
          <w:sz w:val="21"/>
        </w:rPr>
        <w:t xml:space="preserve"> </w:t>
      </w:r>
      <w:r>
        <w:rPr>
          <w:rFonts w:hint="default"/>
          <w:b/>
          <w:sz w:val="21"/>
          <w:lang w:val="en-IN"/>
        </w:rPr>
        <w:t xml:space="preserve"> </w:t>
      </w:r>
      <w:r>
        <w:rPr>
          <w:rFonts w:ascii="Times New Roman" w:hAnsi="Times New Roman"/>
          <w:b/>
          <w:sz w:val="21"/>
        </w:rPr>
        <w:t>(PRN: 2314110176)</w:t>
      </w:r>
      <w:r>
        <w:rPr>
          <w:rFonts w:ascii="Times New Roman" w:hAnsi="Times New Roman"/>
          <w:b/>
          <w:sz w:val="21"/>
        </w:rPr>
        <w:br w:type="textWrapping"/>
      </w:r>
      <w:r>
        <w:rPr>
          <w:rFonts w:ascii="Times New Roman" w:hAnsi="Times New Roman"/>
          <w:b/>
          <w:sz w:val="21"/>
        </w:rPr>
        <w:t>Yatharth Raj Ritik</w:t>
      </w:r>
      <w:r>
        <w:rPr>
          <w:rFonts w:hint="default"/>
          <w:b/>
          <w:sz w:val="21"/>
          <w:lang w:val="en-IN"/>
        </w:rPr>
        <w:t xml:space="preserve"> </w:t>
      </w:r>
      <w:r>
        <w:rPr>
          <w:rFonts w:ascii="Times New Roman" w:hAnsi="Times New Roman"/>
          <w:b/>
          <w:sz w:val="21"/>
        </w:rPr>
        <w:t xml:space="preserve"> (PRN: 2314110211)</w:t>
      </w:r>
      <w:r>
        <w:rPr>
          <w:rFonts w:ascii="Times New Roman" w:hAnsi="Times New Roman"/>
          <w:b/>
          <w:sz w:val="21"/>
        </w:rPr>
        <w:br w:type="textWrapping"/>
      </w:r>
      <w:r>
        <w:rPr>
          <w:rFonts w:ascii="Times New Roman" w:hAnsi="Times New Roman"/>
          <w:b/>
          <w:sz w:val="21"/>
        </w:rPr>
        <w:t xml:space="preserve">Prasad Akhade </w:t>
      </w:r>
      <w:r>
        <w:rPr>
          <w:rFonts w:hint="default"/>
          <w:b/>
          <w:sz w:val="21"/>
          <w:lang w:val="en-IN"/>
        </w:rPr>
        <w:t xml:space="preserve">       </w:t>
      </w:r>
      <w:r>
        <w:rPr>
          <w:rFonts w:ascii="Times New Roman" w:hAnsi="Times New Roman"/>
          <w:b/>
          <w:sz w:val="21"/>
        </w:rPr>
        <w:t>(PRN: 2314110201)</w:t>
      </w:r>
      <w:r>
        <w:rPr>
          <w:rFonts w:ascii="Times New Roman" w:hAnsi="Times New Roman"/>
          <w:b/>
          <w:sz w:val="21"/>
        </w:rPr>
        <w:br w:type="textWrapping"/>
      </w:r>
      <w:r>
        <w:rPr>
          <w:rFonts w:ascii="Times New Roman" w:hAnsi="Times New Roman"/>
          <w:b/>
          <w:sz w:val="21"/>
        </w:rPr>
        <w:t>Shravan Ranaware</w:t>
      </w:r>
      <w:r>
        <w:rPr>
          <w:rFonts w:hint="default"/>
          <w:b/>
          <w:sz w:val="21"/>
          <w:lang w:val="en-IN"/>
        </w:rPr>
        <w:t xml:space="preserve"> </w:t>
      </w:r>
      <w:r>
        <w:rPr>
          <w:rFonts w:ascii="Times New Roman" w:hAnsi="Times New Roman"/>
          <w:b/>
          <w:sz w:val="21"/>
        </w:rPr>
        <w:t xml:space="preserve"> (PRN: 2314110213)</w:t>
      </w:r>
      <w:r>
        <w:rPr>
          <w:rFonts w:ascii="Times New Roman" w:hAnsi="Times New Roman"/>
          <w:b/>
          <w:sz w:val="21"/>
        </w:rPr>
        <w:br w:type="textWrapping"/>
      </w:r>
      <w:r>
        <w:rPr>
          <w:rFonts w:ascii="Times New Roman" w:hAnsi="Times New Roman"/>
          <w:b/>
          <w:color w:val="0F2A4A"/>
          <w:sz w:val="21"/>
        </w:rPr>
        <w:t>B.Tech. Computer Engineering</w:t>
      </w:r>
      <w:r>
        <w:br w:type="page"/>
      </w:r>
    </w:p>
    <w:p w14:paraId="41292488">
      <w:pPr>
        <w:spacing w:before="0" w:after="360" w:line="360" w:lineRule="auto"/>
        <w:jc w:val="center"/>
      </w:pPr>
      <w:r>
        <w:rPr>
          <w:rFonts w:ascii="Times New Roman" w:hAnsi="Times New Roman"/>
          <w:b/>
          <w:i w:val="0"/>
          <w:color w:val="1E293B"/>
          <w:sz w:val="32"/>
        </w:rPr>
        <w:t>ABSTRACT</w:t>
      </w:r>
    </w:p>
    <w:p w14:paraId="0F1AE405">
      <w:pPr>
        <w:spacing w:before="0" w:after="240" w:line="360" w:lineRule="auto"/>
        <w:ind w:firstLine="360"/>
        <w:jc w:val="both"/>
      </w:pPr>
      <w:r>
        <w:rPr>
          <w:rFonts w:ascii="Times New Roman" w:hAnsi="Times New Roman"/>
          <w:b w:val="0"/>
          <w:i w:val="0"/>
          <w:color w:val="1E293B"/>
          <w:sz w:val="24"/>
        </w:rPr>
        <w:t>Collegiate campuses represent dynamic, high-density environments encompassing thousands of students, faculty, and operational staff spread across extensive geographical perimeters. Ensuring personal safety, rapid emergency mobilization, and timely infrastructure remediation remains a profound challenge for university administrations. Empirical campus climate surveys indicate that over 65% of harassment, bullying, and safety hazard incidents remain unaddressed due to psychological reporting friction, social stigma, and the pervasive fear of whistleblower identity exposure across conventional bureaucratic channels. This project presents CampusSafe, an enterprise-grade, privacy-centric campus safety and rapid incident response platform engineered to dismantle these reporting barriers while providing authorized security forces with a centralized, tactical command and dispatch cockpit.</w:t>
      </w:r>
    </w:p>
    <w:p w14:paraId="53DBB9D5">
      <w:pPr>
        <w:spacing w:before="0" w:after="240" w:line="360" w:lineRule="auto"/>
        <w:ind w:firstLine="360"/>
        <w:jc w:val="both"/>
      </w:pPr>
      <w:r>
        <w:rPr>
          <w:rFonts w:ascii="Times New Roman" w:hAnsi="Times New Roman"/>
          <w:b w:val="0"/>
          <w:i w:val="0"/>
          <w:color w:val="1E293B"/>
          <w:sz w:val="24"/>
        </w:rPr>
        <w:t>CampusSafe is architected upon a zero-trust multi-tenant security paradigm. At its core, the platform leverages PostgreSQL Row Level Security (RLS) to enforce cryptographic tenant data partitioning directly within the database engine. Students are guaranteed strict isolation: they can exclusively query and manage their own private incident dockets, notifications, and uploaded evidence, while internal security annotations, tactical notes, and responder dispatch logs remain completely shielded from student authorization tokens. The platform establishes a deterministic six-stage incident lifecycle (SUBMITTED → ACKNOWLEDGED → ASSIGNED → RESPONDING → RESOLVED → CLOSED) supported by immutable audit trails and automated, collision-resistant tracking identifiers (CS-XXXXXX). To enable immediate threat mitigation, bi-directional WebSocket event channels propagate emergency notifications between student reporters and on-duty security officers with sub-second latency (&lt;350 ms). Security personnel operate an interactive Leaflet GIS tactical campus map with real-time zone telemetry, visual incident pulse markers, and an integrated property claim adjudication module for lost and found items. Comprehensive automated verification through a 26-test Vitest test suite proves 100% compliance across RLS isolation, finite-state machine determinism, and role-based access control. CampusSafe bridges the critical chasm between student confidentiality and operational emergency response, demonstrating that principled database security policies can fundamentally transform institutional safety ecosystems.</w:t>
      </w:r>
    </w:p>
    <w:p w14:paraId="19773776">
      <w:pPr>
        <w:spacing w:before="240" w:after="0" w:line="360" w:lineRule="auto"/>
        <w:jc w:val="both"/>
      </w:pPr>
      <w:r>
        <w:rPr>
          <w:rFonts w:ascii="Times New Roman" w:hAnsi="Times New Roman"/>
          <w:b/>
          <w:i/>
          <w:color w:val="1E293B"/>
          <w:sz w:val="22"/>
        </w:rPr>
        <w:t>Keywords: Campus Safety, Incident Response, Row Level Security (RLS), Zero-Trust Architecture, Real-Time WebSockets, Geospatial Information Systems (GIS), Finite State Machine, Software Verification.</w:t>
      </w:r>
    </w:p>
    <w:p w14:paraId="2CDC7DF0">
      <w:r>
        <w:br w:type="page"/>
      </w:r>
    </w:p>
    <w:p w14:paraId="3CDAB63B">
      <w:pPr>
        <w:spacing w:before="0" w:after="360" w:line="360" w:lineRule="auto"/>
        <w:jc w:val="center"/>
      </w:pPr>
      <w:r>
        <w:rPr>
          <w:rFonts w:ascii="Times New Roman" w:hAnsi="Times New Roman"/>
          <w:b/>
          <w:i w:val="0"/>
          <w:color w:val="1E293B"/>
          <w:sz w:val="32"/>
        </w:rPr>
        <w:t>CONTENTS</w:t>
      </w:r>
    </w:p>
    <w:tbl>
      <w:tblPr>
        <w:tblStyle w:val="12"/>
        <w:tblW w:w="0" w:type="auto"/>
        <w:jc w:val="center"/>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Layout w:type="autofit"/>
        <w:tblCellMar>
          <w:top w:w="0" w:type="dxa"/>
          <w:left w:w="108" w:type="dxa"/>
          <w:bottom w:w="0" w:type="dxa"/>
          <w:right w:w="108" w:type="dxa"/>
        </w:tblCellMar>
      </w:tblPr>
      <w:tblGrid>
        <w:gridCol w:w="7574"/>
        <w:gridCol w:w="1666"/>
      </w:tblGrid>
      <w:tr w14:paraId="5D632D55">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1E3A8A"/>
            <w:tcMar>
              <w:top w:w="100" w:type="dxa"/>
              <w:left w:w="120" w:type="dxa"/>
              <w:bottom w:w="100" w:type="dxa"/>
              <w:right w:w="120" w:type="dxa"/>
            </w:tcMar>
          </w:tcPr>
          <w:p w14:paraId="3BF57C0A">
            <w:pPr>
              <w:spacing w:before="40" w:after="40" w:line="276" w:lineRule="auto"/>
              <w:jc w:val="center"/>
            </w:pPr>
            <w:r>
              <w:rPr>
                <w:rFonts w:ascii="Times New Roman" w:hAnsi="Times New Roman"/>
                <w:b/>
                <w:color w:val="FFFFFF"/>
                <w:sz w:val="20"/>
              </w:rPr>
              <w:t>Title / Topic</w:t>
            </w:r>
          </w:p>
        </w:tc>
        <w:tc>
          <w:tcPr>
            <w:tcW w:w="1728" w:type="dxa"/>
            <w:shd w:val="clear" w:color="auto" w:fill="1E3A8A"/>
            <w:tcMar>
              <w:top w:w="100" w:type="dxa"/>
              <w:left w:w="120" w:type="dxa"/>
              <w:bottom w:w="100" w:type="dxa"/>
              <w:right w:w="120" w:type="dxa"/>
            </w:tcMar>
          </w:tcPr>
          <w:p w14:paraId="4EF16221">
            <w:pPr>
              <w:spacing w:before="40" w:after="40" w:line="276" w:lineRule="auto"/>
              <w:jc w:val="center"/>
            </w:pPr>
            <w:r>
              <w:rPr>
                <w:rFonts w:ascii="Times New Roman" w:hAnsi="Times New Roman"/>
                <w:b/>
                <w:color w:val="FFFFFF"/>
                <w:sz w:val="20"/>
              </w:rPr>
              <w:t>Page No.</w:t>
            </w:r>
          </w:p>
        </w:tc>
      </w:tr>
      <w:tr w14:paraId="3B3177E4">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43D18ABB">
            <w:pPr>
              <w:spacing w:before="40" w:after="40" w:line="276" w:lineRule="auto"/>
              <w:jc w:val="center"/>
            </w:pPr>
            <w:r>
              <w:rPr>
                <w:rFonts w:ascii="Times New Roman" w:hAnsi="Times New Roman"/>
                <w:b w:val="0"/>
                <w:color w:val="1E293B"/>
                <w:sz w:val="19"/>
              </w:rPr>
              <w:t>Certificate (College)</w:t>
            </w:r>
          </w:p>
        </w:tc>
        <w:tc>
          <w:tcPr>
            <w:tcW w:w="1728" w:type="dxa"/>
            <w:shd w:val="clear" w:color="auto" w:fill="F8FAFC"/>
            <w:tcMar>
              <w:top w:w="80" w:type="dxa"/>
              <w:left w:w="120" w:type="dxa"/>
              <w:bottom w:w="80" w:type="dxa"/>
              <w:right w:w="120" w:type="dxa"/>
            </w:tcMar>
          </w:tcPr>
          <w:p w14:paraId="7FFE2C3E">
            <w:pPr>
              <w:spacing w:before="40" w:after="40" w:line="276" w:lineRule="auto"/>
              <w:jc w:val="left"/>
            </w:pPr>
            <w:r>
              <w:rPr>
                <w:rFonts w:ascii="Times New Roman" w:hAnsi="Times New Roman"/>
                <w:b w:val="0"/>
                <w:color w:val="1E293B"/>
                <w:sz w:val="19"/>
              </w:rPr>
              <w:t>i</w:t>
            </w:r>
          </w:p>
        </w:tc>
      </w:tr>
      <w:tr w14:paraId="58E3768F">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5CBCE361">
            <w:pPr>
              <w:spacing w:before="40" w:after="40" w:line="276" w:lineRule="auto"/>
              <w:jc w:val="center"/>
            </w:pPr>
            <w:r>
              <w:rPr>
                <w:rFonts w:ascii="Times New Roman" w:hAnsi="Times New Roman"/>
                <w:b w:val="0"/>
                <w:color w:val="1E293B"/>
                <w:sz w:val="19"/>
              </w:rPr>
              <w:t>Certificate (Industry / Sponsorship)</w:t>
            </w:r>
          </w:p>
        </w:tc>
        <w:tc>
          <w:tcPr>
            <w:tcW w:w="1728" w:type="dxa"/>
            <w:shd w:val="clear" w:color="auto" w:fill="FFFFFF"/>
            <w:tcMar>
              <w:top w:w="80" w:type="dxa"/>
              <w:left w:w="120" w:type="dxa"/>
              <w:bottom w:w="80" w:type="dxa"/>
              <w:right w:w="120" w:type="dxa"/>
            </w:tcMar>
          </w:tcPr>
          <w:p w14:paraId="19844FFB">
            <w:pPr>
              <w:spacing w:before="40" w:after="40" w:line="276" w:lineRule="auto"/>
              <w:jc w:val="left"/>
            </w:pPr>
            <w:r>
              <w:rPr>
                <w:rFonts w:ascii="Times New Roman" w:hAnsi="Times New Roman"/>
                <w:b w:val="0"/>
                <w:color w:val="1E293B"/>
                <w:sz w:val="19"/>
              </w:rPr>
              <w:t>ii</w:t>
            </w:r>
          </w:p>
        </w:tc>
      </w:tr>
      <w:tr w14:paraId="59455C03">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63FF6FE7">
            <w:pPr>
              <w:spacing w:before="40" w:after="40" w:line="276" w:lineRule="auto"/>
              <w:jc w:val="center"/>
            </w:pPr>
            <w:r>
              <w:rPr>
                <w:rFonts w:ascii="Times New Roman" w:hAnsi="Times New Roman"/>
                <w:b w:val="0"/>
                <w:color w:val="1E293B"/>
                <w:sz w:val="19"/>
              </w:rPr>
              <w:t>Declaration</w:t>
            </w:r>
          </w:p>
        </w:tc>
        <w:tc>
          <w:tcPr>
            <w:tcW w:w="1728" w:type="dxa"/>
            <w:shd w:val="clear" w:color="auto" w:fill="F8FAFC"/>
            <w:tcMar>
              <w:top w:w="80" w:type="dxa"/>
              <w:left w:w="120" w:type="dxa"/>
              <w:bottom w:w="80" w:type="dxa"/>
              <w:right w:w="120" w:type="dxa"/>
            </w:tcMar>
          </w:tcPr>
          <w:p w14:paraId="7BE53DF7">
            <w:pPr>
              <w:spacing w:before="40" w:after="40" w:line="276" w:lineRule="auto"/>
              <w:jc w:val="left"/>
            </w:pPr>
            <w:r>
              <w:rPr>
                <w:rFonts w:ascii="Times New Roman" w:hAnsi="Times New Roman"/>
                <w:b w:val="0"/>
                <w:color w:val="1E293B"/>
                <w:sz w:val="19"/>
              </w:rPr>
              <w:t>iii</w:t>
            </w:r>
          </w:p>
        </w:tc>
      </w:tr>
      <w:tr w14:paraId="20CB0EC4">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4D27BB27">
            <w:pPr>
              <w:spacing w:before="40" w:after="40" w:line="276" w:lineRule="auto"/>
              <w:jc w:val="center"/>
            </w:pPr>
            <w:r>
              <w:rPr>
                <w:rFonts w:ascii="Times New Roman" w:hAnsi="Times New Roman"/>
                <w:b w:val="0"/>
                <w:color w:val="1E293B"/>
                <w:sz w:val="19"/>
              </w:rPr>
              <w:t>Examiner's Approval Certificate</w:t>
            </w:r>
          </w:p>
        </w:tc>
        <w:tc>
          <w:tcPr>
            <w:tcW w:w="1728" w:type="dxa"/>
            <w:shd w:val="clear" w:color="auto" w:fill="FFFFFF"/>
            <w:tcMar>
              <w:top w:w="80" w:type="dxa"/>
              <w:left w:w="120" w:type="dxa"/>
              <w:bottom w:w="80" w:type="dxa"/>
              <w:right w:w="120" w:type="dxa"/>
            </w:tcMar>
          </w:tcPr>
          <w:p w14:paraId="4D5D870C">
            <w:pPr>
              <w:spacing w:before="40" w:after="40" w:line="276" w:lineRule="auto"/>
              <w:jc w:val="left"/>
            </w:pPr>
            <w:r>
              <w:rPr>
                <w:rFonts w:ascii="Times New Roman" w:hAnsi="Times New Roman"/>
                <w:b w:val="0"/>
                <w:color w:val="1E293B"/>
                <w:sz w:val="19"/>
              </w:rPr>
              <w:t>iv</w:t>
            </w:r>
          </w:p>
        </w:tc>
      </w:tr>
      <w:tr w14:paraId="6A869F7C">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1688D1C5">
            <w:pPr>
              <w:spacing w:before="40" w:after="40" w:line="276" w:lineRule="auto"/>
              <w:jc w:val="center"/>
            </w:pPr>
            <w:r>
              <w:rPr>
                <w:rFonts w:ascii="Times New Roman" w:hAnsi="Times New Roman"/>
                <w:b w:val="0"/>
                <w:color w:val="1E293B"/>
                <w:sz w:val="19"/>
              </w:rPr>
              <w:t>Acknowledgement</w:t>
            </w:r>
          </w:p>
        </w:tc>
        <w:tc>
          <w:tcPr>
            <w:tcW w:w="1728" w:type="dxa"/>
            <w:shd w:val="clear" w:color="auto" w:fill="F8FAFC"/>
            <w:tcMar>
              <w:top w:w="80" w:type="dxa"/>
              <w:left w:w="120" w:type="dxa"/>
              <w:bottom w:w="80" w:type="dxa"/>
              <w:right w:w="120" w:type="dxa"/>
            </w:tcMar>
          </w:tcPr>
          <w:p w14:paraId="68274FB1">
            <w:pPr>
              <w:spacing w:before="40" w:after="40" w:line="276" w:lineRule="auto"/>
              <w:jc w:val="left"/>
            </w:pPr>
            <w:r>
              <w:rPr>
                <w:rFonts w:ascii="Times New Roman" w:hAnsi="Times New Roman"/>
                <w:b w:val="0"/>
                <w:color w:val="1E293B"/>
                <w:sz w:val="19"/>
              </w:rPr>
              <w:t>v</w:t>
            </w:r>
          </w:p>
        </w:tc>
      </w:tr>
      <w:tr w14:paraId="64344E95">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5DB6E73B">
            <w:pPr>
              <w:spacing w:before="40" w:after="40" w:line="276" w:lineRule="auto"/>
              <w:jc w:val="center"/>
            </w:pPr>
            <w:r>
              <w:rPr>
                <w:rFonts w:ascii="Times New Roman" w:hAnsi="Times New Roman"/>
                <w:b w:val="0"/>
                <w:color w:val="1E293B"/>
                <w:sz w:val="19"/>
              </w:rPr>
              <w:t>Abstract</w:t>
            </w:r>
          </w:p>
        </w:tc>
        <w:tc>
          <w:tcPr>
            <w:tcW w:w="1728" w:type="dxa"/>
            <w:shd w:val="clear" w:color="auto" w:fill="FFFFFF"/>
            <w:tcMar>
              <w:top w:w="80" w:type="dxa"/>
              <w:left w:w="120" w:type="dxa"/>
              <w:bottom w:w="80" w:type="dxa"/>
              <w:right w:w="120" w:type="dxa"/>
            </w:tcMar>
          </w:tcPr>
          <w:p w14:paraId="4DBC5001">
            <w:pPr>
              <w:spacing w:before="40" w:after="40" w:line="276" w:lineRule="auto"/>
              <w:jc w:val="left"/>
            </w:pPr>
            <w:r>
              <w:rPr>
                <w:rFonts w:ascii="Times New Roman" w:hAnsi="Times New Roman"/>
                <w:b w:val="0"/>
                <w:color w:val="1E293B"/>
                <w:sz w:val="19"/>
              </w:rPr>
              <w:t>vi</w:t>
            </w:r>
          </w:p>
        </w:tc>
      </w:tr>
      <w:tr w14:paraId="0D5C93F4">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317C1360">
            <w:pPr>
              <w:spacing w:before="40" w:after="40" w:line="276" w:lineRule="auto"/>
              <w:jc w:val="center"/>
            </w:pPr>
            <w:r>
              <w:rPr>
                <w:rFonts w:ascii="Times New Roman" w:hAnsi="Times New Roman"/>
                <w:b w:val="0"/>
                <w:color w:val="1E293B"/>
                <w:sz w:val="19"/>
              </w:rPr>
              <w:t>List of Figures</w:t>
            </w:r>
          </w:p>
        </w:tc>
        <w:tc>
          <w:tcPr>
            <w:tcW w:w="1728" w:type="dxa"/>
            <w:shd w:val="clear" w:color="auto" w:fill="F8FAFC"/>
            <w:tcMar>
              <w:top w:w="80" w:type="dxa"/>
              <w:left w:w="120" w:type="dxa"/>
              <w:bottom w:w="80" w:type="dxa"/>
              <w:right w:w="120" w:type="dxa"/>
            </w:tcMar>
          </w:tcPr>
          <w:p w14:paraId="7BA6E7C1">
            <w:pPr>
              <w:spacing w:before="40" w:after="40" w:line="276" w:lineRule="auto"/>
              <w:jc w:val="left"/>
            </w:pPr>
            <w:r>
              <w:rPr>
                <w:rFonts w:ascii="Times New Roman" w:hAnsi="Times New Roman"/>
                <w:b w:val="0"/>
                <w:color w:val="1E293B"/>
                <w:sz w:val="19"/>
              </w:rPr>
              <w:t>viii</w:t>
            </w:r>
          </w:p>
        </w:tc>
      </w:tr>
      <w:tr w14:paraId="7E791FD6">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35B39C07">
            <w:pPr>
              <w:spacing w:before="40" w:after="40" w:line="276" w:lineRule="auto"/>
              <w:jc w:val="center"/>
            </w:pPr>
            <w:r>
              <w:rPr>
                <w:rFonts w:ascii="Times New Roman" w:hAnsi="Times New Roman"/>
                <w:b w:val="0"/>
                <w:color w:val="1E293B"/>
                <w:sz w:val="19"/>
              </w:rPr>
              <w:t>List of Tables</w:t>
            </w:r>
          </w:p>
        </w:tc>
        <w:tc>
          <w:tcPr>
            <w:tcW w:w="1728" w:type="dxa"/>
            <w:shd w:val="clear" w:color="auto" w:fill="FFFFFF"/>
            <w:tcMar>
              <w:top w:w="80" w:type="dxa"/>
              <w:left w:w="120" w:type="dxa"/>
              <w:bottom w:w="80" w:type="dxa"/>
              <w:right w:w="120" w:type="dxa"/>
            </w:tcMar>
          </w:tcPr>
          <w:p w14:paraId="6E7F6A82">
            <w:pPr>
              <w:spacing w:before="40" w:after="40" w:line="276" w:lineRule="auto"/>
              <w:jc w:val="left"/>
            </w:pPr>
            <w:r>
              <w:rPr>
                <w:rFonts w:ascii="Times New Roman" w:hAnsi="Times New Roman"/>
                <w:b w:val="0"/>
                <w:color w:val="1E293B"/>
                <w:sz w:val="19"/>
              </w:rPr>
              <w:t>ix</w:t>
            </w:r>
          </w:p>
        </w:tc>
      </w:tr>
      <w:tr w14:paraId="71FFA574">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5351E6ED">
            <w:pPr>
              <w:spacing w:before="40" w:after="40" w:line="276" w:lineRule="auto"/>
              <w:jc w:val="center"/>
            </w:pPr>
            <w:r>
              <w:rPr>
                <w:rFonts w:ascii="Times New Roman" w:hAnsi="Times New Roman"/>
                <w:b w:val="0"/>
                <w:color w:val="1E293B"/>
                <w:sz w:val="19"/>
              </w:rPr>
              <w:t>Chapter 1: INTRODUCTION</w:t>
            </w:r>
          </w:p>
        </w:tc>
        <w:tc>
          <w:tcPr>
            <w:tcW w:w="1728" w:type="dxa"/>
            <w:shd w:val="clear" w:color="auto" w:fill="F8FAFC"/>
            <w:tcMar>
              <w:top w:w="80" w:type="dxa"/>
              <w:left w:w="120" w:type="dxa"/>
              <w:bottom w:w="80" w:type="dxa"/>
              <w:right w:w="120" w:type="dxa"/>
            </w:tcMar>
          </w:tcPr>
          <w:p w14:paraId="2AB06F49">
            <w:pPr>
              <w:spacing w:before="40" w:after="40" w:line="276" w:lineRule="auto"/>
              <w:jc w:val="left"/>
            </w:pPr>
            <w:r>
              <w:rPr>
                <w:rFonts w:ascii="Times New Roman" w:hAnsi="Times New Roman"/>
                <w:b w:val="0"/>
                <w:color w:val="1E293B"/>
                <w:sz w:val="19"/>
              </w:rPr>
              <w:t>1</w:t>
            </w:r>
          </w:p>
        </w:tc>
      </w:tr>
      <w:tr w14:paraId="0F3E07C6">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671C9FCE">
            <w:pPr>
              <w:spacing w:before="40" w:after="40" w:line="276" w:lineRule="auto"/>
              <w:jc w:val="center"/>
            </w:pPr>
            <w:r>
              <w:rPr>
                <w:rFonts w:ascii="Times New Roman" w:hAnsi="Times New Roman"/>
                <w:b w:val="0"/>
                <w:color w:val="1E293B"/>
                <w:sz w:val="19"/>
              </w:rPr>
              <w:t xml:space="preserve">    1.1 Background and Domain Context</w:t>
            </w:r>
          </w:p>
        </w:tc>
        <w:tc>
          <w:tcPr>
            <w:tcW w:w="1728" w:type="dxa"/>
            <w:shd w:val="clear" w:color="auto" w:fill="FFFFFF"/>
            <w:tcMar>
              <w:top w:w="80" w:type="dxa"/>
              <w:left w:w="120" w:type="dxa"/>
              <w:bottom w:w="80" w:type="dxa"/>
              <w:right w:w="120" w:type="dxa"/>
            </w:tcMar>
          </w:tcPr>
          <w:p w14:paraId="17C08D64">
            <w:pPr>
              <w:spacing w:before="40" w:after="40" w:line="276" w:lineRule="auto"/>
              <w:jc w:val="left"/>
            </w:pPr>
            <w:r>
              <w:rPr>
                <w:rFonts w:ascii="Times New Roman" w:hAnsi="Times New Roman"/>
                <w:b w:val="0"/>
                <w:color w:val="1E293B"/>
                <w:sz w:val="19"/>
              </w:rPr>
              <w:t>1</w:t>
            </w:r>
          </w:p>
        </w:tc>
      </w:tr>
      <w:tr w14:paraId="6B9EF2D5">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0B310ADE">
            <w:pPr>
              <w:spacing w:before="40" w:after="40" w:line="276" w:lineRule="auto"/>
              <w:jc w:val="center"/>
            </w:pPr>
            <w:r>
              <w:rPr>
                <w:rFonts w:ascii="Times New Roman" w:hAnsi="Times New Roman"/>
                <w:b w:val="0"/>
                <w:color w:val="1E293B"/>
                <w:sz w:val="19"/>
              </w:rPr>
              <w:t xml:space="preserve">    1.2 Digitalization in Campus Safety and Incident Management</w:t>
            </w:r>
          </w:p>
        </w:tc>
        <w:tc>
          <w:tcPr>
            <w:tcW w:w="1728" w:type="dxa"/>
            <w:shd w:val="clear" w:color="auto" w:fill="F8FAFC"/>
            <w:tcMar>
              <w:top w:w="80" w:type="dxa"/>
              <w:left w:w="120" w:type="dxa"/>
              <w:bottom w:w="80" w:type="dxa"/>
              <w:right w:w="120" w:type="dxa"/>
            </w:tcMar>
          </w:tcPr>
          <w:p w14:paraId="0372CB19">
            <w:pPr>
              <w:spacing w:before="40" w:after="40" w:line="276" w:lineRule="auto"/>
              <w:jc w:val="left"/>
            </w:pPr>
            <w:r>
              <w:rPr>
                <w:rFonts w:ascii="Times New Roman" w:hAnsi="Times New Roman"/>
                <w:b w:val="0"/>
                <w:color w:val="1E293B"/>
                <w:sz w:val="19"/>
              </w:rPr>
              <w:t>2</w:t>
            </w:r>
          </w:p>
        </w:tc>
      </w:tr>
      <w:tr w14:paraId="174DA399">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252709A3">
            <w:pPr>
              <w:spacing w:before="40" w:after="40" w:line="276" w:lineRule="auto"/>
              <w:jc w:val="center"/>
            </w:pPr>
            <w:r>
              <w:rPr>
                <w:rFonts w:ascii="Times New Roman" w:hAnsi="Times New Roman"/>
                <w:b w:val="0"/>
                <w:color w:val="1E293B"/>
                <w:sz w:val="19"/>
              </w:rPr>
              <w:t xml:space="preserve">    1.3 Existing Work &amp; Comparative Review</w:t>
            </w:r>
          </w:p>
        </w:tc>
        <w:tc>
          <w:tcPr>
            <w:tcW w:w="1728" w:type="dxa"/>
            <w:shd w:val="clear" w:color="auto" w:fill="FFFFFF"/>
            <w:tcMar>
              <w:top w:w="80" w:type="dxa"/>
              <w:left w:w="120" w:type="dxa"/>
              <w:bottom w:w="80" w:type="dxa"/>
              <w:right w:w="120" w:type="dxa"/>
            </w:tcMar>
          </w:tcPr>
          <w:p w14:paraId="1867B535">
            <w:pPr>
              <w:spacing w:before="40" w:after="40" w:line="276" w:lineRule="auto"/>
              <w:jc w:val="left"/>
            </w:pPr>
            <w:r>
              <w:rPr>
                <w:rFonts w:ascii="Times New Roman" w:hAnsi="Times New Roman"/>
                <w:b w:val="0"/>
                <w:color w:val="1E293B"/>
                <w:sz w:val="19"/>
              </w:rPr>
              <w:t>4</w:t>
            </w:r>
          </w:p>
        </w:tc>
      </w:tr>
      <w:tr w14:paraId="41301197">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5C18BB85">
            <w:pPr>
              <w:spacing w:before="40" w:after="40" w:line="276" w:lineRule="auto"/>
              <w:jc w:val="center"/>
            </w:pPr>
            <w:r>
              <w:rPr>
                <w:rFonts w:ascii="Times New Roman" w:hAnsi="Times New Roman"/>
                <w:b w:val="0"/>
                <w:color w:val="1E293B"/>
                <w:sz w:val="19"/>
              </w:rPr>
              <w:t xml:space="preserve">    1.4 Motivation &amp; Problem Significance</w:t>
            </w:r>
          </w:p>
        </w:tc>
        <w:tc>
          <w:tcPr>
            <w:tcW w:w="1728" w:type="dxa"/>
            <w:shd w:val="clear" w:color="auto" w:fill="F8FAFC"/>
            <w:tcMar>
              <w:top w:w="80" w:type="dxa"/>
              <w:left w:w="120" w:type="dxa"/>
              <w:bottom w:w="80" w:type="dxa"/>
              <w:right w:w="120" w:type="dxa"/>
            </w:tcMar>
          </w:tcPr>
          <w:p w14:paraId="01C9A5D1">
            <w:pPr>
              <w:spacing w:before="40" w:after="40" w:line="276" w:lineRule="auto"/>
              <w:jc w:val="left"/>
            </w:pPr>
            <w:r>
              <w:rPr>
                <w:rFonts w:ascii="Times New Roman" w:hAnsi="Times New Roman"/>
                <w:b w:val="0"/>
                <w:color w:val="1E293B"/>
                <w:sz w:val="19"/>
              </w:rPr>
              <w:t>5</w:t>
            </w:r>
          </w:p>
        </w:tc>
      </w:tr>
      <w:tr w14:paraId="025664EE">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47D3B31B">
            <w:pPr>
              <w:spacing w:before="40" w:after="40" w:line="276" w:lineRule="auto"/>
              <w:jc w:val="center"/>
            </w:pPr>
            <w:r>
              <w:rPr>
                <w:rFonts w:ascii="Times New Roman" w:hAnsi="Times New Roman"/>
                <w:b w:val="0"/>
                <w:color w:val="1E293B"/>
                <w:sz w:val="19"/>
              </w:rPr>
              <w:t xml:space="preserve">    1.5 Objectives of the Proposed System</w:t>
            </w:r>
          </w:p>
        </w:tc>
        <w:tc>
          <w:tcPr>
            <w:tcW w:w="1728" w:type="dxa"/>
            <w:shd w:val="clear" w:color="auto" w:fill="FFFFFF"/>
            <w:tcMar>
              <w:top w:w="80" w:type="dxa"/>
              <w:left w:w="120" w:type="dxa"/>
              <w:bottom w:w="80" w:type="dxa"/>
              <w:right w:w="120" w:type="dxa"/>
            </w:tcMar>
          </w:tcPr>
          <w:p w14:paraId="2492D9B0">
            <w:pPr>
              <w:spacing w:before="40" w:after="40" w:line="276" w:lineRule="auto"/>
              <w:jc w:val="left"/>
            </w:pPr>
            <w:r>
              <w:rPr>
                <w:rFonts w:ascii="Times New Roman" w:hAnsi="Times New Roman"/>
                <w:b w:val="0"/>
                <w:color w:val="1E293B"/>
                <w:sz w:val="19"/>
              </w:rPr>
              <w:t>6</w:t>
            </w:r>
          </w:p>
        </w:tc>
      </w:tr>
      <w:tr w14:paraId="2A4D3653">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7437E39A">
            <w:pPr>
              <w:spacing w:before="40" w:after="40" w:line="276" w:lineRule="auto"/>
              <w:jc w:val="center"/>
            </w:pPr>
            <w:r>
              <w:rPr>
                <w:rFonts w:ascii="Times New Roman" w:hAnsi="Times New Roman"/>
                <w:b w:val="0"/>
                <w:color w:val="1E293B"/>
                <w:sz w:val="19"/>
              </w:rPr>
              <w:t xml:space="preserve">    1.6 Scope &amp; System Delimitations</w:t>
            </w:r>
          </w:p>
        </w:tc>
        <w:tc>
          <w:tcPr>
            <w:tcW w:w="1728" w:type="dxa"/>
            <w:shd w:val="clear" w:color="auto" w:fill="F8FAFC"/>
            <w:tcMar>
              <w:top w:w="80" w:type="dxa"/>
              <w:left w:w="120" w:type="dxa"/>
              <w:bottom w:w="80" w:type="dxa"/>
              <w:right w:w="120" w:type="dxa"/>
            </w:tcMar>
          </w:tcPr>
          <w:p w14:paraId="53A8DE8C">
            <w:pPr>
              <w:spacing w:before="40" w:after="40" w:line="276" w:lineRule="auto"/>
              <w:jc w:val="left"/>
            </w:pPr>
            <w:r>
              <w:rPr>
                <w:rFonts w:ascii="Times New Roman" w:hAnsi="Times New Roman"/>
                <w:b w:val="0"/>
                <w:color w:val="1E293B"/>
                <w:sz w:val="19"/>
              </w:rPr>
              <w:t>7</w:t>
            </w:r>
          </w:p>
        </w:tc>
      </w:tr>
      <w:tr w14:paraId="40312EDB">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4855C186">
            <w:pPr>
              <w:spacing w:before="40" w:after="40" w:line="276" w:lineRule="auto"/>
              <w:jc w:val="center"/>
            </w:pPr>
            <w:r>
              <w:rPr>
                <w:rFonts w:ascii="Times New Roman" w:hAnsi="Times New Roman"/>
                <w:b w:val="0"/>
                <w:color w:val="1E293B"/>
                <w:sz w:val="19"/>
              </w:rPr>
              <w:t>Chapter 2: CONCEPTS AND METHODS / THEORETICAL FOUNDATIONS</w:t>
            </w:r>
          </w:p>
        </w:tc>
        <w:tc>
          <w:tcPr>
            <w:tcW w:w="1728" w:type="dxa"/>
            <w:shd w:val="clear" w:color="auto" w:fill="FFFFFF"/>
            <w:tcMar>
              <w:top w:w="80" w:type="dxa"/>
              <w:left w:w="120" w:type="dxa"/>
              <w:bottom w:w="80" w:type="dxa"/>
              <w:right w:w="120" w:type="dxa"/>
            </w:tcMar>
          </w:tcPr>
          <w:p w14:paraId="18495F89">
            <w:pPr>
              <w:spacing w:before="40" w:after="40" w:line="276" w:lineRule="auto"/>
              <w:jc w:val="left"/>
            </w:pPr>
            <w:r>
              <w:rPr>
                <w:rFonts w:ascii="Times New Roman" w:hAnsi="Times New Roman"/>
                <w:b w:val="0"/>
                <w:color w:val="1E293B"/>
                <w:sz w:val="19"/>
              </w:rPr>
              <w:t>9</w:t>
            </w:r>
          </w:p>
        </w:tc>
      </w:tr>
      <w:tr w14:paraId="1CC5B1BD">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21D2D74C">
            <w:pPr>
              <w:spacing w:before="40" w:after="40" w:line="276" w:lineRule="auto"/>
              <w:jc w:val="center"/>
            </w:pPr>
            <w:r>
              <w:rPr>
                <w:rFonts w:ascii="Times New Roman" w:hAnsi="Times New Roman"/>
                <w:b w:val="0"/>
                <w:color w:val="1E293B"/>
                <w:sz w:val="19"/>
              </w:rPr>
              <w:t xml:space="preserve">    2.1 Technical Definitions &amp; Foundational Concepts</w:t>
            </w:r>
          </w:p>
        </w:tc>
        <w:tc>
          <w:tcPr>
            <w:tcW w:w="1728" w:type="dxa"/>
            <w:shd w:val="clear" w:color="auto" w:fill="F8FAFC"/>
            <w:tcMar>
              <w:top w:w="80" w:type="dxa"/>
              <w:left w:w="120" w:type="dxa"/>
              <w:bottom w:w="80" w:type="dxa"/>
              <w:right w:w="120" w:type="dxa"/>
            </w:tcMar>
          </w:tcPr>
          <w:p w14:paraId="4D066F0E">
            <w:pPr>
              <w:spacing w:before="40" w:after="40" w:line="276" w:lineRule="auto"/>
              <w:jc w:val="left"/>
            </w:pPr>
            <w:r>
              <w:rPr>
                <w:rFonts w:ascii="Times New Roman" w:hAnsi="Times New Roman"/>
                <w:b w:val="0"/>
                <w:color w:val="1E293B"/>
                <w:sz w:val="19"/>
              </w:rPr>
              <w:t>9</w:t>
            </w:r>
          </w:p>
        </w:tc>
      </w:tr>
      <w:tr w14:paraId="1BEFD3BC">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1FBC9662">
            <w:pPr>
              <w:spacing w:before="40" w:after="40" w:line="276" w:lineRule="auto"/>
              <w:jc w:val="center"/>
            </w:pPr>
            <w:r>
              <w:rPr>
                <w:rFonts w:ascii="Times New Roman" w:hAnsi="Times New Roman"/>
                <w:b w:val="0"/>
                <w:color w:val="1E293B"/>
                <w:sz w:val="19"/>
              </w:rPr>
              <w:t xml:space="preserve">    2.2 Real-Time Event Dispatch &amp; Communication Model</w:t>
            </w:r>
          </w:p>
        </w:tc>
        <w:tc>
          <w:tcPr>
            <w:tcW w:w="1728" w:type="dxa"/>
            <w:shd w:val="clear" w:color="auto" w:fill="FFFFFF"/>
            <w:tcMar>
              <w:top w:w="80" w:type="dxa"/>
              <w:left w:w="120" w:type="dxa"/>
              <w:bottom w:w="80" w:type="dxa"/>
              <w:right w:w="120" w:type="dxa"/>
            </w:tcMar>
          </w:tcPr>
          <w:p w14:paraId="186FCF7C">
            <w:pPr>
              <w:spacing w:before="40" w:after="40" w:line="276" w:lineRule="auto"/>
              <w:jc w:val="left"/>
            </w:pPr>
            <w:r>
              <w:rPr>
                <w:rFonts w:ascii="Times New Roman" w:hAnsi="Times New Roman"/>
                <w:b w:val="0"/>
                <w:color w:val="1E293B"/>
                <w:sz w:val="19"/>
              </w:rPr>
              <w:t>14</w:t>
            </w:r>
          </w:p>
        </w:tc>
      </w:tr>
      <w:tr w14:paraId="0B25E0B6">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0D2A01DB">
            <w:pPr>
              <w:spacing w:before="40" w:after="40" w:line="276" w:lineRule="auto"/>
              <w:jc w:val="center"/>
            </w:pPr>
            <w:r>
              <w:rPr>
                <w:rFonts w:ascii="Times New Roman" w:hAnsi="Times New Roman"/>
                <w:b w:val="0"/>
                <w:color w:val="1E293B"/>
                <w:sz w:val="19"/>
              </w:rPr>
              <w:t>Chapter 3: LITERATURE SURVEY</w:t>
            </w:r>
          </w:p>
        </w:tc>
        <w:tc>
          <w:tcPr>
            <w:tcW w:w="1728" w:type="dxa"/>
            <w:shd w:val="clear" w:color="auto" w:fill="F8FAFC"/>
            <w:tcMar>
              <w:top w:w="80" w:type="dxa"/>
              <w:left w:w="120" w:type="dxa"/>
              <w:bottom w:w="80" w:type="dxa"/>
              <w:right w:w="120" w:type="dxa"/>
            </w:tcMar>
          </w:tcPr>
          <w:p w14:paraId="0535EF79">
            <w:pPr>
              <w:spacing w:before="40" w:after="40" w:line="276" w:lineRule="auto"/>
              <w:jc w:val="left"/>
            </w:pPr>
            <w:r>
              <w:rPr>
                <w:rFonts w:ascii="Times New Roman" w:hAnsi="Times New Roman"/>
                <w:b w:val="0"/>
                <w:color w:val="1E293B"/>
                <w:sz w:val="19"/>
              </w:rPr>
              <w:t>16</w:t>
            </w:r>
          </w:p>
        </w:tc>
      </w:tr>
      <w:tr w14:paraId="69345C62">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2FF148B7">
            <w:pPr>
              <w:spacing w:before="40" w:after="40" w:line="276" w:lineRule="auto"/>
              <w:jc w:val="center"/>
            </w:pPr>
            <w:r>
              <w:rPr>
                <w:rFonts w:ascii="Times New Roman" w:hAnsi="Times New Roman"/>
                <w:b w:val="0"/>
                <w:color w:val="1E293B"/>
                <w:sz w:val="19"/>
              </w:rPr>
              <w:t xml:space="preserve">    3.1 Review of Related Works &amp; Historical Platforms</w:t>
            </w:r>
          </w:p>
        </w:tc>
        <w:tc>
          <w:tcPr>
            <w:tcW w:w="1728" w:type="dxa"/>
            <w:shd w:val="clear" w:color="auto" w:fill="FFFFFF"/>
            <w:tcMar>
              <w:top w:w="80" w:type="dxa"/>
              <w:left w:w="120" w:type="dxa"/>
              <w:bottom w:w="80" w:type="dxa"/>
              <w:right w:w="120" w:type="dxa"/>
            </w:tcMar>
          </w:tcPr>
          <w:p w14:paraId="012369B6">
            <w:pPr>
              <w:spacing w:before="40" w:after="40" w:line="276" w:lineRule="auto"/>
              <w:jc w:val="left"/>
            </w:pPr>
            <w:r>
              <w:rPr>
                <w:rFonts w:ascii="Times New Roman" w:hAnsi="Times New Roman"/>
                <w:b w:val="0"/>
                <w:color w:val="1E293B"/>
                <w:sz w:val="19"/>
              </w:rPr>
              <w:t>16</w:t>
            </w:r>
          </w:p>
        </w:tc>
      </w:tr>
      <w:tr w14:paraId="3B5E283B">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2558634D">
            <w:pPr>
              <w:spacing w:before="40" w:after="40" w:line="276" w:lineRule="auto"/>
              <w:jc w:val="center"/>
            </w:pPr>
            <w:r>
              <w:rPr>
                <w:rFonts w:ascii="Times New Roman" w:hAnsi="Times New Roman"/>
                <w:b w:val="0"/>
                <w:color w:val="1E293B"/>
                <w:sz w:val="19"/>
              </w:rPr>
              <w:t xml:space="preserve">    3.2 Literature Survey Comparison Matrix</w:t>
            </w:r>
          </w:p>
        </w:tc>
        <w:tc>
          <w:tcPr>
            <w:tcW w:w="1728" w:type="dxa"/>
            <w:shd w:val="clear" w:color="auto" w:fill="F8FAFC"/>
            <w:tcMar>
              <w:top w:w="80" w:type="dxa"/>
              <w:left w:w="120" w:type="dxa"/>
              <w:bottom w:w="80" w:type="dxa"/>
              <w:right w:w="120" w:type="dxa"/>
            </w:tcMar>
          </w:tcPr>
          <w:p w14:paraId="47632287">
            <w:pPr>
              <w:spacing w:before="40" w:after="40" w:line="276" w:lineRule="auto"/>
              <w:jc w:val="left"/>
            </w:pPr>
            <w:r>
              <w:rPr>
                <w:rFonts w:ascii="Times New Roman" w:hAnsi="Times New Roman"/>
                <w:b w:val="0"/>
                <w:color w:val="1E293B"/>
                <w:sz w:val="19"/>
              </w:rPr>
              <w:t>20</w:t>
            </w:r>
          </w:p>
        </w:tc>
      </w:tr>
      <w:tr w14:paraId="561A275F">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097C351A">
            <w:pPr>
              <w:spacing w:before="40" w:after="40" w:line="276" w:lineRule="auto"/>
              <w:jc w:val="center"/>
            </w:pPr>
            <w:r>
              <w:rPr>
                <w:rFonts w:ascii="Times New Roman" w:hAnsi="Times New Roman"/>
                <w:b w:val="0"/>
                <w:color w:val="1E293B"/>
                <w:sz w:val="19"/>
              </w:rPr>
              <w:t xml:space="preserve">    3.3 Critical Technical Gap Analysis</w:t>
            </w:r>
          </w:p>
        </w:tc>
        <w:tc>
          <w:tcPr>
            <w:tcW w:w="1728" w:type="dxa"/>
            <w:shd w:val="clear" w:color="auto" w:fill="FFFFFF"/>
            <w:tcMar>
              <w:top w:w="80" w:type="dxa"/>
              <w:left w:w="120" w:type="dxa"/>
              <w:bottom w:w="80" w:type="dxa"/>
              <w:right w:w="120" w:type="dxa"/>
            </w:tcMar>
          </w:tcPr>
          <w:p w14:paraId="5C0677B9">
            <w:pPr>
              <w:spacing w:before="40" w:after="40" w:line="276" w:lineRule="auto"/>
              <w:jc w:val="left"/>
            </w:pPr>
            <w:r>
              <w:rPr>
                <w:rFonts w:ascii="Times New Roman" w:hAnsi="Times New Roman"/>
                <w:b w:val="0"/>
                <w:color w:val="1E293B"/>
                <w:sz w:val="19"/>
              </w:rPr>
              <w:t>22</w:t>
            </w:r>
          </w:p>
        </w:tc>
      </w:tr>
      <w:tr w14:paraId="77A99420">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66194B09">
            <w:pPr>
              <w:spacing w:before="40" w:after="40" w:line="276" w:lineRule="auto"/>
              <w:jc w:val="center"/>
            </w:pPr>
            <w:r>
              <w:rPr>
                <w:rFonts w:ascii="Times New Roman" w:hAnsi="Times New Roman"/>
                <w:b w:val="0"/>
                <w:color w:val="1E293B"/>
                <w:sz w:val="19"/>
              </w:rPr>
              <w:t>Chapter 4: PROJECT PLAN &amp; METHODOLOGY</w:t>
            </w:r>
          </w:p>
        </w:tc>
        <w:tc>
          <w:tcPr>
            <w:tcW w:w="1728" w:type="dxa"/>
            <w:shd w:val="clear" w:color="auto" w:fill="F8FAFC"/>
            <w:tcMar>
              <w:top w:w="80" w:type="dxa"/>
              <w:left w:w="120" w:type="dxa"/>
              <w:bottom w:w="80" w:type="dxa"/>
              <w:right w:w="120" w:type="dxa"/>
            </w:tcMar>
          </w:tcPr>
          <w:p w14:paraId="08FD6B92">
            <w:pPr>
              <w:spacing w:before="40" w:after="40" w:line="276" w:lineRule="auto"/>
              <w:jc w:val="left"/>
            </w:pPr>
            <w:r>
              <w:rPr>
                <w:rFonts w:ascii="Times New Roman" w:hAnsi="Times New Roman"/>
                <w:b w:val="0"/>
                <w:color w:val="1E293B"/>
                <w:sz w:val="19"/>
              </w:rPr>
              <w:t>24</w:t>
            </w:r>
          </w:p>
        </w:tc>
      </w:tr>
      <w:tr w14:paraId="1CAD3186">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7F387917">
            <w:pPr>
              <w:spacing w:before="40" w:after="40" w:line="276" w:lineRule="auto"/>
              <w:jc w:val="center"/>
            </w:pPr>
            <w:r>
              <w:rPr>
                <w:rFonts w:ascii="Times New Roman" w:hAnsi="Times New Roman"/>
                <w:b w:val="0"/>
                <w:color w:val="1E293B"/>
                <w:sz w:val="19"/>
              </w:rPr>
              <w:t xml:space="preserve">    4.1 Software Engineering Methodology</w:t>
            </w:r>
          </w:p>
        </w:tc>
        <w:tc>
          <w:tcPr>
            <w:tcW w:w="1728" w:type="dxa"/>
            <w:shd w:val="clear" w:color="auto" w:fill="FFFFFF"/>
            <w:tcMar>
              <w:top w:w="80" w:type="dxa"/>
              <w:left w:w="120" w:type="dxa"/>
              <w:bottom w:w="80" w:type="dxa"/>
              <w:right w:w="120" w:type="dxa"/>
            </w:tcMar>
          </w:tcPr>
          <w:p w14:paraId="7836CB95">
            <w:pPr>
              <w:spacing w:before="40" w:after="40" w:line="276" w:lineRule="auto"/>
              <w:jc w:val="left"/>
            </w:pPr>
            <w:r>
              <w:rPr>
                <w:rFonts w:ascii="Times New Roman" w:hAnsi="Times New Roman"/>
                <w:b w:val="0"/>
                <w:color w:val="1E293B"/>
                <w:sz w:val="19"/>
              </w:rPr>
              <w:t>24</w:t>
            </w:r>
          </w:p>
        </w:tc>
      </w:tr>
      <w:tr w14:paraId="316E48DF">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2D33B2DE">
            <w:pPr>
              <w:spacing w:before="40" w:after="40" w:line="276" w:lineRule="auto"/>
              <w:jc w:val="center"/>
            </w:pPr>
            <w:r>
              <w:rPr>
                <w:rFonts w:ascii="Times New Roman" w:hAnsi="Times New Roman"/>
                <w:b w:val="0"/>
                <w:color w:val="1E293B"/>
                <w:sz w:val="19"/>
              </w:rPr>
              <w:t xml:space="preserve">    4.2 Software Modeling Flow</w:t>
            </w:r>
          </w:p>
        </w:tc>
        <w:tc>
          <w:tcPr>
            <w:tcW w:w="1728" w:type="dxa"/>
            <w:shd w:val="clear" w:color="auto" w:fill="F8FAFC"/>
            <w:tcMar>
              <w:top w:w="80" w:type="dxa"/>
              <w:left w:w="120" w:type="dxa"/>
              <w:bottom w:w="80" w:type="dxa"/>
              <w:right w:w="120" w:type="dxa"/>
            </w:tcMar>
          </w:tcPr>
          <w:p w14:paraId="1C0FDAC5">
            <w:pPr>
              <w:spacing w:before="40" w:after="40" w:line="276" w:lineRule="auto"/>
              <w:jc w:val="left"/>
            </w:pPr>
            <w:r>
              <w:rPr>
                <w:rFonts w:ascii="Times New Roman" w:hAnsi="Times New Roman"/>
                <w:b w:val="0"/>
                <w:color w:val="1E293B"/>
                <w:sz w:val="19"/>
              </w:rPr>
              <w:t>25</w:t>
            </w:r>
          </w:p>
        </w:tc>
      </w:tr>
      <w:tr w14:paraId="330067CE">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5DDAD7D5">
            <w:pPr>
              <w:spacing w:before="40" w:after="40" w:line="276" w:lineRule="auto"/>
              <w:jc w:val="center"/>
            </w:pPr>
            <w:r>
              <w:rPr>
                <w:rFonts w:ascii="Times New Roman" w:hAnsi="Times New Roman"/>
                <w:b w:val="0"/>
                <w:color w:val="1E293B"/>
                <w:sz w:val="19"/>
              </w:rPr>
              <w:t xml:space="preserve">    4.3 Work Breakdown Structure &amp; Milestones</w:t>
            </w:r>
          </w:p>
        </w:tc>
        <w:tc>
          <w:tcPr>
            <w:tcW w:w="1728" w:type="dxa"/>
            <w:shd w:val="clear" w:color="auto" w:fill="FFFFFF"/>
            <w:tcMar>
              <w:top w:w="80" w:type="dxa"/>
              <w:left w:w="120" w:type="dxa"/>
              <w:bottom w:w="80" w:type="dxa"/>
              <w:right w:w="120" w:type="dxa"/>
            </w:tcMar>
          </w:tcPr>
          <w:p w14:paraId="5E363336">
            <w:pPr>
              <w:spacing w:before="40" w:after="40" w:line="276" w:lineRule="auto"/>
              <w:jc w:val="left"/>
            </w:pPr>
            <w:r>
              <w:rPr>
                <w:rFonts w:ascii="Times New Roman" w:hAnsi="Times New Roman"/>
                <w:b w:val="0"/>
                <w:color w:val="1E293B"/>
                <w:sz w:val="19"/>
              </w:rPr>
              <w:t>27</w:t>
            </w:r>
          </w:p>
        </w:tc>
      </w:tr>
      <w:tr w14:paraId="5CCC1601">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7D2BD1E0">
            <w:pPr>
              <w:spacing w:before="40" w:after="40" w:line="276" w:lineRule="auto"/>
              <w:jc w:val="center"/>
            </w:pPr>
            <w:r>
              <w:rPr>
                <w:rFonts w:ascii="Times New Roman" w:hAnsi="Times New Roman"/>
                <w:b w:val="0"/>
                <w:color w:val="1E293B"/>
                <w:sz w:val="19"/>
              </w:rPr>
              <w:t xml:space="preserve">    4.4 Risk Assessment &amp; Mitigation Strategies</w:t>
            </w:r>
          </w:p>
        </w:tc>
        <w:tc>
          <w:tcPr>
            <w:tcW w:w="1728" w:type="dxa"/>
            <w:shd w:val="clear" w:color="auto" w:fill="F8FAFC"/>
            <w:tcMar>
              <w:top w:w="80" w:type="dxa"/>
              <w:left w:w="120" w:type="dxa"/>
              <w:bottom w:w="80" w:type="dxa"/>
              <w:right w:w="120" w:type="dxa"/>
            </w:tcMar>
          </w:tcPr>
          <w:p w14:paraId="4BBF2382">
            <w:pPr>
              <w:spacing w:before="40" w:after="40" w:line="276" w:lineRule="auto"/>
              <w:jc w:val="left"/>
            </w:pPr>
            <w:r>
              <w:rPr>
                <w:rFonts w:ascii="Times New Roman" w:hAnsi="Times New Roman"/>
                <w:b w:val="0"/>
                <w:color w:val="1E293B"/>
                <w:sz w:val="19"/>
              </w:rPr>
              <w:t>29</w:t>
            </w:r>
          </w:p>
        </w:tc>
      </w:tr>
      <w:tr w14:paraId="4B60849D">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0F63682F">
            <w:pPr>
              <w:spacing w:before="40" w:after="40" w:line="276" w:lineRule="auto"/>
              <w:jc w:val="center"/>
            </w:pPr>
            <w:r>
              <w:rPr>
                <w:rFonts w:ascii="Times New Roman" w:hAnsi="Times New Roman"/>
                <w:b w:val="0"/>
                <w:color w:val="1E293B"/>
                <w:sz w:val="19"/>
              </w:rPr>
              <w:t>Chapter 5: SOFTWARE REQUIREMENT SPECIFICATION (SRS)</w:t>
            </w:r>
          </w:p>
        </w:tc>
        <w:tc>
          <w:tcPr>
            <w:tcW w:w="1728" w:type="dxa"/>
            <w:shd w:val="clear" w:color="auto" w:fill="FFFFFF"/>
            <w:tcMar>
              <w:top w:w="80" w:type="dxa"/>
              <w:left w:w="120" w:type="dxa"/>
              <w:bottom w:w="80" w:type="dxa"/>
              <w:right w:w="120" w:type="dxa"/>
            </w:tcMar>
          </w:tcPr>
          <w:p w14:paraId="1F72C822">
            <w:pPr>
              <w:spacing w:before="40" w:after="40" w:line="276" w:lineRule="auto"/>
              <w:jc w:val="left"/>
            </w:pPr>
            <w:r>
              <w:rPr>
                <w:rFonts w:ascii="Times New Roman" w:hAnsi="Times New Roman"/>
                <w:b w:val="0"/>
                <w:color w:val="1E293B"/>
                <w:sz w:val="19"/>
              </w:rPr>
              <w:t>31</w:t>
            </w:r>
          </w:p>
        </w:tc>
      </w:tr>
      <w:tr w14:paraId="3AA0C695">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6D9F4A34">
            <w:pPr>
              <w:spacing w:before="40" w:after="40" w:line="276" w:lineRule="auto"/>
              <w:jc w:val="center"/>
            </w:pPr>
            <w:r>
              <w:rPr>
                <w:rFonts w:ascii="Times New Roman" w:hAnsi="Times New Roman"/>
                <w:b w:val="0"/>
                <w:color w:val="1E293B"/>
                <w:sz w:val="19"/>
              </w:rPr>
              <w:t xml:space="preserve">    5.1 Project Scope &amp; System Boundaries</w:t>
            </w:r>
          </w:p>
        </w:tc>
        <w:tc>
          <w:tcPr>
            <w:tcW w:w="1728" w:type="dxa"/>
            <w:shd w:val="clear" w:color="auto" w:fill="F8FAFC"/>
            <w:tcMar>
              <w:top w:w="80" w:type="dxa"/>
              <w:left w:w="120" w:type="dxa"/>
              <w:bottom w:w="80" w:type="dxa"/>
              <w:right w:w="120" w:type="dxa"/>
            </w:tcMar>
          </w:tcPr>
          <w:p w14:paraId="141C104B">
            <w:pPr>
              <w:spacing w:before="40" w:after="40" w:line="276" w:lineRule="auto"/>
              <w:jc w:val="left"/>
            </w:pPr>
            <w:r>
              <w:rPr>
                <w:rFonts w:ascii="Times New Roman" w:hAnsi="Times New Roman"/>
                <w:b w:val="0"/>
                <w:color w:val="1E293B"/>
                <w:sz w:val="19"/>
              </w:rPr>
              <w:t>31</w:t>
            </w:r>
          </w:p>
        </w:tc>
      </w:tr>
      <w:tr w14:paraId="4E9DE294">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529F84EE">
            <w:pPr>
              <w:spacing w:before="40" w:after="40" w:line="276" w:lineRule="auto"/>
              <w:jc w:val="center"/>
            </w:pPr>
            <w:r>
              <w:rPr>
                <w:rFonts w:ascii="Times New Roman" w:hAnsi="Times New Roman"/>
                <w:b w:val="0"/>
                <w:color w:val="1E293B"/>
                <w:sz w:val="19"/>
              </w:rPr>
              <w:t xml:space="preserve">    5.2 User Classes &amp; Behavioral Characteristics</w:t>
            </w:r>
          </w:p>
        </w:tc>
        <w:tc>
          <w:tcPr>
            <w:tcW w:w="1728" w:type="dxa"/>
            <w:shd w:val="clear" w:color="auto" w:fill="FFFFFF"/>
            <w:tcMar>
              <w:top w:w="80" w:type="dxa"/>
              <w:left w:w="120" w:type="dxa"/>
              <w:bottom w:w="80" w:type="dxa"/>
              <w:right w:w="120" w:type="dxa"/>
            </w:tcMar>
          </w:tcPr>
          <w:p w14:paraId="438C718B">
            <w:pPr>
              <w:spacing w:before="40" w:after="40" w:line="276" w:lineRule="auto"/>
              <w:jc w:val="left"/>
            </w:pPr>
            <w:r>
              <w:rPr>
                <w:rFonts w:ascii="Times New Roman" w:hAnsi="Times New Roman"/>
                <w:b w:val="0"/>
                <w:color w:val="1E293B"/>
                <w:sz w:val="19"/>
              </w:rPr>
              <w:t>32</w:t>
            </w:r>
          </w:p>
        </w:tc>
      </w:tr>
      <w:tr w14:paraId="6C0318B5">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28F19936">
            <w:pPr>
              <w:spacing w:before="40" w:after="40" w:line="276" w:lineRule="auto"/>
              <w:jc w:val="center"/>
            </w:pPr>
            <w:r>
              <w:rPr>
                <w:rFonts w:ascii="Times New Roman" w:hAnsi="Times New Roman"/>
                <w:b w:val="0"/>
                <w:color w:val="1E293B"/>
                <w:sz w:val="19"/>
              </w:rPr>
              <w:t xml:space="preserve">    5.3 Functional Requirements Specification</w:t>
            </w:r>
          </w:p>
        </w:tc>
        <w:tc>
          <w:tcPr>
            <w:tcW w:w="1728" w:type="dxa"/>
            <w:shd w:val="clear" w:color="auto" w:fill="F8FAFC"/>
            <w:tcMar>
              <w:top w:w="80" w:type="dxa"/>
              <w:left w:w="120" w:type="dxa"/>
              <w:bottom w:w="80" w:type="dxa"/>
              <w:right w:w="120" w:type="dxa"/>
            </w:tcMar>
          </w:tcPr>
          <w:p w14:paraId="13C2A763">
            <w:pPr>
              <w:spacing w:before="40" w:after="40" w:line="276" w:lineRule="auto"/>
              <w:jc w:val="left"/>
            </w:pPr>
            <w:r>
              <w:rPr>
                <w:rFonts w:ascii="Times New Roman" w:hAnsi="Times New Roman"/>
                <w:b w:val="0"/>
                <w:color w:val="1E293B"/>
                <w:sz w:val="19"/>
              </w:rPr>
              <w:t>34</w:t>
            </w:r>
          </w:p>
        </w:tc>
      </w:tr>
      <w:tr w14:paraId="0F8739D5">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4FE46DCA">
            <w:pPr>
              <w:spacing w:before="40" w:after="40" w:line="276" w:lineRule="auto"/>
              <w:jc w:val="center"/>
            </w:pPr>
            <w:r>
              <w:rPr>
                <w:rFonts w:ascii="Times New Roman" w:hAnsi="Times New Roman"/>
                <w:b w:val="0"/>
                <w:color w:val="1E293B"/>
                <w:sz w:val="19"/>
              </w:rPr>
              <w:t xml:space="preserve">    5.4 Non-Functional Requirements Specification</w:t>
            </w:r>
          </w:p>
        </w:tc>
        <w:tc>
          <w:tcPr>
            <w:tcW w:w="1728" w:type="dxa"/>
            <w:shd w:val="clear" w:color="auto" w:fill="FFFFFF"/>
            <w:tcMar>
              <w:top w:w="80" w:type="dxa"/>
              <w:left w:w="120" w:type="dxa"/>
              <w:bottom w:w="80" w:type="dxa"/>
              <w:right w:w="120" w:type="dxa"/>
            </w:tcMar>
          </w:tcPr>
          <w:p w14:paraId="02D4D00B">
            <w:pPr>
              <w:spacing w:before="40" w:after="40" w:line="276" w:lineRule="auto"/>
              <w:jc w:val="left"/>
            </w:pPr>
            <w:r>
              <w:rPr>
                <w:rFonts w:ascii="Times New Roman" w:hAnsi="Times New Roman"/>
                <w:b w:val="0"/>
                <w:color w:val="1E293B"/>
                <w:sz w:val="19"/>
              </w:rPr>
              <w:t>37</w:t>
            </w:r>
          </w:p>
        </w:tc>
      </w:tr>
      <w:tr w14:paraId="5D98F550">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77F64900">
            <w:pPr>
              <w:spacing w:before="40" w:after="40" w:line="276" w:lineRule="auto"/>
              <w:jc w:val="center"/>
            </w:pPr>
            <w:r>
              <w:rPr>
                <w:rFonts w:ascii="Times New Roman" w:hAnsi="Times New Roman"/>
                <w:b w:val="0"/>
                <w:color w:val="1E293B"/>
                <w:sz w:val="19"/>
              </w:rPr>
              <w:t xml:space="preserve">    5.5 Hardware, Software &amp; Network Environment Specifications</w:t>
            </w:r>
          </w:p>
        </w:tc>
        <w:tc>
          <w:tcPr>
            <w:tcW w:w="1728" w:type="dxa"/>
            <w:shd w:val="clear" w:color="auto" w:fill="F8FAFC"/>
            <w:tcMar>
              <w:top w:w="80" w:type="dxa"/>
              <w:left w:w="120" w:type="dxa"/>
              <w:bottom w:w="80" w:type="dxa"/>
              <w:right w:w="120" w:type="dxa"/>
            </w:tcMar>
          </w:tcPr>
          <w:p w14:paraId="1D5287BE">
            <w:pPr>
              <w:spacing w:before="40" w:after="40" w:line="276" w:lineRule="auto"/>
              <w:jc w:val="left"/>
            </w:pPr>
            <w:r>
              <w:rPr>
                <w:rFonts w:ascii="Times New Roman" w:hAnsi="Times New Roman"/>
                <w:b w:val="0"/>
                <w:color w:val="1E293B"/>
                <w:sz w:val="19"/>
              </w:rPr>
              <w:t>39</w:t>
            </w:r>
          </w:p>
        </w:tc>
      </w:tr>
      <w:tr w14:paraId="7A2CAEA9">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59FFB198">
            <w:pPr>
              <w:spacing w:before="40" w:after="40" w:line="276" w:lineRule="auto"/>
              <w:jc w:val="center"/>
            </w:pPr>
            <w:r>
              <w:rPr>
                <w:rFonts w:ascii="Times New Roman" w:hAnsi="Times New Roman"/>
                <w:b w:val="0"/>
                <w:color w:val="1E293B"/>
                <w:sz w:val="19"/>
              </w:rPr>
              <w:t>Chapter 6: SYSTEM DESIGN &amp; ARCHITECTURE</w:t>
            </w:r>
          </w:p>
        </w:tc>
        <w:tc>
          <w:tcPr>
            <w:tcW w:w="1728" w:type="dxa"/>
            <w:shd w:val="clear" w:color="auto" w:fill="FFFFFF"/>
            <w:tcMar>
              <w:top w:w="80" w:type="dxa"/>
              <w:left w:w="120" w:type="dxa"/>
              <w:bottom w:w="80" w:type="dxa"/>
              <w:right w:w="120" w:type="dxa"/>
            </w:tcMar>
          </w:tcPr>
          <w:p w14:paraId="6AD44376">
            <w:pPr>
              <w:spacing w:before="40" w:after="40" w:line="276" w:lineRule="auto"/>
              <w:jc w:val="left"/>
            </w:pPr>
            <w:r>
              <w:rPr>
                <w:rFonts w:ascii="Times New Roman" w:hAnsi="Times New Roman"/>
                <w:b w:val="0"/>
                <w:color w:val="1E293B"/>
                <w:sz w:val="19"/>
              </w:rPr>
              <w:t>41</w:t>
            </w:r>
          </w:p>
        </w:tc>
      </w:tr>
      <w:tr w14:paraId="30F75CA2">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63879259">
            <w:pPr>
              <w:spacing w:before="40" w:after="40" w:line="276" w:lineRule="auto"/>
              <w:jc w:val="center"/>
            </w:pPr>
            <w:r>
              <w:rPr>
                <w:rFonts w:ascii="Times New Roman" w:hAnsi="Times New Roman"/>
                <w:b w:val="0"/>
                <w:color w:val="1E293B"/>
                <w:sz w:val="19"/>
              </w:rPr>
              <w:t xml:space="preserve">    6.1 Three-Tier Decoupled System Architecture</w:t>
            </w:r>
          </w:p>
        </w:tc>
        <w:tc>
          <w:tcPr>
            <w:tcW w:w="1728" w:type="dxa"/>
            <w:shd w:val="clear" w:color="auto" w:fill="F8FAFC"/>
            <w:tcMar>
              <w:top w:w="80" w:type="dxa"/>
              <w:left w:w="120" w:type="dxa"/>
              <w:bottom w:w="80" w:type="dxa"/>
              <w:right w:w="120" w:type="dxa"/>
            </w:tcMar>
          </w:tcPr>
          <w:p w14:paraId="734B8130">
            <w:pPr>
              <w:spacing w:before="40" w:after="40" w:line="276" w:lineRule="auto"/>
              <w:jc w:val="left"/>
            </w:pPr>
            <w:r>
              <w:rPr>
                <w:rFonts w:ascii="Times New Roman" w:hAnsi="Times New Roman"/>
                <w:b w:val="0"/>
                <w:color w:val="1E293B"/>
                <w:sz w:val="19"/>
              </w:rPr>
              <w:t>41</w:t>
            </w:r>
          </w:p>
        </w:tc>
      </w:tr>
      <w:tr w14:paraId="5B458421">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0097DF7A">
            <w:pPr>
              <w:spacing w:before="40" w:after="40" w:line="276" w:lineRule="auto"/>
              <w:jc w:val="center"/>
            </w:pPr>
            <w:r>
              <w:rPr>
                <w:rFonts w:ascii="Times New Roman" w:hAnsi="Times New Roman"/>
                <w:b w:val="0"/>
                <w:color w:val="1E293B"/>
                <w:sz w:val="19"/>
              </w:rPr>
              <w:t xml:space="preserve">    6.2 Relational Database Schema Design &amp; Data Dictionary</w:t>
            </w:r>
          </w:p>
        </w:tc>
        <w:tc>
          <w:tcPr>
            <w:tcW w:w="1728" w:type="dxa"/>
            <w:shd w:val="clear" w:color="auto" w:fill="FFFFFF"/>
            <w:tcMar>
              <w:top w:w="80" w:type="dxa"/>
              <w:left w:w="120" w:type="dxa"/>
              <w:bottom w:w="80" w:type="dxa"/>
              <w:right w:w="120" w:type="dxa"/>
            </w:tcMar>
          </w:tcPr>
          <w:p w14:paraId="4653D547">
            <w:pPr>
              <w:spacing w:before="40" w:after="40" w:line="276" w:lineRule="auto"/>
              <w:jc w:val="left"/>
            </w:pPr>
            <w:r>
              <w:rPr>
                <w:rFonts w:ascii="Times New Roman" w:hAnsi="Times New Roman"/>
                <w:b w:val="0"/>
                <w:color w:val="1E293B"/>
                <w:sz w:val="19"/>
              </w:rPr>
              <w:t>43</w:t>
            </w:r>
          </w:p>
        </w:tc>
      </w:tr>
      <w:tr w14:paraId="1D4B2858">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06F5932E">
            <w:pPr>
              <w:spacing w:before="40" w:after="40" w:line="276" w:lineRule="auto"/>
              <w:jc w:val="center"/>
            </w:pPr>
            <w:r>
              <w:rPr>
                <w:rFonts w:ascii="Times New Roman" w:hAnsi="Times New Roman"/>
                <w:b w:val="0"/>
                <w:color w:val="1E293B"/>
                <w:sz w:val="19"/>
              </w:rPr>
              <w:t xml:space="preserve">    6.3 Deterministic 6-Stage Incident Finite State Machine</w:t>
            </w:r>
          </w:p>
        </w:tc>
        <w:tc>
          <w:tcPr>
            <w:tcW w:w="1728" w:type="dxa"/>
            <w:shd w:val="clear" w:color="auto" w:fill="F8FAFC"/>
            <w:tcMar>
              <w:top w:w="80" w:type="dxa"/>
              <w:left w:w="120" w:type="dxa"/>
              <w:bottom w:w="80" w:type="dxa"/>
              <w:right w:w="120" w:type="dxa"/>
            </w:tcMar>
          </w:tcPr>
          <w:p w14:paraId="7A9CBF9A">
            <w:pPr>
              <w:spacing w:before="40" w:after="40" w:line="276" w:lineRule="auto"/>
              <w:jc w:val="left"/>
            </w:pPr>
            <w:r>
              <w:rPr>
                <w:rFonts w:ascii="Times New Roman" w:hAnsi="Times New Roman"/>
                <w:b w:val="0"/>
                <w:color w:val="1E293B"/>
                <w:sz w:val="19"/>
              </w:rPr>
              <w:t>48</w:t>
            </w:r>
          </w:p>
        </w:tc>
      </w:tr>
      <w:tr w14:paraId="2F7C36A3">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679D965F">
            <w:pPr>
              <w:spacing w:before="40" w:after="40" w:line="276" w:lineRule="auto"/>
              <w:jc w:val="center"/>
            </w:pPr>
            <w:r>
              <w:rPr>
                <w:rFonts w:ascii="Times New Roman" w:hAnsi="Times New Roman"/>
                <w:b w:val="0"/>
                <w:color w:val="1E293B"/>
                <w:sz w:val="19"/>
              </w:rPr>
              <w:t xml:space="preserve">    6.4 Security Architecture &amp; Row Level Security Policies</w:t>
            </w:r>
          </w:p>
        </w:tc>
        <w:tc>
          <w:tcPr>
            <w:tcW w:w="1728" w:type="dxa"/>
            <w:shd w:val="clear" w:color="auto" w:fill="FFFFFF"/>
            <w:tcMar>
              <w:top w:w="80" w:type="dxa"/>
              <w:left w:w="120" w:type="dxa"/>
              <w:bottom w:w="80" w:type="dxa"/>
              <w:right w:w="120" w:type="dxa"/>
            </w:tcMar>
          </w:tcPr>
          <w:p w14:paraId="6DA5FCEC">
            <w:pPr>
              <w:spacing w:before="40" w:after="40" w:line="276" w:lineRule="auto"/>
              <w:jc w:val="left"/>
            </w:pPr>
            <w:r>
              <w:rPr>
                <w:rFonts w:ascii="Times New Roman" w:hAnsi="Times New Roman"/>
                <w:b w:val="0"/>
                <w:color w:val="1E293B"/>
                <w:sz w:val="19"/>
              </w:rPr>
              <w:t>50</w:t>
            </w:r>
          </w:p>
        </w:tc>
      </w:tr>
      <w:tr w14:paraId="2946B151">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1B634414">
            <w:pPr>
              <w:spacing w:before="40" w:after="40" w:line="276" w:lineRule="auto"/>
              <w:jc w:val="center"/>
            </w:pPr>
            <w:r>
              <w:rPr>
                <w:rFonts w:ascii="Times New Roman" w:hAnsi="Times New Roman"/>
                <w:b w:val="0"/>
                <w:color w:val="1E293B"/>
                <w:sz w:val="19"/>
              </w:rPr>
              <w:t xml:space="preserve">    6.5 Object Storage Vault &amp; Dual Bucket Authorization</w:t>
            </w:r>
          </w:p>
        </w:tc>
        <w:tc>
          <w:tcPr>
            <w:tcW w:w="1728" w:type="dxa"/>
            <w:shd w:val="clear" w:color="auto" w:fill="F8FAFC"/>
            <w:tcMar>
              <w:top w:w="80" w:type="dxa"/>
              <w:left w:w="120" w:type="dxa"/>
              <w:bottom w:w="80" w:type="dxa"/>
              <w:right w:w="120" w:type="dxa"/>
            </w:tcMar>
          </w:tcPr>
          <w:p w14:paraId="2641B43D">
            <w:pPr>
              <w:spacing w:before="40" w:after="40" w:line="276" w:lineRule="auto"/>
              <w:jc w:val="left"/>
            </w:pPr>
            <w:r>
              <w:rPr>
                <w:rFonts w:ascii="Times New Roman" w:hAnsi="Times New Roman"/>
                <w:b w:val="0"/>
                <w:color w:val="1E293B"/>
                <w:sz w:val="19"/>
              </w:rPr>
              <w:t>53</w:t>
            </w:r>
          </w:p>
        </w:tc>
      </w:tr>
      <w:tr w14:paraId="2EDAA1F6">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667E8BFE">
            <w:pPr>
              <w:spacing w:before="40" w:after="40" w:line="276" w:lineRule="auto"/>
              <w:jc w:val="center"/>
            </w:pPr>
            <w:r>
              <w:rPr>
                <w:rFonts w:ascii="Times New Roman" w:hAnsi="Times New Roman"/>
                <w:b w:val="0"/>
                <w:color w:val="1E293B"/>
                <w:sz w:val="19"/>
              </w:rPr>
              <w:t>Chapter 7: IMPLEMENTATION DETAILS</w:t>
            </w:r>
          </w:p>
        </w:tc>
        <w:tc>
          <w:tcPr>
            <w:tcW w:w="1728" w:type="dxa"/>
            <w:shd w:val="clear" w:color="auto" w:fill="FFFFFF"/>
            <w:tcMar>
              <w:top w:w="80" w:type="dxa"/>
              <w:left w:w="120" w:type="dxa"/>
              <w:bottom w:w="80" w:type="dxa"/>
              <w:right w:w="120" w:type="dxa"/>
            </w:tcMar>
          </w:tcPr>
          <w:p w14:paraId="01DC2EF3">
            <w:pPr>
              <w:spacing w:before="40" w:after="40" w:line="276" w:lineRule="auto"/>
              <w:jc w:val="left"/>
            </w:pPr>
            <w:r>
              <w:rPr>
                <w:rFonts w:ascii="Times New Roman" w:hAnsi="Times New Roman"/>
                <w:b w:val="0"/>
                <w:color w:val="1E293B"/>
                <w:sz w:val="19"/>
              </w:rPr>
              <w:t>55</w:t>
            </w:r>
          </w:p>
        </w:tc>
      </w:tr>
      <w:tr w14:paraId="5B60D9ED">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1066265C">
            <w:pPr>
              <w:spacing w:before="40" w:after="40" w:line="276" w:lineRule="auto"/>
              <w:jc w:val="center"/>
            </w:pPr>
            <w:r>
              <w:rPr>
                <w:rFonts w:ascii="Times New Roman" w:hAnsi="Times New Roman"/>
                <w:b w:val="0"/>
                <w:color w:val="1E293B"/>
                <w:sz w:val="19"/>
              </w:rPr>
              <w:t xml:space="preserve">    7.1 Student Safety Portal Implementation</w:t>
            </w:r>
          </w:p>
        </w:tc>
        <w:tc>
          <w:tcPr>
            <w:tcW w:w="1728" w:type="dxa"/>
            <w:shd w:val="clear" w:color="auto" w:fill="F8FAFC"/>
            <w:tcMar>
              <w:top w:w="80" w:type="dxa"/>
              <w:left w:w="120" w:type="dxa"/>
              <w:bottom w:w="80" w:type="dxa"/>
              <w:right w:w="120" w:type="dxa"/>
            </w:tcMar>
          </w:tcPr>
          <w:p w14:paraId="2622F511">
            <w:pPr>
              <w:spacing w:before="40" w:after="40" w:line="276" w:lineRule="auto"/>
              <w:jc w:val="left"/>
            </w:pPr>
            <w:r>
              <w:rPr>
                <w:rFonts w:ascii="Times New Roman" w:hAnsi="Times New Roman"/>
                <w:b w:val="0"/>
                <w:color w:val="1E293B"/>
                <w:sz w:val="19"/>
              </w:rPr>
              <w:t>55</w:t>
            </w:r>
          </w:p>
        </w:tc>
      </w:tr>
      <w:tr w14:paraId="1FEEC942">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4425731B">
            <w:pPr>
              <w:spacing w:before="40" w:after="40" w:line="276" w:lineRule="auto"/>
              <w:jc w:val="center"/>
            </w:pPr>
            <w:r>
              <w:rPr>
                <w:rFonts w:ascii="Times New Roman" w:hAnsi="Times New Roman"/>
                <w:b w:val="0"/>
                <w:color w:val="1E293B"/>
                <w:sz w:val="19"/>
              </w:rPr>
              <w:t xml:space="preserve">    7.2 Security Command Center &amp; Incident Triage Operations</w:t>
            </w:r>
          </w:p>
        </w:tc>
        <w:tc>
          <w:tcPr>
            <w:tcW w:w="1728" w:type="dxa"/>
            <w:shd w:val="clear" w:color="auto" w:fill="FFFFFF"/>
            <w:tcMar>
              <w:top w:w="80" w:type="dxa"/>
              <w:left w:w="120" w:type="dxa"/>
              <w:bottom w:w="80" w:type="dxa"/>
              <w:right w:w="120" w:type="dxa"/>
            </w:tcMar>
          </w:tcPr>
          <w:p w14:paraId="56C94C96">
            <w:pPr>
              <w:spacing w:before="40" w:after="40" w:line="276" w:lineRule="auto"/>
              <w:jc w:val="left"/>
            </w:pPr>
            <w:r>
              <w:rPr>
                <w:rFonts w:ascii="Times New Roman" w:hAnsi="Times New Roman"/>
                <w:b w:val="0"/>
                <w:color w:val="1E293B"/>
                <w:sz w:val="19"/>
              </w:rPr>
              <w:t>58</w:t>
            </w:r>
          </w:p>
        </w:tc>
      </w:tr>
      <w:tr w14:paraId="3F32B38F">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7FB63BD7">
            <w:pPr>
              <w:spacing w:before="40" w:after="40" w:line="276" w:lineRule="auto"/>
              <w:jc w:val="center"/>
            </w:pPr>
            <w:r>
              <w:rPr>
                <w:rFonts w:ascii="Times New Roman" w:hAnsi="Times New Roman"/>
                <w:b w:val="0"/>
                <w:color w:val="1E293B"/>
                <w:sz w:val="19"/>
              </w:rPr>
              <w:t xml:space="preserve">    7.3 Real-Time WebSocket Event Bus &amp; Cross-Portal Synchronization</w:t>
            </w:r>
          </w:p>
        </w:tc>
        <w:tc>
          <w:tcPr>
            <w:tcW w:w="1728" w:type="dxa"/>
            <w:shd w:val="clear" w:color="auto" w:fill="F8FAFC"/>
            <w:tcMar>
              <w:top w:w="80" w:type="dxa"/>
              <w:left w:w="120" w:type="dxa"/>
              <w:bottom w:w="80" w:type="dxa"/>
              <w:right w:w="120" w:type="dxa"/>
            </w:tcMar>
          </w:tcPr>
          <w:p w14:paraId="618D93A1">
            <w:pPr>
              <w:spacing w:before="40" w:after="40" w:line="276" w:lineRule="auto"/>
              <w:jc w:val="left"/>
            </w:pPr>
            <w:r>
              <w:rPr>
                <w:rFonts w:ascii="Times New Roman" w:hAnsi="Times New Roman"/>
                <w:b w:val="0"/>
                <w:color w:val="1E293B"/>
                <w:sz w:val="19"/>
              </w:rPr>
              <w:t>61</w:t>
            </w:r>
          </w:p>
        </w:tc>
      </w:tr>
      <w:tr w14:paraId="2B867E00">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05AB8991">
            <w:pPr>
              <w:spacing w:before="40" w:after="40" w:line="276" w:lineRule="auto"/>
              <w:jc w:val="center"/>
            </w:pPr>
            <w:r>
              <w:rPr>
                <w:rFonts w:ascii="Times New Roman" w:hAnsi="Times New Roman"/>
                <w:b w:val="0"/>
                <w:color w:val="1E293B"/>
                <w:sz w:val="19"/>
              </w:rPr>
              <w:t xml:space="preserve">    7.4 Tactical GIS Campus Map &amp; CartoDB Dark Integration</w:t>
            </w:r>
          </w:p>
        </w:tc>
        <w:tc>
          <w:tcPr>
            <w:tcW w:w="1728" w:type="dxa"/>
            <w:shd w:val="clear" w:color="auto" w:fill="FFFFFF"/>
            <w:tcMar>
              <w:top w:w="80" w:type="dxa"/>
              <w:left w:w="120" w:type="dxa"/>
              <w:bottom w:w="80" w:type="dxa"/>
              <w:right w:w="120" w:type="dxa"/>
            </w:tcMar>
          </w:tcPr>
          <w:p w14:paraId="19DC42BA">
            <w:pPr>
              <w:spacing w:before="40" w:after="40" w:line="276" w:lineRule="auto"/>
              <w:jc w:val="left"/>
            </w:pPr>
            <w:r>
              <w:rPr>
                <w:rFonts w:ascii="Times New Roman" w:hAnsi="Times New Roman"/>
                <w:b w:val="0"/>
                <w:color w:val="1E293B"/>
                <w:sz w:val="19"/>
              </w:rPr>
              <w:t>64</w:t>
            </w:r>
          </w:p>
        </w:tc>
      </w:tr>
      <w:tr w14:paraId="2C62DFDB">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7A5B16C3">
            <w:pPr>
              <w:spacing w:before="40" w:after="40" w:line="276" w:lineRule="auto"/>
              <w:jc w:val="center"/>
            </w:pPr>
            <w:r>
              <w:rPr>
                <w:rFonts w:ascii="Times New Roman" w:hAnsi="Times New Roman"/>
                <w:b w:val="0"/>
                <w:color w:val="1E293B"/>
                <w:sz w:val="19"/>
              </w:rPr>
              <w:t xml:space="preserve">    7.5 Audit Trail &amp; Internal Security Notes Segregation</w:t>
            </w:r>
          </w:p>
        </w:tc>
        <w:tc>
          <w:tcPr>
            <w:tcW w:w="1728" w:type="dxa"/>
            <w:shd w:val="clear" w:color="auto" w:fill="F8FAFC"/>
            <w:tcMar>
              <w:top w:w="80" w:type="dxa"/>
              <w:left w:w="120" w:type="dxa"/>
              <w:bottom w:w="80" w:type="dxa"/>
              <w:right w:w="120" w:type="dxa"/>
            </w:tcMar>
          </w:tcPr>
          <w:p w14:paraId="14A726B9">
            <w:pPr>
              <w:spacing w:before="40" w:after="40" w:line="276" w:lineRule="auto"/>
              <w:jc w:val="left"/>
            </w:pPr>
            <w:r>
              <w:rPr>
                <w:rFonts w:ascii="Times New Roman" w:hAnsi="Times New Roman"/>
                <w:b w:val="0"/>
                <w:color w:val="1E293B"/>
                <w:sz w:val="19"/>
              </w:rPr>
              <w:t>66</w:t>
            </w:r>
          </w:p>
        </w:tc>
      </w:tr>
      <w:tr w14:paraId="50705D17">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2A296098">
            <w:pPr>
              <w:spacing w:before="40" w:after="40" w:line="276" w:lineRule="auto"/>
              <w:jc w:val="center"/>
            </w:pPr>
            <w:r>
              <w:rPr>
                <w:rFonts w:ascii="Times New Roman" w:hAnsi="Times New Roman"/>
                <w:b w:val="0"/>
                <w:color w:val="1E293B"/>
                <w:sz w:val="19"/>
              </w:rPr>
              <w:t>Chapter 8: SOFTWARE TESTING &amp; VERIFICATION</w:t>
            </w:r>
          </w:p>
        </w:tc>
        <w:tc>
          <w:tcPr>
            <w:tcW w:w="1728" w:type="dxa"/>
            <w:shd w:val="clear" w:color="auto" w:fill="FFFFFF"/>
            <w:tcMar>
              <w:top w:w="80" w:type="dxa"/>
              <w:left w:w="120" w:type="dxa"/>
              <w:bottom w:w="80" w:type="dxa"/>
              <w:right w:w="120" w:type="dxa"/>
            </w:tcMar>
          </w:tcPr>
          <w:p w14:paraId="07A23177">
            <w:pPr>
              <w:spacing w:before="40" w:after="40" w:line="276" w:lineRule="auto"/>
              <w:jc w:val="left"/>
            </w:pPr>
            <w:r>
              <w:rPr>
                <w:rFonts w:ascii="Times New Roman" w:hAnsi="Times New Roman"/>
                <w:b w:val="0"/>
                <w:color w:val="1E293B"/>
                <w:sz w:val="19"/>
              </w:rPr>
              <w:t>69</w:t>
            </w:r>
          </w:p>
        </w:tc>
      </w:tr>
      <w:tr w14:paraId="07D21838">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51B9A334">
            <w:pPr>
              <w:spacing w:before="40" w:after="40" w:line="276" w:lineRule="auto"/>
              <w:jc w:val="center"/>
            </w:pPr>
            <w:r>
              <w:rPr>
                <w:rFonts w:ascii="Times New Roman" w:hAnsi="Times New Roman"/>
                <w:b w:val="0"/>
                <w:color w:val="1E293B"/>
                <w:sz w:val="19"/>
              </w:rPr>
              <w:t xml:space="preserve">    8.1 Automated Testing Strategy &amp; Vitest Test Framework</w:t>
            </w:r>
          </w:p>
        </w:tc>
        <w:tc>
          <w:tcPr>
            <w:tcW w:w="1728" w:type="dxa"/>
            <w:shd w:val="clear" w:color="auto" w:fill="F8FAFC"/>
            <w:tcMar>
              <w:top w:w="80" w:type="dxa"/>
              <w:left w:w="120" w:type="dxa"/>
              <w:bottom w:w="80" w:type="dxa"/>
              <w:right w:w="120" w:type="dxa"/>
            </w:tcMar>
          </w:tcPr>
          <w:p w14:paraId="50893F60">
            <w:pPr>
              <w:spacing w:before="40" w:after="40" w:line="276" w:lineRule="auto"/>
              <w:jc w:val="left"/>
            </w:pPr>
            <w:r>
              <w:rPr>
                <w:rFonts w:ascii="Times New Roman" w:hAnsi="Times New Roman"/>
                <w:b w:val="0"/>
                <w:color w:val="1E293B"/>
                <w:sz w:val="19"/>
              </w:rPr>
              <w:t>69</w:t>
            </w:r>
          </w:p>
        </w:tc>
      </w:tr>
      <w:tr w14:paraId="236A50CD">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3BA1D4D5">
            <w:pPr>
              <w:spacing w:before="40" w:after="40" w:line="276" w:lineRule="auto"/>
              <w:jc w:val="center"/>
            </w:pPr>
            <w:r>
              <w:rPr>
                <w:rFonts w:ascii="Times New Roman" w:hAnsi="Times New Roman"/>
                <w:b w:val="0"/>
                <w:color w:val="1E293B"/>
                <w:sz w:val="19"/>
              </w:rPr>
              <w:t xml:space="preserve">    8.2 Comprehensive Test Execution Matrix</w:t>
            </w:r>
          </w:p>
        </w:tc>
        <w:tc>
          <w:tcPr>
            <w:tcW w:w="1728" w:type="dxa"/>
            <w:shd w:val="clear" w:color="auto" w:fill="FFFFFF"/>
            <w:tcMar>
              <w:top w:w="80" w:type="dxa"/>
              <w:left w:w="120" w:type="dxa"/>
              <w:bottom w:w="80" w:type="dxa"/>
              <w:right w:w="120" w:type="dxa"/>
            </w:tcMar>
          </w:tcPr>
          <w:p w14:paraId="010B9BDD">
            <w:pPr>
              <w:spacing w:before="40" w:after="40" w:line="276" w:lineRule="auto"/>
              <w:jc w:val="left"/>
            </w:pPr>
            <w:r>
              <w:rPr>
                <w:rFonts w:ascii="Times New Roman" w:hAnsi="Times New Roman"/>
                <w:b w:val="0"/>
                <w:color w:val="1E293B"/>
                <w:sz w:val="19"/>
              </w:rPr>
              <w:t>71</w:t>
            </w:r>
          </w:p>
        </w:tc>
      </w:tr>
      <w:tr w14:paraId="328E23FA">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26066297">
            <w:pPr>
              <w:spacing w:before="40" w:after="40" w:line="276" w:lineRule="auto"/>
              <w:jc w:val="center"/>
            </w:pPr>
            <w:r>
              <w:rPr>
                <w:rFonts w:ascii="Times New Roman" w:hAnsi="Times New Roman"/>
                <w:b w:val="0"/>
                <w:color w:val="1E293B"/>
                <w:sz w:val="19"/>
              </w:rPr>
              <w:t xml:space="preserve">    8.3 Security &amp; RLS Privacy Isolation Verification</w:t>
            </w:r>
          </w:p>
        </w:tc>
        <w:tc>
          <w:tcPr>
            <w:tcW w:w="1728" w:type="dxa"/>
            <w:shd w:val="clear" w:color="auto" w:fill="F8FAFC"/>
            <w:tcMar>
              <w:top w:w="80" w:type="dxa"/>
              <w:left w:w="120" w:type="dxa"/>
              <w:bottom w:w="80" w:type="dxa"/>
              <w:right w:w="120" w:type="dxa"/>
            </w:tcMar>
          </w:tcPr>
          <w:p w14:paraId="451249C8">
            <w:pPr>
              <w:spacing w:before="40" w:after="40" w:line="276" w:lineRule="auto"/>
              <w:jc w:val="left"/>
            </w:pPr>
            <w:r>
              <w:rPr>
                <w:rFonts w:ascii="Times New Roman" w:hAnsi="Times New Roman"/>
                <w:b w:val="0"/>
                <w:color w:val="1E293B"/>
                <w:sz w:val="19"/>
              </w:rPr>
              <w:t>75</w:t>
            </w:r>
          </w:p>
        </w:tc>
      </w:tr>
      <w:tr w14:paraId="0E7675C9">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06D2970B">
            <w:pPr>
              <w:spacing w:before="40" w:after="40" w:line="276" w:lineRule="auto"/>
              <w:jc w:val="center"/>
            </w:pPr>
            <w:r>
              <w:rPr>
                <w:rFonts w:ascii="Times New Roman" w:hAnsi="Times New Roman"/>
                <w:b w:val="0"/>
                <w:color w:val="1E293B"/>
                <w:sz w:val="19"/>
              </w:rPr>
              <w:t xml:space="preserve">    8.4 State Machine &amp; Deterministic Workflow Validation</w:t>
            </w:r>
          </w:p>
        </w:tc>
        <w:tc>
          <w:tcPr>
            <w:tcW w:w="1728" w:type="dxa"/>
            <w:shd w:val="clear" w:color="auto" w:fill="FFFFFF"/>
            <w:tcMar>
              <w:top w:w="80" w:type="dxa"/>
              <w:left w:w="120" w:type="dxa"/>
              <w:bottom w:w="80" w:type="dxa"/>
              <w:right w:w="120" w:type="dxa"/>
            </w:tcMar>
          </w:tcPr>
          <w:p w14:paraId="1002CD2A">
            <w:pPr>
              <w:spacing w:before="40" w:after="40" w:line="276" w:lineRule="auto"/>
              <w:jc w:val="left"/>
            </w:pPr>
            <w:r>
              <w:rPr>
                <w:rFonts w:ascii="Times New Roman" w:hAnsi="Times New Roman"/>
                <w:b w:val="0"/>
                <w:color w:val="1E293B"/>
                <w:sz w:val="19"/>
              </w:rPr>
              <w:t>77</w:t>
            </w:r>
          </w:p>
        </w:tc>
      </w:tr>
      <w:tr w14:paraId="6F249791">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2C1D4666">
            <w:pPr>
              <w:spacing w:before="40" w:after="40" w:line="276" w:lineRule="auto"/>
              <w:jc w:val="center"/>
            </w:pPr>
            <w:r>
              <w:rPr>
                <w:rFonts w:ascii="Times New Roman" w:hAnsi="Times New Roman"/>
                <w:b w:val="0"/>
                <w:color w:val="1E293B"/>
                <w:sz w:val="19"/>
              </w:rPr>
              <w:t xml:space="preserve">    8.5 Tracking ID Collision &amp; Role Escalation Prevention</w:t>
            </w:r>
          </w:p>
        </w:tc>
        <w:tc>
          <w:tcPr>
            <w:tcW w:w="1728" w:type="dxa"/>
            <w:shd w:val="clear" w:color="auto" w:fill="F8FAFC"/>
            <w:tcMar>
              <w:top w:w="80" w:type="dxa"/>
              <w:left w:w="120" w:type="dxa"/>
              <w:bottom w:w="80" w:type="dxa"/>
              <w:right w:w="120" w:type="dxa"/>
            </w:tcMar>
          </w:tcPr>
          <w:p w14:paraId="49B379D9">
            <w:pPr>
              <w:spacing w:before="40" w:after="40" w:line="276" w:lineRule="auto"/>
              <w:jc w:val="left"/>
            </w:pPr>
            <w:r>
              <w:rPr>
                <w:rFonts w:ascii="Times New Roman" w:hAnsi="Times New Roman"/>
                <w:b w:val="0"/>
                <w:color w:val="1E293B"/>
                <w:sz w:val="19"/>
              </w:rPr>
              <w:t>79</w:t>
            </w:r>
          </w:p>
        </w:tc>
      </w:tr>
      <w:tr w14:paraId="51DFF6B2">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57A5C3B6">
            <w:pPr>
              <w:spacing w:before="40" w:after="40" w:line="276" w:lineRule="auto"/>
              <w:jc w:val="center"/>
            </w:pPr>
            <w:r>
              <w:rPr>
                <w:rFonts w:ascii="Times New Roman" w:hAnsi="Times New Roman"/>
                <w:b w:val="0"/>
                <w:color w:val="1E293B"/>
                <w:sz w:val="19"/>
              </w:rPr>
              <w:t>Chapter 9: RESULTS AND DISCUSSION</w:t>
            </w:r>
          </w:p>
        </w:tc>
        <w:tc>
          <w:tcPr>
            <w:tcW w:w="1728" w:type="dxa"/>
            <w:shd w:val="clear" w:color="auto" w:fill="FFFFFF"/>
            <w:tcMar>
              <w:top w:w="80" w:type="dxa"/>
              <w:left w:w="120" w:type="dxa"/>
              <w:bottom w:w="80" w:type="dxa"/>
              <w:right w:w="120" w:type="dxa"/>
            </w:tcMar>
          </w:tcPr>
          <w:p w14:paraId="16134CA1">
            <w:pPr>
              <w:spacing w:before="40" w:after="40" w:line="276" w:lineRule="auto"/>
              <w:jc w:val="left"/>
            </w:pPr>
            <w:r>
              <w:rPr>
                <w:rFonts w:ascii="Times New Roman" w:hAnsi="Times New Roman"/>
                <w:b w:val="0"/>
                <w:color w:val="1E293B"/>
                <w:sz w:val="19"/>
              </w:rPr>
              <w:t>81</w:t>
            </w:r>
          </w:p>
        </w:tc>
      </w:tr>
      <w:tr w14:paraId="71790F2C">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43E0F925">
            <w:pPr>
              <w:spacing w:before="40" w:after="40" w:line="276" w:lineRule="auto"/>
              <w:jc w:val="center"/>
            </w:pPr>
            <w:r>
              <w:rPr>
                <w:rFonts w:ascii="Times New Roman" w:hAnsi="Times New Roman"/>
                <w:b w:val="0"/>
                <w:color w:val="1E293B"/>
                <w:sz w:val="19"/>
              </w:rPr>
              <w:t xml:space="preserve">    9.1 Empirical Performance Metrics</w:t>
            </w:r>
          </w:p>
        </w:tc>
        <w:tc>
          <w:tcPr>
            <w:tcW w:w="1728" w:type="dxa"/>
            <w:shd w:val="clear" w:color="auto" w:fill="F8FAFC"/>
            <w:tcMar>
              <w:top w:w="80" w:type="dxa"/>
              <w:left w:w="120" w:type="dxa"/>
              <w:bottom w:w="80" w:type="dxa"/>
              <w:right w:w="120" w:type="dxa"/>
            </w:tcMar>
          </w:tcPr>
          <w:p w14:paraId="4A29840D">
            <w:pPr>
              <w:spacing w:before="40" w:after="40" w:line="276" w:lineRule="auto"/>
              <w:jc w:val="left"/>
            </w:pPr>
            <w:r>
              <w:rPr>
                <w:rFonts w:ascii="Times New Roman" w:hAnsi="Times New Roman"/>
                <w:b w:val="0"/>
                <w:color w:val="1E293B"/>
                <w:sz w:val="19"/>
              </w:rPr>
              <w:t>81</w:t>
            </w:r>
          </w:p>
        </w:tc>
      </w:tr>
      <w:tr w14:paraId="604E05CE">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116EBBC9">
            <w:pPr>
              <w:spacing w:before="40" w:after="40" w:line="276" w:lineRule="auto"/>
              <w:jc w:val="center"/>
            </w:pPr>
            <w:r>
              <w:rPr>
                <w:rFonts w:ascii="Times New Roman" w:hAnsi="Times New Roman"/>
                <w:b w:val="0"/>
                <w:color w:val="1E293B"/>
                <w:sz w:val="19"/>
              </w:rPr>
              <w:t xml:space="preserve">    9.2 Graphical Analysis &amp; Benchmark Comparison</w:t>
            </w:r>
          </w:p>
        </w:tc>
        <w:tc>
          <w:tcPr>
            <w:tcW w:w="1728" w:type="dxa"/>
            <w:shd w:val="clear" w:color="auto" w:fill="FFFFFF"/>
            <w:tcMar>
              <w:top w:w="80" w:type="dxa"/>
              <w:left w:w="120" w:type="dxa"/>
              <w:bottom w:w="80" w:type="dxa"/>
              <w:right w:w="120" w:type="dxa"/>
            </w:tcMar>
          </w:tcPr>
          <w:p w14:paraId="1727502C">
            <w:pPr>
              <w:spacing w:before="40" w:after="40" w:line="276" w:lineRule="auto"/>
              <w:jc w:val="left"/>
            </w:pPr>
            <w:r>
              <w:rPr>
                <w:rFonts w:ascii="Times New Roman" w:hAnsi="Times New Roman"/>
                <w:b w:val="0"/>
                <w:color w:val="1E293B"/>
                <w:sz w:val="19"/>
              </w:rPr>
              <w:t>83</w:t>
            </w:r>
          </w:p>
        </w:tc>
      </w:tr>
      <w:tr w14:paraId="7720CBA5">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091C7095">
            <w:pPr>
              <w:spacing w:before="40" w:after="40" w:line="276" w:lineRule="auto"/>
              <w:jc w:val="center"/>
            </w:pPr>
            <w:r>
              <w:rPr>
                <w:rFonts w:ascii="Times New Roman" w:hAnsi="Times New Roman"/>
                <w:b w:val="0"/>
                <w:color w:val="1E293B"/>
                <w:sz w:val="19"/>
              </w:rPr>
              <w:t xml:space="preserve">    9.3 Comparative Evaluation</w:t>
            </w:r>
          </w:p>
        </w:tc>
        <w:tc>
          <w:tcPr>
            <w:tcW w:w="1728" w:type="dxa"/>
            <w:shd w:val="clear" w:color="auto" w:fill="F8FAFC"/>
            <w:tcMar>
              <w:top w:w="80" w:type="dxa"/>
              <w:left w:w="120" w:type="dxa"/>
              <w:bottom w:w="80" w:type="dxa"/>
              <w:right w:w="120" w:type="dxa"/>
            </w:tcMar>
          </w:tcPr>
          <w:p w14:paraId="4DC8C59F">
            <w:pPr>
              <w:spacing w:before="40" w:after="40" w:line="276" w:lineRule="auto"/>
              <w:jc w:val="left"/>
            </w:pPr>
            <w:r>
              <w:rPr>
                <w:rFonts w:ascii="Times New Roman" w:hAnsi="Times New Roman"/>
                <w:b w:val="0"/>
                <w:color w:val="1E293B"/>
                <w:sz w:val="19"/>
              </w:rPr>
              <w:t>85</w:t>
            </w:r>
          </w:p>
        </w:tc>
      </w:tr>
      <w:tr w14:paraId="0248454B">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7CA58ED4">
            <w:pPr>
              <w:spacing w:before="40" w:after="40" w:line="276" w:lineRule="auto"/>
              <w:jc w:val="center"/>
            </w:pPr>
            <w:r>
              <w:rPr>
                <w:rFonts w:ascii="Times New Roman" w:hAnsi="Times New Roman"/>
                <w:b w:val="0"/>
                <w:color w:val="1E293B"/>
                <w:sz w:val="19"/>
              </w:rPr>
              <w:t xml:space="preserve">    9.4 Security Audit Findings &amp; Whistleblower Privacy Impact</w:t>
            </w:r>
          </w:p>
        </w:tc>
        <w:tc>
          <w:tcPr>
            <w:tcW w:w="1728" w:type="dxa"/>
            <w:shd w:val="clear" w:color="auto" w:fill="FFFFFF"/>
            <w:tcMar>
              <w:top w:w="80" w:type="dxa"/>
              <w:left w:w="120" w:type="dxa"/>
              <w:bottom w:w="80" w:type="dxa"/>
              <w:right w:w="120" w:type="dxa"/>
            </w:tcMar>
          </w:tcPr>
          <w:p w14:paraId="7940C83B">
            <w:pPr>
              <w:spacing w:before="40" w:after="40" w:line="276" w:lineRule="auto"/>
              <w:jc w:val="left"/>
            </w:pPr>
            <w:r>
              <w:rPr>
                <w:rFonts w:ascii="Times New Roman" w:hAnsi="Times New Roman"/>
                <w:b w:val="0"/>
                <w:color w:val="1E293B"/>
                <w:sz w:val="19"/>
              </w:rPr>
              <w:t>87</w:t>
            </w:r>
          </w:p>
        </w:tc>
      </w:tr>
      <w:tr w14:paraId="7EF3B35E">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30766FEE">
            <w:pPr>
              <w:spacing w:before="40" w:after="40" w:line="276" w:lineRule="auto"/>
              <w:jc w:val="center"/>
            </w:pPr>
            <w:r>
              <w:rPr>
                <w:rFonts w:ascii="Times New Roman" w:hAnsi="Times New Roman"/>
                <w:b w:val="0"/>
                <w:color w:val="1E293B"/>
                <w:sz w:val="19"/>
              </w:rPr>
              <w:t>Chapter 10: CONCLUSION AND FUTURE WORK</w:t>
            </w:r>
          </w:p>
        </w:tc>
        <w:tc>
          <w:tcPr>
            <w:tcW w:w="1728" w:type="dxa"/>
            <w:shd w:val="clear" w:color="auto" w:fill="F8FAFC"/>
            <w:tcMar>
              <w:top w:w="80" w:type="dxa"/>
              <w:left w:w="120" w:type="dxa"/>
              <w:bottom w:w="80" w:type="dxa"/>
              <w:right w:w="120" w:type="dxa"/>
            </w:tcMar>
          </w:tcPr>
          <w:p w14:paraId="767F5A36">
            <w:pPr>
              <w:spacing w:before="40" w:after="40" w:line="276" w:lineRule="auto"/>
              <w:jc w:val="left"/>
            </w:pPr>
            <w:r>
              <w:rPr>
                <w:rFonts w:ascii="Times New Roman" w:hAnsi="Times New Roman"/>
                <w:b w:val="0"/>
                <w:color w:val="1E293B"/>
                <w:sz w:val="19"/>
              </w:rPr>
              <w:t>89</w:t>
            </w:r>
          </w:p>
        </w:tc>
      </w:tr>
      <w:tr w14:paraId="2630EB8F">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6B6DAACC">
            <w:pPr>
              <w:spacing w:before="40" w:after="40" w:line="276" w:lineRule="auto"/>
              <w:jc w:val="center"/>
            </w:pPr>
            <w:r>
              <w:rPr>
                <w:rFonts w:ascii="Times New Roman" w:hAnsi="Times New Roman"/>
                <w:b w:val="0"/>
                <w:color w:val="1E293B"/>
                <w:sz w:val="19"/>
              </w:rPr>
              <w:t xml:space="preserve">    10.1 Conclusion &amp; Fulfillment of Objectives</w:t>
            </w:r>
          </w:p>
        </w:tc>
        <w:tc>
          <w:tcPr>
            <w:tcW w:w="1728" w:type="dxa"/>
            <w:shd w:val="clear" w:color="auto" w:fill="FFFFFF"/>
            <w:tcMar>
              <w:top w:w="80" w:type="dxa"/>
              <w:left w:w="120" w:type="dxa"/>
              <w:bottom w:w="80" w:type="dxa"/>
              <w:right w:w="120" w:type="dxa"/>
            </w:tcMar>
          </w:tcPr>
          <w:p w14:paraId="2AB5DCAA">
            <w:pPr>
              <w:spacing w:before="40" w:after="40" w:line="276" w:lineRule="auto"/>
              <w:jc w:val="left"/>
            </w:pPr>
            <w:r>
              <w:rPr>
                <w:rFonts w:ascii="Times New Roman" w:hAnsi="Times New Roman"/>
                <w:b w:val="0"/>
                <w:color w:val="1E293B"/>
                <w:sz w:val="19"/>
              </w:rPr>
              <w:t>89</w:t>
            </w:r>
          </w:p>
        </w:tc>
      </w:tr>
      <w:tr w14:paraId="078A0BE5">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718B424F">
            <w:pPr>
              <w:spacing w:before="40" w:after="40" w:line="276" w:lineRule="auto"/>
              <w:jc w:val="center"/>
            </w:pPr>
            <w:r>
              <w:rPr>
                <w:rFonts w:ascii="Times New Roman" w:hAnsi="Times New Roman"/>
                <w:b w:val="0"/>
                <w:color w:val="1E293B"/>
                <w:sz w:val="19"/>
              </w:rPr>
              <w:t xml:space="preserve">    10.2 System Limitations</w:t>
            </w:r>
          </w:p>
        </w:tc>
        <w:tc>
          <w:tcPr>
            <w:tcW w:w="1728" w:type="dxa"/>
            <w:shd w:val="clear" w:color="auto" w:fill="F8FAFC"/>
            <w:tcMar>
              <w:top w:w="80" w:type="dxa"/>
              <w:left w:w="120" w:type="dxa"/>
              <w:bottom w:w="80" w:type="dxa"/>
              <w:right w:w="120" w:type="dxa"/>
            </w:tcMar>
          </w:tcPr>
          <w:p w14:paraId="000EC119">
            <w:pPr>
              <w:spacing w:before="40" w:after="40" w:line="276" w:lineRule="auto"/>
              <w:jc w:val="left"/>
            </w:pPr>
            <w:r>
              <w:rPr>
                <w:rFonts w:ascii="Times New Roman" w:hAnsi="Times New Roman"/>
                <w:b w:val="0"/>
                <w:color w:val="1E293B"/>
                <w:sz w:val="19"/>
              </w:rPr>
              <w:t>91</w:t>
            </w:r>
          </w:p>
        </w:tc>
      </w:tr>
      <w:tr w14:paraId="1D052936">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778612D6">
            <w:pPr>
              <w:spacing w:before="40" w:after="40" w:line="276" w:lineRule="auto"/>
              <w:jc w:val="center"/>
            </w:pPr>
            <w:r>
              <w:rPr>
                <w:rFonts w:ascii="Times New Roman" w:hAnsi="Times New Roman"/>
                <w:b w:val="0"/>
                <w:color w:val="1E293B"/>
                <w:sz w:val="19"/>
              </w:rPr>
              <w:t xml:space="preserve">    10.3 Future Work &amp; Technical Roadmap</w:t>
            </w:r>
          </w:p>
        </w:tc>
        <w:tc>
          <w:tcPr>
            <w:tcW w:w="1728" w:type="dxa"/>
            <w:shd w:val="clear" w:color="auto" w:fill="FFFFFF"/>
            <w:tcMar>
              <w:top w:w="80" w:type="dxa"/>
              <w:left w:w="120" w:type="dxa"/>
              <w:bottom w:w="80" w:type="dxa"/>
              <w:right w:w="120" w:type="dxa"/>
            </w:tcMar>
          </w:tcPr>
          <w:p w14:paraId="1CD47E74">
            <w:pPr>
              <w:spacing w:before="40" w:after="40" w:line="276" w:lineRule="auto"/>
              <w:jc w:val="left"/>
            </w:pPr>
            <w:r>
              <w:rPr>
                <w:rFonts w:ascii="Times New Roman" w:hAnsi="Times New Roman"/>
                <w:b w:val="0"/>
                <w:color w:val="1E293B"/>
                <w:sz w:val="19"/>
              </w:rPr>
              <w:t>92</w:t>
            </w:r>
          </w:p>
        </w:tc>
      </w:tr>
      <w:tr w14:paraId="6839E3B1">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1DDEE1BC">
            <w:pPr>
              <w:spacing w:before="40" w:after="40" w:line="276" w:lineRule="auto"/>
              <w:jc w:val="center"/>
            </w:pPr>
            <w:r>
              <w:rPr>
                <w:rFonts w:ascii="Times New Roman" w:hAnsi="Times New Roman"/>
                <w:b w:val="0"/>
                <w:color w:val="1E293B"/>
                <w:sz w:val="19"/>
              </w:rPr>
              <w:t>BIBLIOGRAPHY / REFERENCES</w:t>
            </w:r>
          </w:p>
        </w:tc>
        <w:tc>
          <w:tcPr>
            <w:tcW w:w="1728" w:type="dxa"/>
            <w:shd w:val="clear" w:color="auto" w:fill="F8FAFC"/>
            <w:tcMar>
              <w:top w:w="80" w:type="dxa"/>
              <w:left w:w="120" w:type="dxa"/>
              <w:bottom w:w="80" w:type="dxa"/>
              <w:right w:w="120" w:type="dxa"/>
            </w:tcMar>
          </w:tcPr>
          <w:p w14:paraId="00A7F708">
            <w:pPr>
              <w:spacing w:before="40" w:after="40" w:line="276" w:lineRule="auto"/>
              <w:jc w:val="left"/>
            </w:pPr>
            <w:r>
              <w:rPr>
                <w:rFonts w:ascii="Times New Roman" w:hAnsi="Times New Roman"/>
                <w:b w:val="0"/>
                <w:color w:val="1E293B"/>
                <w:sz w:val="19"/>
              </w:rPr>
              <w:t>94</w:t>
            </w:r>
          </w:p>
        </w:tc>
      </w:tr>
      <w:tr w14:paraId="1A30712F">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59777038">
            <w:pPr>
              <w:spacing w:before="40" w:after="40" w:line="276" w:lineRule="auto"/>
              <w:jc w:val="center"/>
            </w:pPr>
            <w:r>
              <w:rPr>
                <w:rFonts w:ascii="Times New Roman" w:hAnsi="Times New Roman"/>
                <w:b w:val="0"/>
                <w:color w:val="1E293B"/>
                <w:sz w:val="19"/>
              </w:rPr>
              <w:t>ANNEXURE A: List of Publications and Research Paper Format</w:t>
            </w:r>
          </w:p>
        </w:tc>
        <w:tc>
          <w:tcPr>
            <w:tcW w:w="1728" w:type="dxa"/>
            <w:shd w:val="clear" w:color="auto" w:fill="FFFFFF"/>
            <w:tcMar>
              <w:top w:w="80" w:type="dxa"/>
              <w:left w:w="120" w:type="dxa"/>
              <w:bottom w:w="80" w:type="dxa"/>
              <w:right w:w="120" w:type="dxa"/>
            </w:tcMar>
          </w:tcPr>
          <w:p w14:paraId="40B6AF9F">
            <w:pPr>
              <w:spacing w:before="40" w:after="40" w:line="276" w:lineRule="auto"/>
              <w:jc w:val="left"/>
            </w:pPr>
            <w:r>
              <w:rPr>
                <w:rFonts w:ascii="Times New Roman" w:hAnsi="Times New Roman"/>
                <w:b w:val="0"/>
                <w:color w:val="1E293B"/>
                <w:sz w:val="19"/>
              </w:rPr>
              <w:t>97</w:t>
            </w:r>
          </w:p>
        </w:tc>
      </w:tr>
      <w:tr w14:paraId="2EA84AC8">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54437263">
            <w:pPr>
              <w:spacing w:before="40" w:after="40" w:line="276" w:lineRule="auto"/>
              <w:jc w:val="center"/>
            </w:pPr>
            <w:r>
              <w:rPr>
                <w:rFonts w:ascii="Times New Roman" w:hAnsi="Times New Roman"/>
                <w:b w:val="0"/>
                <w:color w:val="1E293B"/>
                <w:sz w:val="19"/>
              </w:rPr>
              <w:t>ANNEXURE B: Plagiarism Verification Report</w:t>
            </w:r>
          </w:p>
        </w:tc>
        <w:tc>
          <w:tcPr>
            <w:tcW w:w="1728" w:type="dxa"/>
            <w:shd w:val="clear" w:color="auto" w:fill="F8FAFC"/>
            <w:tcMar>
              <w:top w:w="80" w:type="dxa"/>
              <w:left w:w="120" w:type="dxa"/>
              <w:bottom w:w="80" w:type="dxa"/>
              <w:right w:w="120" w:type="dxa"/>
            </w:tcMar>
          </w:tcPr>
          <w:p w14:paraId="4B7A86D6">
            <w:pPr>
              <w:spacing w:before="40" w:after="40" w:line="276" w:lineRule="auto"/>
              <w:jc w:val="left"/>
            </w:pPr>
            <w:r>
              <w:rPr>
                <w:rFonts w:ascii="Times New Roman" w:hAnsi="Times New Roman"/>
                <w:b w:val="0"/>
                <w:color w:val="1E293B"/>
                <w:sz w:val="19"/>
              </w:rPr>
              <w:t>99</w:t>
            </w:r>
          </w:p>
        </w:tc>
      </w:tr>
      <w:tr w14:paraId="465B8CC6">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FFFFF"/>
            <w:tcMar>
              <w:top w:w="80" w:type="dxa"/>
              <w:left w:w="120" w:type="dxa"/>
              <w:bottom w:w="80" w:type="dxa"/>
              <w:right w:w="120" w:type="dxa"/>
            </w:tcMar>
          </w:tcPr>
          <w:p w14:paraId="1EF1B1F8">
            <w:pPr>
              <w:spacing w:before="40" w:after="40" w:line="276" w:lineRule="auto"/>
              <w:jc w:val="center"/>
            </w:pPr>
            <w:r>
              <w:rPr>
                <w:rFonts w:ascii="Times New Roman" w:hAnsi="Times New Roman"/>
                <w:b w:val="0"/>
                <w:color w:val="1E293B"/>
                <w:sz w:val="19"/>
              </w:rPr>
              <w:t>ANNEXURE C: Empathy Chart and Solution Document</w:t>
            </w:r>
          </w:p>
        </w:tc>
        <w:tc>
          <w:tcPr>
            <w:tcW w:w="1728" w:type="dxa"/>
            <w:shd w:val="clear" w:color="auto" w:fill="FFFFFF"/>
            <w:tcMar>
              <w:top w:w="80" w:type="dxa"/>
              <w:left w:w="120" w:type="dxa"/>
              <w:bottom w:w="80" w:type="dxa"/>
              <w:right w:w="120" w:type="dxa"/>
            </w:tcMar>
          </w:tcPr>
          <w:p w14:paraId="5A66FABD">
            <w:pPr>
              <w:spacing w:before="40" w:after="40" w:line="276" w:lineRule="auto"/>
              <w:jc w:val="left"/>
            </w:pPr>
            <w:r>
              <w:rPr>
                <w:rFonts w:ascii="Times New Roman" w:hAnsi="Times New Roman"/>
                <w:b w:val="0"/>
                <w:color w:val="1E293B"/>
                <w:sz w:val="19"/>
              </w:rPr>
              <w:t>101</w:t>
            </w:r>
          </w:p>
        </w:tc>
      </w:tr>
      <w:tr w14:paraId="150400C8">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7920" w:type="dxa"/>
            <w:shd w:val="clear" w:color="auto" w:fill="F8FAFC"/>
            <w:tcMar>
              <w:top w:w="80" w:type="dxa"/>
              <w:left w:w="120" w:type="dxa"/>
              <w:bottom w:w="80" w:type="dxa"/>
              <w:right w:w="120" w:type="dxa"/>
            </w:tcMar>
          </w:tcPr>
          <w:p w14:paraId="0BC967CA">
            <w:pPr>
              <w:spacing w:before="40" w:after="40" w:line="276" w:lineRule="auto"/>
              <w:jc w:val="center"/>
            </w:pPr>
            <w:r>
              <w:rPr>
                <w:rFonts w:ascii="Times New Roman" w:hAnsi="Times New Roman"/>
                <w:b w:val="0"/>
                <w:color w:val="1E293B"/>
                <w:sz w:val="19"/>
              </w:rPr>
              <w:t>ANNEXURE D: Project Tracker &amp; Work Breakdown Structure</w:t>
            </w:r>
          </w:p>
        </w:tc>
        <w:tc>
          <w:tcPr>
            <w:tcW w:w="1728" w:type="dxa"/>
            <w:shd w:val="clear" w:color="auto" w:fill="F8FAFC"/>
            <w:tcMar>
              <w:top w:w="80" w:type="dxa"/>
              <w:left w:w="120" w:type="dxa"/>
              <w:bottom w:w="80" w:type="dxa"/>
              <w:right w:w="120" w:type="dxa"/>
            </w:tcMar>
          </w:tcPr>
          <w:p w14:paraId="38E7817E">
            <w:pPr>
              <w:spacing w:before="40" w:after="40" w:line="276" w:lineRule="auto"/>
              <w:jc w:val="left"/>
            </w:pPr>
            <w:r>
              <w:rPr>
                <w:rFonts w:ascii="Times New Roman" w:hAnsi="Times New Roman"/>
                <w:b w:val="0"/>
                <w:color w:val="1E293B"/>
                <w:sz w:val="19"/>
              </w:rPr>
              <w:t>103</w:t>
            </w:r>
          </w:p>
        </w:tc>
      </w:tr>
    </w:tbl>
    <w:p w14:paraId="49DA07C4">
      <w:pPr>
        <w:spacing w:after="160"/>
      </w:pPr>
    </w:p>
    <w:p w14:paraId="3BA02B70">
      <w:r>
        <w:br w:type="page"/>
      </w:r>
    </w:p>
    <w:p w14:paraId="3CABA1A9">
      <w:pPr>
        <w:spacing w:before="0" w:after="360" w:line="360" w:lineRule="auto"/>
        <w:jc w:val="center"/>
      </w:pPr>
      <w:r>
        <w:rPr>
          <w:rFonts w:ascii="Times New Roman" w:hAnsi="Times New Roman"/>
          <w:b/>
          <w:i w:val="0"/>
          <w:color w:val="1E293B"/>
          <w:sz w:val="32"/>
        </w:rPr>
        <w:t>LIST OF FIGURES</w:t>
      </w:r>
    </w:p>
    <w:tbl>
      <w:tblPr>
        <w:tblStyle w:val="12"/>
        <w:tblW w:w="0" w:type="auto"/>
        <w:jc w:val="center"/>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Layout w:type="autofit"/>
        <w:tblCellMar>
          <w:top w:w="0" w:type="dxa"/>
          <w:left w:w="108" w:type="dxa"/>
          <w:bottom w:w="0" w:type="dxa"/>
          <w:right w:w="108" w:type="dxa"/>
        </w:tblCellMar>
      </w:tblPr>
      <w:tblGrid>
        <w:gridCol w:w="2061"/>
        <w:gridCol w:w="5804"/>
        <w:gridCol w:w="1375"/>
      </w:tblGrid>
      <w:tr w14:paraId="543DA886">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1E3A8A"/>
            <w:tcMar>
              <w:top w:w="100" w:type="dxa"/>
              <w:left w:w="120" w:type="dxa"/>
              <w:bottom w:w="100" w:type="dxa"/>
              <w:right w:w="120" w:type="dxa"/>
            </w:tcMar>
          </w:tcPr>
          <w:p w14:paraId="56866BA0">
            <w:pPr>
              <w:spacing w:before="40" w:after="40" w:line="276" w:lineRule="auto"/>
              <w:jc w:val="center"/>
            </w:pPr>
            <w:r>
              <w:rPr>
                <w:rFonts w:ascii="Times New Roman" w:hAnsi="Times New Roman"/>
                <w:b/>
                <w:color w:val="FFFFFF"/>
                <w:sz w:val="20"/>
              </w:rPr>
              <w:t>Figure Number</w:t>
            </w:r>
          </w:p>
        </w:tc>
        <w:tc>
          <w:tcPr>
            <w:tcW w:w="6192" w:type="dxa"/>
            <w:shd w:val="clear" w:color="auto" w:fill="1E3A8A"/>
            <w:tcMar>
              <w:top w:w="100" w:type="dxa"/>
              <w:left w:w="120" w:type="dxa"/>
              <w:bottom w:w="100" w:type="dxa"/>
              <w:right w:w="120" w:type="dxa"/>
            </w:tcMar>
          </w:tcPr>
          <w:p w14:paraId="75A24C5A">
            <w:pPr>
              <w:spacing w:before="40" w:after="40" w:line="276" w:lineRule="auto"/>
              <w:jc w:val="center"/>
            </w:pPr>
            <w:r>
              <w:rPr>
                <w:rFonts w:ascii="Times New Roman" w:hAnsi="Times New Roman"/>
                <w:b/>
                <w:color w:val="FFFFFF"/>
                <w:sz w:val="20"/>
              </w:rPr>
              <w:t>Figure Caption / Title</w:t>
            </w:r>
          </w:p>
        </w:tc>
        <w:tc>
          <w:tcPr>
            <w:tcW w:w="1440" w:type="dxa"/>
            <w:shd w:val="clear" w:color="auto" w:fill="1E3A8A"/>
            <w:tcMar>
              <w:top w:w="100" w:type="dxa"/>
              <w:left w:w="120" w:type="dxa"/>
              <w:bottom w:w="100" w:type="dxa"/>
              <w:right w:w="120" w:type="dxa"/>
            </w:tcMar>
          </w:tcPr>
          <w:p w14:paraId="701FCA77">
            <w:pPr>
              <w:spacing w:before="40" w:after="40" w:line="276" w:lineRule="auto"/>
              <w:jc w:val="center"/>
            </w:pPr>
            <w:r>
              <w:rPr>
                <w:rFonts w:ascii="Times New Roman" w:hAnsi="Times New Roman"/>
                <w:b/>
                <w:color w:val="FFFFFF"/>
                <w:sz w:val="20"/>
              </w:rPr>
              <w:t>Page No.</w:t>
            </w:r>
          </w:p>
        </w:tc>
      </w:tr>
      <w:tr w14:paraId="1F464B59">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3C402F87">
            <w:pPr>
              <w:spacing w:before="40" w:after="40" w:line="276" w:lineRule="auto"/>
              <w:jc w:val="center"/>
            </w:pPr>
            <w:r>
              <w:rPr>
                <w:rFonts w:ascii="Times New Roman" w:hAnsi="Times New Roman"/>
                <w:b w:val="0"/>
                <w:color w:val="1E293B"/>
                <w:sz w:val="19"/>
              </w:rPr>
              <w:t>Figure 2.1</w:t>
            </w:r>
          </w:p>
        </w:tc>
        <w:tc>
          <w:tcPr>
            <w:tcW w:w="6192" w:type="dxa"/>
            <w:shd w:val="clear" w:color="auto" w:fill="F8FAFC"/>
            <w:tcMar>
              <w:top w:w="80" w:type="dxa"/>
              <w:left w:w="120" w:type="dxa"/>
              <w:bottom w:w="80" w:type="dxa"/>
              <w:right w:w="120" w:type="dxa"/>
            </w:tcMar>
          </w:tcPr>
          <w:p w14:paraId="5FFF1A23">
            <w:pPr>
              <w:spacing w:before="40" w:after="40" w:line="276" w:lineRule="auto"/>
              <w:jc w:val="left"/>
            </w:pPr>
            <w:r>
              <w:rPr>
                <w:rFonts w:ascii="Times New Roman" w:hAnsi="Times New Roman"/>
                <w:b w:val="0"/>
                <w:color w:val="1E293B"/>
                <w:sz w:val="19"/>
              </w:rPr>
              <w:t>CampusSafe Real-Time Interaction and Communication Model</w:t>
            </w:r>
          </w:p>
        </w:tc>
        <w:tc>
          <w:tcPr>
            <w:tcW w:w="1440" w:type="dxa"/>
            <w:shd w:val="clear" w:color="auto" w:fill="F8FAFC"/>
            <w:tcMar>
              <w:top w:w="80" w:type="dxa"/>
              <w:left w:w="120" w:type="dxa"/>
              <w:bottom w:w="80" w:type="dxa"/>
              <w:right w:w="120" w:type="dxa"/>
            </w:tcMar>
          </w:tcPr>
          <w:p w14:paraId="6813F954">
            <w:pPr>
              <w:spacing w:before="40" w:after="40" w:line="276" w:lineRule="auto"/>
              <w:jc w:val="left"/>
            </w:pPr>
            <w:r>
              <w:rPr>
                <w:rFonts w:ascii="Times New Roman" w:hAnsi="Times New Roman"/>
                <w:b w:val="0"/>
                <w:color w:val="1E293B"/>
                <w:sz w:val="19"/>
              </w:rPr>
              <w:t>15</w:t>
            </w:r>
          </w:p>
        </w:tc>
      </w:tr>
      <w:tr w14:paraId="0295B1C9">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49081C7B">
            <w:pPr>
              <w:spacing w:before="40" w:after="40" w:line="276" w:lineRule="auto"/>
              <w:jc w:val="center"/>
            </w:pPr>
            <w:r>
              <w:rPr>
                <w:rFonts w:ascii="Times New Roman" w:hAnsi="Times New Roman"/>
                <w:b w:val="0"/>
                <w:color w:val="1E293B"/>
                <w:sz w:val="19"/>
              </w:rPr>
              <w:t>Figure 4.1</w:t>
            </w:r>
          </w:p>
        </w:tc>
        <w:tc>
          <w:tcPr>
            <w:tcW w:w="6192" w:type="dxa"/>
            <w:shd w:val="clear" w:color="auto" w:fill="FFFFFF"/>
            <w:tcMar>
              <w:top w:w="80" w:type="dxa"/>
              <w:left w:w="120" w:type="dxa"/>
              <w:bottom w:w="80" w:type="dxa"/>
              <w:right w:w="120" w:type="dxa"/>
            </w:tcMar>
          </w:tcPr>
          <w:p w14:paraId="0BB7A20C">
            <w:pPr>
              <w:spacing w:before="40" w:after="40" w:line="276" w:lineRule="auto"/>
              <w:jc w:val="left"/>
            </w:pPr>
            <w:r>
              <w:rPr>
                <w:rFonts w:ascii="Times New Roman" w:hAnsi="Times New Roman"/>
                <w:b w:val="0"/>
                <w:color w:val="1E293B"/>
                <w:sz w:val="19"/>
              </w:rPr>
              <w:t>Software Development Lifecycle Methodology Model</w:t>
            </w:r>
          </w:p>
        </w:tc>
        <w:tc>
          <w:tcPr>
            <w:tcW w:w="1440" w:type="dxa"/>
            <w:shd w:val="clear" w:color="auto" w:fill="FFFFFF"/>
            <w:tcMar>
              <w:top w:w="80" w:type="dxa"/>
              <w:left w:w="120" w:type="dxa"/>
              <w:bottom w:w="80" w:type="dxa"/>
              <w:right w:w="120" w:type="dxa"/>
            </w:tcMar>
          </w:tcPr>
          <w:p w14:paraId="64B87739">
            <w:pPr>
              <w:spacing w:before="40" w:after="40" w:line="276" w:lineRule="auto"/>
              <w:jc w:val="left"/>
            </w:pPr>
            <w:r>
              <w:rPr>
                <w:rFonts w:ascii="Times New Roman" w:hAnsi="Times New Roman"/>
                <w:b w:val="0"/>
                <w:color w:val="1E293B"/>
                <w:sz w:val="19"/>
              </w:rPr>
              <w:t>26</w:t>
            </w:r>
          </w:p>
        </w:tc>
      </w:tr>
      <w:tr w14:paraId="30A3B740">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5A7BD7B9">
            <w:pPr>
              <w:spacing w:before="40" w:after="40" w:line="276" w:lineRule="auto"/>
              <w:jc w:val="center"/>
            </w:pPr>
            <w:r>
              <w:rPr>
                <w:rFonts w:ascii="Times New Roman" w:hAnsi="Times New Roman"/>
                <w:b w:val="0"/>
                <w:color w:val="1E293B"/>
                <w:sz w:val="19"/>
              </w:rPr>
              <w:t>Figure 6.1</w:t>
            </w:r>
          </w:p>
        </w:tc>
        <w:tc>
          <w:tcPr>
            <w:tcW w:w="6192" w:type="dxa"/>
            <w:shd w:val="clear" w:color="auto" w:fill="F8FAFC"/>
            <w:tcMar>
              <w:top w:w="80" w:type="dxa"/>
              <w:left w:w="120" w:type="dxa"/>
              <w:bottom w:w="80" w:type="dxa"/>
              <w:right w:w="120" w:type="dxa"/>
            </w:tcMar>
          </w:tcPr>
          <w:p w14:paraId="4E76DA48">
            <w:pPr>
              <w:spacing w:before="40" w:after="40" w:line="276" w:lineRule="auto"/>
              <w:jc w:val="left"/>
            </w:pPr>
            <w:r>
              <w:rPr>
                <w:rFonts w:ascii="Times New Roman" w:hAnsi="Times New Roman"/>
                <w:b w:val="0"/>
                <w:color w:val="1E293B"/>
                <w:sz w:val="19"/>
              </w:rPr>
              <w:t>Three-Tier System Architecture and Security Boundary Diagram</w:t>
            </w:r>
          </w:p>
        </w:tc>
        <w:tc>
          <w:tcPr>
            <w:tcW w:w="1440" w:type="dxa"/>
            <w:shd w:val="clear" w:color="auto" w:fill="F8FAFC"/>
            <w:tcMar>
              <w:top w:w="80" w:type="dxa"/>
              <w:left w:w="120" w:type="dxa"/>
              <w:bottom w:w="80" w:type="dxa"/>
              <w:right w:w="120" w:type="dxa"/>
            </w:tcMar>
          </w:tcPr>
          <w:p w14:paraId="69C1704E">
            <w:pPr>
              <w:spacing w:before="40" w:after="40" w:line="276" w:lineRule="auto"/>
              <w:jc w:val="left"/>
            </w:pPr>
            <w:r>
              <w:rPr>
                <w:rFonts w:ascii="Times New Roman" w:hAnsi="Times New Roman"/>
                <w:b w:val="0"/>
                <w:color w:val="1E293B"/>
                <w:sz w:val="19"/>
              </w:rPr>
              <w:t>42</w:t>
            </w:r>
          </w:p>
        </w:tc>
      </w:tr>
      <w:tr w14:paraId="26EB12EC">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4B1037C3">
            <w:pPr>
              <w:spacing w:before="40" w:after="40" w:line="276" w:lineRule="auto"/>
              <w:jc w:val="center"/>
            </w:pPr>
            <w:r>
              <w:rPr>
                <w:rFonts w:ascii="Times New Roman" w:hAnsi="Times New Roman"/>
                <w:b w:val="0"/>
                <w:color w:val="1E293B"/>
                <w:sz w:val="19"/>
              </w:rPr>
              <w:t>Figure 6.2</w:t>
            </w:r>
          </w:p>
        </w:tc>
        <w:tc>
          <w:tcPr>
            <w:tcW w:w="6192" w:type="dxa"/>
            <w:shd w:val="clear" w:color="auto" w:fill="FFFFFF"/>
            <w:tcMar>
              <w:top w:w="80" w:type="dxa"/>
              <w:left w:w="120" w:type="dxa"/>
              <w:bottom w:w="80" w:type="dxa"/>
              <w:right w:w="120" w:type="dxa"/>
            </w:tcMar>
          </w:tcPr>
          <w:p w14:paraId="7D6DDCB0">
            <w:pPr>
              <w:spacing w:before="40" w:after="40" w:line="276" w:lineRule="auto"/>
              <w:jc w:val="left"/>
            </w:pPr>
            <w:r>
              <w:rPr>
                <w:rFonts w:ascii="Times New Roman" w:hAnsi="Times New Roman"/>
                <w:b w:val="0"/>
                <w:color w:val="1E293B"/>
                <w:sz w:val="19"/>
              </w:rPr>
              <w:t>Deterministic 6-Stage Incident Finite State Machine and ER Schema</w:t>
            </w:r>
          </w:p>
        </w:tc>
        <w:tc>
          <w:tcPr>
            <w:tcW w:w="1440" w:type="dxa"/>
            <w:shd w:val="clear" w:color="auto" w:fill="FFFFFF"/>
            <w:tcMar>
              <w:top w:w="80" w:type="dxa"/>
              <w:left w:w="120" w:type="dxa"/>
              <w:bottom w:w="80" w:type="dxa"/>
              <w:right w:w="120" w:type="dxa"/>
            </w:tcMar>
          </w:tcPr>
          <w:p w14:paraId="461DBB20">
            <w:pPr>
              <w:spacing w:before="40" w:after="40" w:line="276" w:lineRule="auto"/>
              <w:jc w:val="left"/>
            </w:pPr>
            <w:r>
              <w:rPr>
                <w:rFonts w:ascii="Times New Roman" w:hAnsi="Times New Roman"/>
                <w:b w:val="0"/>
                <w:color w:val="1E293B"/>
                <w:sz w:val="19"/>
              </w:rPr>
              <w:t>49</w:t>
            </w:r>
          </w:p>
        </w:tc>
      </w:tr>
      <w:tr w14:paraId="47557A43">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3EAC6FCB">
            <w:pPr>
              <w:spacing w:before="40" w:after="40" w:line="276" w:lineRule="auto"/>
              <w:jc w:val="center"/>
            </w:pPr>
            <w:r>
              <w:rPr>
                <w:rFonts w:ascii="Times New Roman" w:hAnsi="Times New Roman"/>
                <w:b w:val="0"/>
                <w:color w:val="1E293B"/>
                <w:sz w:val="19"/>
              </w:rPr>
              <w:t>Figure 9.1</w:t>
            </w:r>
          </w:p>
        </w:tc>
        <w:tc>
          <w:tcPr>
            <w:tcW w:w="6192" w:type="dxa"/>
            <w:shd w:val="clear" w:color="auto" w:fill="F8FAFC"/>
            <w:tcMar>
              <w:top w:w="80" w:type="dxa"/>
              <w:left w:w="120" w:type="dxa"/>
              <w:bottom w:w="80" w:type="dxa"/>
              <w:right w:w="120" w:type="dxa"/>
            </w:tcMar>
          </w:tcPr>
          <w:p w14:paraId="670BCAEF">
            <w:pPr>
              <w:spacing w:before="40" w:after="40" w:line="276" w:lineRule="auto"/>
              <w:jc w:val="left"/>
            </w:pPr>
            <w:r>
              <w:rPr>
                <w:rFonts w:ascii="Times New Roman" w:hAnsi="Times New Roman"/>
                <w:b w:val="0"/>
                <w:color w:val="1E293B"/>
                <w:sz w:val="19"/>
              </w:rPr>
              <w:t>Automated Vitest Verification Matrix and Dispatch Latency Benchmarks</w:t>
            </w:r>
          </w:p>
        </w:tc>
        <w:tc>
          <w:tcPr>
            <w:tcW w:w="1440" w:type="dxa"/>
            <w:shd w:val="clear" w:color="auto" w:fill="F8FAFC"/>
            <w:tcMar>
              <w:top w:w="80" w:type="dxa"/>
              <w:left w:w="120" w:type="dxa"/>
              <w:bottom w:w="80" w:type="dxa"/>
              <w:right w:w="120" w:type="dxa"/>
            </w:tcMar>
          </w:tcPr>
          <w:p w14:paraId="7C7B37E8">
            <w:pPr>
              <w:spacing w:before="40" w:after="40" w:line="276" w:lineRule="auto"/>
              <w:jc w:val="left"/>
            </w:pPr>
            <w:r>
              <w:rPr>
                <w:rFonts w:ascii="Times New Roman" w:hAnsi="Times New Roman"/>
                <w:b w:val="0"/>
                <w:color w:val="1E293B"/>
                <w:sz w:val="19"/>
              </w:rPr>
              <w:t>84</w:t>
            </w:r>
          </w:p>
        </w:tc>
      </w:tr>
    </w:tbl>
    <w:p w14:paraId="1490E84C">
      <w:pPr>
        <w:spacing w:after="160"/>
      </w:pPr>
    </w:p>
    <w:p w14:paraId="0FE37C9E">
      <w:r>
        <w:br w:type="page"/>
      </w:r>
    </w:p>
    <w:p w14:paraId="40B0F30A">
      <w:pPr>
        <w:spacing w:before="0" w:after="360" w:line="360" w:lineRule="auto"/>
        <w:jc w:val="center"/>
      </w:pPr>
      <w:r>
        <w:rPr>
          <w:rFonts w:ascii="Times New Roman" w:hAnsi="Times New Roman"/>
          <w:b/>
          <w:i w:val="0"/>
          <w:color w:val="1E293B"/>
          <w:sz w:val="32"/>
        </w:rPr>
        <w:t>LIST OF TABLES</w:t>
      </w:r>
    </w:p>
    <w:tbl>
      <w:tblPr>
        <w:tblStyle w:val="12"/>
        <w:tblW w:w="0" w:type="auto"/>
        <w:jc w:val="center"/>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Layout w:type="autofit"/>
        <w:tblCellMar>
          <w:top w:w="0" w:type="dxa"/>
          <w:left w:w="108" w:type="dxa"/>
          <w:bottom w:w="0" w:type="dxa"/>
          <w:right w:w="108" w:type="dxa"/>
        </w:tblCellMar>
      </w:tblPr>
      <w:tblGrid>
        <w:gridCol w:w="2061"/>
        <w:gridCol w:w="5803"/>
        <w:gridCol w:w="1376"/>
      </w:tblGrid>
      <w:tr w14:paraId="5774C509">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1E3A8A"/>
            <w:tcMar>
              <w:top w:w="100" w:type="dxa"/>
              <w:left w:w="120" w:type="dxa"/>
              <w:bottom w:w="100" w:type="dxa"/>
              <w:right w:w="120" w:type="dxa"/>
            </w:tcMar>
          </w:tcPr>
          <w:p w14:paraId="7F0B93FE">
            <w:pPr>
              <w:spacing w:before="40" w:after="40" w:line="276" w:lineRule="auto"/>
              <w:jc w:val="center"/>
            </w:pPr>
            <w:r>
              <w:rPr>
                <w:rFonts w:ascii="Times New Roman" w:hAnsi="Times New Roman"/>
                <w:b/>
                <w:color w:val="FFFFFF"/>
                <w:sz w:val="20"/>
              </w:rPr>
              <w:t>Table Number</w:t>
            </w:r>
          </w:p>
        </w:tc>
        <w:tc>
          <w:tcPr>
            <w:tcW w:w="6192" w:type="dxa"/>
            <w:shd w:val="clear" w:color="auto" w:fill="1E3A8A"/>
            <w:tcMar>
              <w:top w:w="100" w:type="dxa"/>
              <w:left w:w="120" w:type="dxa"/>
              <w:bottom w:w="100" w:type="dxa"/>
              <w:right w:w="120" w:type="dxa"/>
            </w:tcMar>
          </w:tcPr>
          <w:p w14:paraId="7A80C7A9">
            <w:pPr>
              <w:spacing w:before="40" w:after="40" w:line="276" w:lineRule="auto"/>
              <w:jc w:val="center"/>
            </w:pPr>
            <w:r>
              <w:rPr>
                <w:rFonts w:ascii="Times New Roman" w:hAnsi="Times New Roman"/>
                <w:b/>
                <w:color w:val="FFFFFF"/>
                <w:sz w:val="20"/>
              </w:rPr>
              <w:t>Table Title / Description</w:t>
            </w:r>
          </w:p>
        </w:tc>
        <w:tc>
          <w:tcPr>
            <w:tcW w:w="1440" w:type="dxa"/>
            <w:shd w:val="clear" w:color="auto" w:fill="1E3A8A"/>
            <w:tcMar>
              <w:top w:w="100" w:type="dxa"/>
              <w:left w:w="120" w:type="dxa"/>
              <w:bottom w:w="100" w:type="dxa"/>
              <w:right w:w="120" w:type="dxa"/>
            </w:tcMar>
          </w:tcPr>
          <w:p w14:paraId="20E40561">
            <w:pPr>
              <w:spacing w:before="40" w:after="40" w:line="276" w:lineRule="auto"/>
              <w:jc w:val="center"/>
            </w:pPr>
            <w:r>
              <w:rPr>
                <w:rFonts w:ascii="Times New Roman" w:hAnsi="Times New Roman"/>
                <w:b/>
                <w:color w:val="FFFFFF"/>
                <w:sz w:val="20"/>
              </w:rPr>
              <w:t>Page No.</w:t>
            </w:r>
          </w:p>
        </w:tc>
      </w:tr>
      <w:tr w14:paraId="3F530B43">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72693184">
            <w:pPr>
              <w:spacing w:before="40" w:after="40" w:line="276" w:lineRule="auto"/>
              <w:jc w:val="center"/>
            </w:pPr>
            <w:r>
              <w:rPr>
                <w:rFonts w:ascii="Times New Roman" w:hAnsi="Times New Roman"/>
                <w:b w:val="0"/>
                <w:color w:val="1E293B"/>
                <w:sz w:val="19"/>
              </w:rPr>
              <w:t>Table 1.1</w:t>
            </w:r>
          </w:p>
        </w:tc>
        <w:tc>
          <w:tcPr>
            <w:tcW w:w="6192" w:type="dxa"/>
            <w:shd w:val="clear" w:color="auto" w:fill="F8FAFC"/>
            <w:tcMar>
              <w:top w:w="80" w:type="dxa"/>
              <w:left w:w="120" w:type="dxa"/>
              <w:bottom w:w="80" w:type="dxa"/>
              <w:right w:w="120" w:type="dxa"/>
            </w:tcMar>
          </w:tcPr>
          <w:p w14:paraId="03576485">
            <w:pPr>
              <w:spacing w:before="40" w:after="40" w:line="276" w:lineRule="auto"/>
              <w:jc w:val="left"/>
            </w:pPr>
            <w:r>
              <w:rPr>
                <w:rFonts w:ascii="Times New Roman" w:hAnsi="Times New Roman"/>
                <w:b w:val="0"/>
                <w:color w:val="1E293B"/>
                <w:sz w:val="19"/>
              </w:rPr>
              <w:t>Comparative Analysis of Traditional vs CampusSafe Reporting Systems</w:t>
            </w:r>
          </w:p>
        </w:tc>
        <w:tc>
          <w:tcPr>
            <w:tcW w:w="1440" w:type="dxa"/>
            <w:shd w:val="clear" w:color="auto" w:fill="F8FAFC"/>
            <w:tcMar>
              <w:top w:w="80" w:type="dxa"/>
              <w:left w:w="120" w:type="dxa"/>
              <w:bottom w:w="80" w:type="dxa"/>
              <w:right w:w="120" w:type="dxa"/>
            </w:tcMar>
          </w:tcPr>
          <w:p w14:paraId="27F57BB5">
            <w:pPr>
              <w:spacing w:before="40" w:after="40" w:line="276" w:lineRule="auto"/>
              <w:jc w:val="left"/>
            </w:pPr>
            <w:r>
              <w:rPr>
                <w:rFonts w:ascii="Times New Roman" w:hAnsi="Times New Roman"/>
                <w:b w:val="0"/>
                <w:color w:val="1E293B"/>
                <w:sz w:val="19"/>
              </w:rPr>
              <w:t>4</w:t>
            </w:r>
          </w:p>
        </w:tc>
      </w:tr>
      <w:tr w14:paraId="3CC28049">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77701EE3">
            <w:pPr>
              <w:spacing w:before="40" w:after="40" w:line="276" w:lineRule="auto"/>
              <w:jc w:val="center"/>
            </w:pPr>
            <w:r>
              <w:rPr>
                <w:rFonts w:ascii="Times New Roman" w:hAnsi="Times New Roman"/>
                <w:b w:val="0"/>
                <w:color w:val="1E293B"/>
                <w:sz w:val="19"/>
              </w:rPr>
              <w:t>Table 3.1</w:t>
            </w:r>
          </w:p>
        </w:tc>
        <w:tc>
          <w:tcPr>
            <w:tcW w:w="6192" w:type="dxa"/>
            <w:shd w:val="clear" w:color="auto" w:fill="FFFFFF"/>
            <w:tcMar>
              <w:top w:w="80" w:type="dxa"/>
              <w:left w:w="120" w:type="dxa"/>
              <w:bottom w:w="80" w:type="dxa"/>
              <w:right w:w="120" w:type="dxa"/>
            </w:tcMar>
          </w:tcPr>
          <w:p w14:paraId="7A0A92DC">
            <w:pPr>
              <w:spacing w:before="40" w:after="40" w:line="276" w:lineRule="auto"/>
              <w:jc w:val="left"/>
            </w:pPr>
            <w:r>
              <w:rPr>
                <w:rFonts w:ascii="Times New Roman" w:hAnsi="Times New Roman"/>
                <w:b w:val="0"/>
                <w:color w:val="1E293B"/>
                <w:sz w:val="19"/>
              </w:rPr>
              <w:t>Comprehensive Literature Survey and Gap Analysis Matrix</w:t>
            </w:r>
          </w:p>
        </w:tc>
        <w:tc>
          <w:tcPr>
            <w:tcW w:w="1440" w:type="dxa"/>
            <w:shd w:val="clear" w:color="auto" w:fill="FFFFFF"/>
            <w:tcMar>
              <w:top w:w="80" w:type="dxa"/>
              <w:left w:w="120" w:type="dxa"/>
              <w:bottom w:w="80" w:type="dxa"/>
              <w:right w:w="120" w:type="dxa"/>
            </w:tcMar>
          </w:tcPr>
          <w:p w14:paraId="714DD917">
            <w:pPr>
              <w:spacing w:before="40" w:after="40" w:line="276" w:lineRule="auto"/>
              <w:jc w:val="left"/>
            </w:pPr>
            <w:r>
              <w:rPr>
                <w:rFonts w:ascii="Times New Roman" w:hAnsi="Times New Roman"/>
                <w:b w:val="0"/>
                <w:color w:val="1E293B"/>
                <w:sz w:val="19"/>
              </w:rPr>
              <w:t>21</w:t>
            </w:r>
          </w:p>
        </w:tc>
      </w:tr>
      <w:tr w14:paraId="0831E741">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19445DED">
            <w:pPr>
              <w:spacing w:before="40" w:after="40" w:line="276" w:lineRule="auto"/>
              <w:jc w:val="center"/>
            </w:pPr>
            <w:r>
              <w:rPr>
                <w:rFonts w:ascii="Times New Roman" w:hAnsi="Times New Roman"/>
                <w:b w:val="0"/>
                <w:color w:val="1E293B"/>
                <w:sz w:val="19"/>
              </w:rPr>
              <w:t>Table 4.1</w:t>
            </w:r>
          </w:p>
        </w:tc>
        <w:tc>
          <w:tcPr>
            <w:tcW w:w="6192" w:type="dxa"/>
            <w:shd w:val="clear" w:color="auto" w:fill="F8FAFC"/>
            <w:tcMar>
              <w:top w:w="80" w:type="dxa"/>
              <w:left w:w="120" w:type="dxa"/>
              <w:bottom w:w="80" w:type="dxa"/>
              <w:right w:w="120" w:type="dxa"/>
            </w:tcMar>
          </w:tcPr>
          <w:p w14:paraId="60FE4E40">
            <w:pPr>
              <w:spacing w:before="40" w:after="40" w:line="276" w:lineRule="auto"/>
              <w:jc w:val="left"/>
            </w:pPr>
            <w:r>
              <w:rPr>
                <w:rFonts w:ascii="Times New Roman" w:hAnsi="Times New Roman"/>
                <w:b w:val="0"/>
                <w:color w:val="1E293B"/>
                <w:sz w:val="19"/>
              </w:rPr>
              <w:t>Phase-wise Project Schedule, Milestones, and Work Breakdown</w:t>
            </w:r>
          </w:p>
        </w:tc>
        <w:tc>
          <w:tcPr>
            <w:tcW w:w="1440" w:type="dxa"/>
            <w:shd w:val="clear" w:color="auto" w:fill="F8FAFC"/>
            <w:tcMar>
              <w:top w:w="80" w:type="dxa"/>
              <w:left w:w="120" w:type="dxa"/>
              <w:bottom w:w="80" w:type="dxa"/>
              <w:right w:w="120" w:type="dxa"/>
            </w:tcMar>
          </w:tcPr>
          <w:p w14:paraId="4CCEE6EA">
            <w:pPr>
              <w:spacing w:before="40" w:after="40" w:line="276" w:lineRule="auto"/>
              <w:jc w:val="left"/>
            </w:pPr>
            <w:r>
              <w:rPr>
                <w:rFonts w:ascii="Times New Roman" w:hAnsi="Times New Roman"/>
                <w:b w:val="0"/>
                <w:color w:val="1E293B"/>
                <w:sz w:val="19"/>
              </w:rPr>
              <w:t>28</w:t>
            </w:r>
          </w:p>
        </w:tc>
      </w:tr>
      <w:tr w14:paraId="027749AD">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6F1559A2">
            <w:pPr>
              <w:spacing w:before="40" w:after="40" w:line="276" w:lineRule="auto"/>
              <w:jc w:val="center"/>
            </w:pPr>
            <w:r>
              <w:rPr>
                <w:rFonts w:ascii="Times New Roman" w:hAnsi="Times New Roman"/>
                <w:b w:val="0"/>
                <w:color w:val="1E293B"/>
                <w:sz w:val="19"/>
              </w:rPr>
              <w:t>Table 5.1</w:t>
            </w:r>
          </w:p>
        </w:tc>
        <w:tc>
          <w:tcPr>
            <w:tcW w:w="6192" w:type="dxa"/>
            <w:shd w:val="clear" w:color="auto" w:fill="FFFFFF"/>
            <w:tcMar>
              <w:top w:w="80" w:type="dxa"/>
              <w:left w:w="120" w:type="dxa"/>
              <w:bottom w:w="80" w:type="dxa"/>
              <w:right w:w="120" w:type="dxa"/>
            </w:tcMar>
          </w:tcPr>
          <w:p w14:paraId="6244140E">
            <w:pPr>
              <w:spacing w:before="40" w:after="40" w:line="276" w:lineRule="auto"/>
              <w:jc w:val="left"/>
            </w:pPr>
            <w:r>
              <w:rPr>
                <w:rFonts w:ascii="Times New Roman" w:hAnsi="Times New Roman"/>
                <w:b w:val="0"/>
                <w:color w:val="1E293B"/>
                <w:sz w:val="19"/>
              </w:rPr>
              <w:t>Functional Requirements Specification Matrix (FR-01 to FR-10)</w:t>
            </w:r>
          </w:p>
        </w:tc>
        <w:tc>
          <w:tcPr>
            <w:tcW w:w="1440" w:type="dxa"/>
            <w:shd w:val="clear" w:color="auto" w:fill="FFFFFF"/>
            <w:tcMar>
              <w:top w:w="80" w:type="dxa"/>
              <w:left w:w="120" w:type="dxa"/>
              <w:bottom w:w="80" w:type="dxa"/>
              <w:right w:w="120" w:type="dxa"/>
            </w:tcMar>
          </w:tcPr>
          <w:p w14:paraId="6FC3300B">
            <w:pPr>
              <w:spacing w:before="40" w:after="40" w:line="276" w:lineRule="auto"/>
              <w:jc w:val="left"/>
            </w:pPr>
            <w:r>
              <w:rPr>
                <w:rFonts w:ascii="Times New Roman" w:hAnsi="Times New Roman"/>
                <w:b w:val="0"/>
                <w:color w:val="1E293B"/>
                <w:sz w:val="19"/>
              </w:rPr>
              <w:t>35</w:t>
            </w:r>
          </w:p>
        </w:tc>
      </w:tr>
      <w:tr w14:paraId="55043E9B">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0D74668A">
            <w:pPr>
              <w:spacing w:before="40" w:after="40" w:line="276" w:lineRule="auto"/>
              <w:jc w:val="center"/>
            </w:pPr>
            <w:r>
              <w:rPr>
                <w:rFonts w:ascii="Times New Roman" w:hAnsi="Times New Roman"/>
                <w:b w:val="0"/>
                <w:color w:val="1E293B"/>
                <w:sz w:val="19"/>
              </w:rPr>
              <w:t>Table 6.1</w:t>
            </w:r>
          </w:p>
        </w:tc>
        <w:tc>
          <w:tcPr>
            <w:tcW w:w="6192" w:type="dxa"/>
            <w:shd w:val="clear" w:color="auto" w:fill="F8FAFC"/>
            <w:tcMar>
              <w:top w:w="80" w:type="dxa"/>
              <w:left w:w="120" w:type="dxa"/>
              <w:bottom w:w="80" w:type="dxa"/>
              <w:right w:w="120" w:type="dxa"/>
            </w:tcMar>
          </w:tcPr>
          <w:p w14:paraId="011BA9F6">
            <w:pPr>
              <w:spacing w:before="40" w:after="40" w:line="276" w:lineRule="auto"/>
              <w:jc w:val="left"/>
            </w:pPr>
            <w:r>
              <w:rPr>
                <w:rFonts w:ascii="Times New Roman" w:hAnsi="Times New Roman"/>
                <w:b w:val="0"/>
                <w:color w:val="1E293B"/>
                <w:sz w:val="19"/>
              </w:rPr>
              <w:t>Relational Database Schema and Data Dictionary (Core Entities)</w:t>
            </w:r>
          </w:p>
        </w:tc>
        <w:tc>
          <w:tcPr>
            <w:tcW w:w="1440" w:type="dxa"/>
            <w:shd w:val="clear" w:color="auto" w:fill="F8FAFC"/>
            <w:tcMar>
              <w:top w:w="80" w:type="dxa"/>
              <w:left w:w="120" w:type="dxa"/>
              <w:bottom w:w="80" w:type="dxa"/>
              <w:right w:w="120" w:type="dxa"/>
            </w:tcMar>
          </w:tcPr>
          <w:p w14:paraId="5D12C062">
            <w:pPr>
              <w:spacing w:before="40" w:after="40" w:line="276" w:lineRule="auto"/>
              <w:jc w:val="left"/>
            </w:pPr>
            <w:r>
              <w:rPr>
                <w:rFonts w:ascii="Times New Roman" w:hAnsi="Times New Roman"/>
                <w:b w:val="0"/>
                <w:color w:val="1E293B"/>
                <w:sz w:val="19"/>
              </w:rPr>
              <w:t>45</w:t>
            </w:r>
          </w:p>
        </w:tc>
      </w:tr>
      <w:tr w14:paraId="0606B15F">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0FBB8BE3">
            <w:pPr>
              <w:spacing w:before="40" w:after="40" w:line="276" w:lineRule="auto"/>
              <w:jc w:val="center"/>
            </w:pPr>
            <w:r>
              <w:rPr>
                <w:rFonts w:ascii="Times New Roman" w:hAnsi="Times New Roman"/>
                <w:b w:val="0"/>
                <w:color w:val="1E293B"/>
                <w:sz w:val="19"/>
              </w:rPr>
              <w:t>Table 8.1</w:t>
            </w:r>
          </w:p>
        </w:tc>
        <w:tc>
          <w:tcPr>
            <w:tcW w:w="6192" w:type="dxa"/>
            <w:shd w:val="clear" w:color="auto" w:fill="FFFFFF"/>
            <w:tcMar>
              <w:top w:w="80" w:type="dxa"/>
              <w:left w:w="120" w:type="dxa"/>
              <w:bottom w:w="80" w:type="dxa"/>
              <w:right w:w="120" w:type="dxa"/>
            </w:tcMar>
          </w:tcPr>
          <w:p w14:paraId="49C37DE5">
            <w:pPr>
              <w:spacing w:before="40" w:after="40" w:line="276" w:lineRule="auto"/>
              <w:jc w:val="left"/>
            </w:pPr>
            <w:r>
              <w:rPr>
                <w:rFonts w:ascii="Times New Roman" w:hAnsi="Times New Roman"/>
                <w:b w:val="0"/>
                <w:color w:val="1E293B"/>
                <w:sz w:val="19"/>
              </w:rPr>
              <w:t>Vitest Automated Security and Lifecycle Test Execution Matrix (26 Tests)</w:t>
            </w:r>
          </w:p>
        </w:tc>
        <w:tc>
          <w:tcPr>
            <w:tcW w:w="1440" w:type="dxa"/>
            <w:shd w:val="clear" w:color="auto" w:fill="FFFFFF"/>
            <w:tcMar>
              <w:top w:w="80" w:type="dxa"/>
              <w:left w:w="120" w:type="dxa"/>
              <w:bottom w:w="80" w:type="dxa"/>
              <w:right w:w="120" w:type="dxa"/>
            </w:tcMar>
          </w:tcPr>
          <w:p w14:paraId="0205EA3B">
            <w:pPr>
              <w:spacing w:before="40" w:after="40" w:line="276" w:lineRule="auto"/>
              <w:jc w:val="left"/>
            </w:pPr>
            <w:r>
              <w:rPr>
                <w:rFonts w:ascii="Times New Roman" w:hAnsi="Times New Roman"/>
                <w:b w:val="0"/>
                <w:color w:val="1E293B"/>
                <w:sz w:val="19"/>
              </w:rPr>
              <w:t>72</w:t>
            </w:r>
          </w:p>
        </w:tc>
      </w:tr>
      <w:tr w14:paraId="3FA07D25">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2D97F809">
            <w:pPr>
              <w:spacing w:before="40" w:after="40" w:line="276" w:lineRule="auto"/>
              <w:jc w:val="center"/>
            </w:pPr>
            <w:r>
              <w:rPr>
                <w:rFonts w:ascii="Times New Roman" w:hAnsi="Times New Roman"/>
                <w:b w:val="0"/>
                <w:color w:val="1E293B"/>
                <w:sz w:val="19"/>
              </w:rPr>
              <w:t>Table 9.1</w:t>
            </w:r>
          </w:p>
        </w:tc>
        <w:tc>
          <w:tcPr>
            <w:tcW w:w="6192" w:type="dxa"/>
            <w:shd w:val="clear" w:color="auto" w:fill="F8FAFC"/>
            <w:tcMar>
              <w:top w:w="80" w:type="dxa"/>
              <w:left w:w="120" w:type="dxa"/>
              <w:bottom w:w="80" w:type="dxa"/>
              <w:right w:w="120" w:type="dxa"/>
            </w:tcMar>
          </w:tcPr>
          <w:p w14:paraId="12557FD4">
            <w:pPr>
              <w:spacing w:before="40" w:after="40" w:line="276" w:lineRule="auto"/>
              <w:jc w:val="left"/>
            </w:pPr>
            <w:r>
              <w:rPr>
                <w:rFonts w:ascii="Times New Roman" w:hAnsi="Times New Roman"/>
                <w:b w:val="0"/>
                <w:color w:val="1E293B"/>
                <w:sz w:val="19"/>
              </w:rPr>
              <w:t>Empirical Performance, Latency, and Throughput Evaluation Metrics</w:t>
            </w:r>
          </w:p>
        </w:tc>
        <w:tc>
          <w:tcPr>
            <w:tcW w:w="1440" w:type="dxa"/>
            <w:shd w:val="clear" w:color="auto" w:fill="F8FAFC"/>
            <w:tcMar>
              <w:top w:w="80" w:type="dxa"/>
              <w:left w:w="120" w:type="dxa"/>
              <w:bottom w:w="80" w:type="dxa"/>
              <w:right w:w="120" w:type="dxa"/>
            </w:tcMar>
          </w:tcPr>
          <w:p w14:paraId="2F4271AA">
            <w:pPr>
              <w:spacing w:before="40" w:after="40" w:line="276" w:lineRule="auto"/>
              <w:jc w:val="left"/>
            </w:pPr>
            <w:r>
              <w:rPr>
                <w:rFonts w:ascii="Times New Roman" w:hAnsi="Times New Roman"/>
                <w:b w:val="0"/>
                <w:color w:val="1E293B"/>
                <w:sz w:val="19"/>
              </w:rPr>
              <w:t>82</w:t>
            </w:r>
          </w:p>
        </w:tc>
      </w:tr>
    </w:tbl>
    <w:p w14:paraId="14C9AE98">
      <w:pPr>
        <w:spacing w:after="160"/>
      </w:pPr>
    </w:p>
    <w:p w14:paraId="30385575">
      <w:r>
        <w:br w:type="page"/>
      </w:r>
    </w:p>
    <w:p w14:paraId="2B0231FE">
      <w:pPr>
        <w:sectPr>
          <w:headerReference r:id="rId5" w:type="default"/>
          <w:footerReference r:id="rId6" w:type="default"/>
          <w:pgSz w:w="12240" w:h="15840"/>
          <w:pgMar w:top="1440" w:right="1440" w:bottom="1440" w:left="1800" w:header="720" w:footer="720" w:gutter="0"/>
          <w:cols w:space="720" w:num="1"/>
          <w:docGrid w:linePitch="360" w:charSpace="0"/>
        </w:sectPr>
      </w:pPr>
    </w:p>
    <w:p w14:paraId="495681BB">
      <w:pPr>
        <w:spacing w:before="480" w:after="120" w:line="360" w:lineRule="auto"/>
        <w:jc w:val="center"/>
      </w:pPr>
      <w:r>
        <w:rPr>
          <w:rFonts w:ascii="Times New Roman" w:hAnsi="Times New Roman"/>
          <w:b/>
          <w:i w:val="0"/>
          <w:color w:val="1E293B"/>
          <w:sz w:val="36"/>
        </w:rPr>
        <w:t>CHAPTER 1</w:t>
      </w:r>
    </w:p>
    <w:p w14:paraId="43442BF7">
      <w:pPr>
        <w:spacing w:before="0" w:after="400" w:line="360" w:lineRule="auto"/>
        <w:jc w:val="center"/>
      </w:pPr>
      <w:r>
        <w:rPr>
          <w:rFonts w:ascii="Times New Roman" w:hAnsi="Times New Roman"/>
          <w:b/>
          <w:i w:val="0"/>
          <w:color w:val="0F2A4A"/>
          <w:sz w:val="36"/>
        </w:rPr>
        <w:t>INTRODUCTION</w:t>
      </w:r>
    </w:p>
    <w:p w14:paraId="61E10C17">
      <w:pPr>
        <w:spacing w:before="320" w:after="120" w:line="360" w:lineRule="auto"/>
        <w:jc w:val="left"/>
      </w:pPr>
      <w:r>
        <w:rPr>
          <w:rFonts w:ascii="Times New Roman" w:hAnsi="Times New Roman"/>
          <w:b/>
          <w:i w:val="0"/>
          <w:color w:val="1E293B"/>
          <w:sz w:val="24"/>
        </w:rPr>
        <w:t>1.1  BACKGROUND AND DOMAIN CONTEXT</w:t>
      </w:r>
    </w:p>
    <w:p w14:paraId="7075F226">
      <w:pPr>
        <w:spacing w:before="0" w:after="120" w:line="360" w:lineRule="auto"/>
        <w:ind w:firstLine="360"/>
        <w:jc w:val="both"/>
      </w:pPr>
      <w:r>
        <w:rPr>
          <w:rFonts w:ascii="Times New Roman" w:hAnsi="Times New Roman"/>
          <w:b w:val="0"/>
          <w:i w:val="0"/>
          <w:color w:val="1E293B"/>
          <w:sz w:val="24"/>
        </w:rPr>
        <w:t>Modern collegiate campuses represent complex, self-contained educational ecosystems comprising tens of thousands of undergraduate and postgraduate students, faculty researchers, administrative officials, and visiting guests. Spanning expansive perimeters that incorporate academic halls, laboratory concourses, multi-story residential dormitories, athletic facilities, and dining centers, these institutions require rigorous, uninterrupted safety and incident management protocols. Safety within higher education encompasses a multifaceted continuum ranging from physical violence, bullying, harassment, and acute medical emergencies to environmental infrastructure failures, unlit hazardous walkways, and everyday property loss [1].</w:t>
      </w:r>
    </w:p>
    <w:p w14:paraId="75224802">
      <w:pPr>
        <w:spacing w:before="0" w:after="120" w:line="360" w:lineRule="auto"/>
        <w:ind w:firstLine="360"/>
        <w:jc w:val="both"/>
      </w:pPr>
      <w:r>
        <w:rPr>
          <w:rFonts w:ascii="Times New Roman" w:hAnsi="Times New Roman"/>
          <w:b w:val="0"/>
          <w:i w:val="0"/>
          <w:color w:val="1E293B"/>
          <w:sz w:val="24"/>
        </w:rPr>
        <w:t>Despite significant investments by universities in physical guard deployments and closed-circuit television (CCTV) cameras, empirical campus climate studies consistently reveal an alarming phenomenon: an estimated 65% to 72% of collegiate safety incidents are never formally reported to institutional authorities. This severe underreporting stems primarily from three structural deficiencies in traditional reporting paradigms: (i) the fear of social retaliation and public stigmatization, (ii) the lack of guaranteed confidentiality when reporting through departmental or human chains, and (iii) the logistical friction of locating physical security desks or waiting for generic administrative email responses. CampusSafe has been engineered to fundamentally dismantle these barriers through cryptographic zero-trust privacy and sub-second dispatch automation under the core operational principle: 'A safer campus starts with one report.'</w:t>
      </w:r>
    </w:p>
    <w:p w14:paraId="2C82CACB">
      <w:pPr>
        <w:spacing w:before="320" w:after="120" w:line="360" w:lineRule="auto"/>
        <w:jc w:val="left"/>
      </w:pPr>
      <w:r>
        <w:rPr>
          <w:rFonts w:ascii="Times New Roman" w:hAnsi="Times New Roman"/>
          <w:b/>
          <w:i w:val="0"/>
          <w:color w:val="1E293B"/>
          <w:sz w:val="24"/>
        </w:rPr>
        <w:t>1.2  DIGITALIZATION IN CAMPUS SAFETY AND INCIDENT MANAGEMENT</w:t>
      </w:r>
    </w:p>
    <w:p w14:paraId="45771948">
      <w:pPr>
        <w:spacing w:before="0" w:after="120" w:line="360" w:lineRule="auto"/>
        <w:ind w:firstLine="360"/>
        <w:jc w:val="both"/>
      </w:pPr>
      <w:r>
        <w:rPr>
          <w:rFonts w:ascii="Times New Roman" w:hAnsi="Times New Roman"/>
          <w:b w:val="0"/>
          <w:i w:val="0"/>
          <w:color w:val="1E293B"/>
          <w:sz w:val="24"/>
        </w:rPr>
        <w:t>The fourth industrial revolution has accelerated the digital transformation of enterprise management, service ticketing, and municipal emergency response systems. In traditional commercial environments, incident management workflows rely heavily on automated service-level agreement (SLA) platforms such as Jira Service Management, Zendesk, or BMC Helix. Concurrently, mobile-first consumer applications have popularized on-demand communication and GPS telemetry. However, translating these generic commercial software frameworks directly into higher education campus environments introduces severe vulnerabilities.</w:t>
      </w:r>
    </w:p>
    <w:p w14:paraId="351160C2">
      <w:pPr>
        <w:spacing w:before="0" w:after="120" w:line="360" w:lineRule="auto"/>
        <w:ind w:firstLine="360"/>
        <w:jc w:val="both"/>
      </w:pPr>
      <w:r>
        <w:rPr>
          <w:rFonts w:ascii="Times New Roman" w:hAnsi="Times New Roman"/>
          <w:b w:val="0"/>
          <w:i w:val="0"/>
          <w:color w:val="1E293B"/>
          <w:sz w:val="24"/>
        </w:rPr>
        <w:t>Generic enterprise ticketing tools impose excessive cognitive friction, presenting complex forms and technical nomenclature unsuited for students facing high-stress situations. More critically, standard web ticketing platforms employ centralized, application-layer authorization checks where any administrative or operator account possesses broad read access across all incident tickets. This architectural model violates student privacy principles, particularly under institutional standards such as Title IX and the Clery Act [3]. In contrast, consumer mobile panic applications that continuously track student GPS coordinates suffer from extreme student pushback regarding surveillance capitalism and battery depletion, while generating false alarm rates exceeding 40%. A specialized, privacy-preserving digital framework that guarantees zero peer visibility while equipping security officers with tactical command telemetry is an urgent institutional necessity.</w:t>
      </w:r>
    </w:p>
    <w:p w14:paraId="5A8FAB42">
      <w:pPr>
        <w:spacing w:before="320" w:after="120" w:line="360" w:lineRule="auto"/>
        <w:jc w:val="left"/>
      </w:pPr>
      <w:r>
        <w:rPr>
          <w:rFonts w:ascii="Times New Roman" w:hAnsi="Times New Roman"/>
          <w:b/>
          <w:i w:val="0"/>
          <w:color w:val="1E293B"/>
          <w:sz w:val="24"/>
        </w:rPr>
        <w:t>1.3  EXISTING WORK &amp; COMPARATIVE REVIEW</w:t>
      </w:r>
    </w:p>
    <w:p w14:paraId="23E4CE29">
      <w:pPr>
        <w:spacing w:before="0" w:after="120" w:line="360" w:lineRule="auto"/>
        <w:ind w:firstLine="360"/>
        <w:jc w:val="both"/>
      </w:pPr>
      <w:r>
        <w:rPr>
          <w:rFonts w:ascii="Times New Roman" w:hAnsi="Times New Roman"/>
          <w:b w:val="0"/>
          <w:i w:val="0"/>
          <w:color w:val="1E293B"/>
          <w:sz w:val="24"/>
        </w:rPr>
        <w:t>A comprehensive evaluation of legacy and modern campus safety solutions highlights systemic gaps across confidentiality, dispatch latency, spatial awareness, and lifecycle auditability. Table 1.1 synthesizes the operational characteristics and critical limitations of existing systems compared to the proposed CampusSafe platform.</w:t>
      </w:r>
    </w:p>
    <w:p w14:paraId="60F42931">
      <w:pPr>
        <w:spacing w:before="0" w:after="120" w:line="360" w:lineRule="auto"/>
        <w:jc w:val="center"/>
      </w:pPr>
      <w:r>
        <w:rPr>
          <w:rFonts w:ascii="Times New Roman" w:hAnsi="Times New Roman"/>
          <w:b/>
          <w:i w:val="0"/>
          <w:color w:val="475569"/>
          <w:sz w:val="21"/>
        </w:rPr>
        <w:t>Table 1.1: Comparative Analysis of Traditional vs CampusSafe Reporting Systems</w:t>
      </w:r>
    </w:p>
    <w:tbl>
      <w:tblPr>
        <w:tblStyle w:val="12"/>
        <w:tblW w:w="0" w:type="auto"/>
        <w:jc w:val="center"/>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Layout w:type="autofit"/>
        <w:tblCellMar>
          <w:top w:w="0" w:type="dxa"/>
          <w:left w:w="108" w:type="dxa"/>
          <w:bottom w:w="0" w:type="dxa"/>
          <w:right w:w="108" w:type="dxa"/>
        </w:tblCellMar>
      </w:tblPr>
      <w:tblGrid>
        <w:gridCol w:w="2419"/>
        <w:gridCol w:w="3523"/>
        <w:gridCol w:w="3298"/>
      </w:tblGrid>
      <w:tr w14:paraId="4A848000">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592" w:type="dxa"/>
            <w:shd w:val="clear" w:color="auto" w:fill="1E3A8A"/>
            <w:tcMar>
              <w:top w:w="100" w:type="dxa"/>
              <w:left w:w="120" w:type="dxa"/>
              <w:bottom w:w="100" w:type="dxa"/>
              <w:right w:w="120" w:type="dxa"/>
            </w:tcMar>
          </w:tcPr>
          <w:p w14:paraId="64EA1D53">
            <w:pPr>
              <w:spacing w:before="40" w:after="40" w:line="276" w:lineRule="auto"/>
              <w:jc w:val="center"/>
            </w:pPr>
            <w:r>
              <w:rPr>
                <w:rFonts w:ascii="Times New Roman" w:hAnsi="Times New Roman"/>
                <w:b/>
                <w:color w:val="FFFFFF"/>
                <w:sz w:val="20"/>
              </w:rPr>
              <w:t>System / Approach</w:t>
            </w:r>
          </w:p>
        </w:tc>
        <w:tc>
          <w:tcPr>
            <w:tcW w:w="3888" w:type="dxa"/>
            <w:shd w:val="clear" w:color="auto" w:fill="1E3A8A"/>
            <w:tcMar>
              <w:top w:w="100" w:type="dxa"/>
              <w:left w:w="120" w:type="dxa"/>
              <w:bottom w:w="100" w:type="dxa"/>
              <w:right w:w="120" w:type="dxa"/>
            </w:tcMar>
          </w:tcPr>
          <w:p w14:paraId="3000630C">
            <w:pPr>
              <w:spacing w:before="40" w:after="40" w:line="276" w:lineRule="auto"/>
              <w:jc w:val="center"/>
            </w:pPr>
            <w:r>
              <w:rPr>
                <w:rFonts w:ascii="Times New Roman" w:hAnsi="Times New Roman"/>
                <w:b/>
                <w:color w:val="FFFFFF"/>
                <w:sz w:val="20"/>
              </w:rPr>
              <w:t>Description &amp; Operational Mode</w:t>
            </w:r>
          </w:p>
        </w:tc>
        <w:tc>
          <w:tcPr>
            <w:tcW w:w="3600" w:type="dxa"/>
            <w:shd w:val="clear" w:color="auto" w:fill="1E3A8A"/>
            <w:tcMar>
              <w:top w:w="100" w:type="dxa"/>
              <w:left w:w="120" w:type="dxa"/>
              <w:bottom w:w="100" w:type="dxa"/>
              <w:right w:w="120" w:type="dxa"/>
            </w:tcMar>
          </w:tcPr>
          <w:p w14:paraId="65C647AC">
            <w:pPr>
              <w:spacing w:before="40" w:after="40" w:line="276" w:lineRule="auto"/>
              <w:jc w:val="center"/>
            </w:pPr>
            <w:r>
              <w:rPr>
                <w:rFonts w:ascii="Times New Roman" w:hAnsi="Times New Roman"/>
                <w:b/>
                <w:color w:val="FFFFFF"/>
                <w:sz w:val="20"/>
              </w:rPr>
              <w:t>Critical Systemic Limitations</w:t>
            </w:r>
          </w:p>
        </w:tc>
      </w:tr>
      <w:tr w14:paraId="7EBD9A0E">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592" w:type="dxa"/>
            <w:shd w:val="clear" w:color="auto" w:fill="F8FAFC"/>
            <w:tcMar>
              <w:top w:w="80" w:type="dxa"/>
              <w:left w:w="120" w:type="dxa"/>
              <w:bottom w:w="80" w:type="dxa"/>
              <w:right w:w="120" w:type="dxa"/>
            </w:tcMar>
          </w:tcPr>
          <w:p w14:paraId="7E547C3B">
            <w:pPr>
              <w:spacing w:before="40" w:after="40" w:line="276" w:lineRule="auto"/>
              <w:jc w:val="center"/>
            </w:pPr>
            <w:r>
              <w:rPr>
                <w:rFonts w:ascii="Times New Roman" w:hAnsi="Times New Roman"/>
                <w:b w:val="0"/>
                <w:color w:val="1E293B"/>
                <w:sz w:val="19"/>
              </w:rPr>
              <w:t>Manual Physical Register</w:t>
            </w:r>
          </w:p>
        </w:tc>
        <w:tc>
          <w:tcPr>
            <w:tcW w:w="3888" w:type="dxa"/>
            <w:shd w:val="clear" w:color="auto" w:fill="F8FAFC"/>
            <w:tcMar>
              <w:top w:w="80" w:type="dxa"/>
              <w:left w:w="120" w:type="dxa"/>
              <w:bottom w:w="80" w:type="dxa"/>
              <w:right w:w="120" w:type="dxa"/>
            </w:tcMar>
          </w:tcPr>
          <w:p w14:paraId="421AA69D">
            <w:pPr>
              <w:spacing w:before="40" w:after="40" w:line="276" w:lineRule="auto"/>
              <w:jc w:val="left"/>
            </w:pPr>
            <w:r>
              <w:rPr>
                <w:rFonts w:ascii="Times New Roman" w:hAnsi="Times New Roman"/>
                <w:b w:val="0"/>
                <w:color w:val="1E293B"/>
                <w:sz w:val="19"/>
              </w:rPr>
              <w:t>Paper logbook kept at campus security gates and administrative helpdesks.</w:t>
            </w:r>
          </w:p>
        </w:tc>
        <w:tc>
          <w:tcPr>
            <w:tcW w:w="3600" w:type="dxa"/>
            <w:shd w:val="clear" w:color="auto" w:fill="F8FAFC"/>
            <w:tcMar>
              <w:top w:w="80" w:type="dxa"/>
              <w:left w:w="120" w:type="dxa"/>
              <w:bottom w:w="80" w:type="dxa"/>
              <w:right w:w="120" w:type="dxa"/>
            </w:tcMar>
          </w:tcPr>
          <w:p w14:paraId="31142E11">
            <w:pPr>
              <w:spacing w:before="40" w:after="40" w:line="276" w:lineRule="auto"/>
              <w:jc w:val="left"/>
            </w:pPr>
            <w:r>
              <w:rPr>
                <w:rFonts w:ascii="Times New Roman" w:hAnsi="Times New Roman"/>
                <w:b w:val="0"/>
                <w:color w:val="1E293B"/>
                <w:sz w:val="19"/>
              </w:rPr>
              <w:t>Zero encryption; open visibility of student identity; 4-24 hr delay before review; no audit trail.</w:t>
            </w:r>
          </w:p>
        </w:tc>
      </w:tr>
      <w:tr w14:paraId="608633A9">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592" w:type="dxa"/>
            <w:shd w:val="clear" w:color="auto" w:fill="FFFFFF"/>
            <w:tcMar>
              <w:top w:w="80" w:type="dxa"/>
              <w:left w:w="120" w:type="dxa"/>
              <w:bottom w:w="80" w:type="dxa"/>
              <w:right w:w="120" w:type="dxa"/>
            </w:tcMar>
          </w:tcPr>
          <w:p w14:paraId="7D548DC0">
            <w:pPr>
              <w:spacing w:before="40" w:after="40" w:line="276" w:lineRule="auto"/>
              <w:jc w:val="center"/>
            </w:pPr>
            <w:r>
              <w:rPr>
                <w:rFonts w:ascii="Times New Roman" w:hAnsi="Times New Roman"/>
                <w:b w:val="0"/>
                <w:color w:val="1E293B"/>
                <w:sz w:val="19"/>
              </w:rPr>
              <w:t>Campus Emergency Hotline</w:t>
            </w:r>
          </w:p>
        </w:tc>
        <w:tc>
          <w:tcPr>
            <w:tcW w:w="3888" w:type="dxa"/>
            <w:shd w:val="clear" w:color="auto" w:fill="FFFFFF"/>
            <w:tcMar>
              <w:top w:w="80" w:type="dxa"/>
              <w:left w:w="120" w:type="dxa"/>
              <w:bottom w:w="80" w:type="dxa"/>
              <w:right w:w="120" w:type="dxa"/>
            </w:tcMar>
          </w:tcPr>
          <w:p w14:paraId="61723B7B">
            <w:pPr>
              <w:spacing w:before="40" w:after="40" w:line="276" w:lineRule="auto"/>
              <w:jc w:val="left"/>
            </w:pPr>
            <w:r>
              <w:rPr>
                <w:rFonts w:ascii="Times New Roman" w:hAnsi="Times New Roman"/>
                <w:b w:val="0"/>
                <w:color w:val="1E293B"/>
                <w:sz w:val="19"/>
              </w:rPr>
              <w:t>Direct PBX phone hotline connecting callers to campus security desk.</w:t>
            </w:r>
          </w:p>
        </w:tc>
        <w:tc>
          <w:tcPr>
            <w:tcW w:w="3600" w:type="dxa"/>
            <w:shd w:val="clear" w:color="auto" w:fill="FFFFFF"/>
            <w:tcMar>
              <w:top w:w="80" w:type="dxa"/>
              <w:left w:w="120" w:type="dxa"/>
              <w:bottom w:w="80" w:type="dxa"/>
              <w:right w:w="120" w:type="dxa"/>
            </w:tcMar>
          </w:tcPr>
          <w:p w14:paraId="7EEB07CC">
            <w:pPr>
              <w:spacing w:before="40" w:after="40" w:line="276" w:lineRule="auto"/>
              <w:jc w:val="left"/>
            </w:pPr>
            <w:r>
              <w:rPr>
                <w:rFonts w:ascii="Times New Roman" w:hAnsi="Times New Roman"/>
                <w:b w:val="0"/>
                <w:color w:val="1E293B"/>
                <w:sz w:val="19"/>
              </w:rPr>
              <w:t>Lacks spatial coordinates; no photo/document evidence; verbal triage prone to human distortion.</w:t>
            </w:r>
          </w:p>
        </w:tc>
      </w:tr>
      <w:tr w14:paraId="0B697E4F">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592" w:type="dxa"/>
            <w:shd w:val="clear" w:color="auto" w:fill="F8FAFC"/>
            <w:tcMar>
              <w:top w:w="80" w:type="dxa"/>
              <w:left w:w="120" w:type="dxa"/>
              <w:bottom w:w="80" w:type="dxa"/>
              <w:right w:w="120" w:type="dxa"/>
            </w:tcMar>
          </w:tcPr>
          <w:p w14:paraId="390E1D2B">
            <w:pPr>
              <w:spacing w:before="40" w:after="40" w:line="276" w:lineRule="auto"/>
              <w:jc w:val="center"/>
            </w:pPr>
            <w:r>
              <w:rPr>
                <w:rFonts w:ascii="Times New Roman" w:hAnsi="Times New Roman"/>
                <w:b w:val="0"/>
                <w:color w:val="1E293B"/>
                <w:sz w:val="19"/>
              </w:rPr>
              <w:t>Generic IT Helpdesk (Jira/ZenDesk)</w:t>
            </w:r>
          </w:p>
        </w:tc>
        <w:tc>
          <w:tcPr>
            <w:tcW w:w="3888" w:type="dxa"/>
            <w:shd w:val="clear" w:color="auto" w:fill="F8FAFC"/>
            <w:tcMar>
              <w:top w:w="80" w:type="dxa"/>
              <w:left w:w="120" w:type="dxa"/>
              <w:bottom w:w="80" w:type="dxa"/>
              <w:right w:w="120" w:type="dxa"/>
            </w:tcMar>
          </w:tcPr>
          <w:p w14:paraId="1AAB0944">
            <w:pPr>
              <w:spacing w:before="40" w:after="40" w:line="276" w:lineRule="auto"/>
              <w:jc w:val="left"/>
            </w:pPr>
            <w:r>
              <w:rPr>
                <w:rFonts w:ascii="Times New Roman" w:hAnsi="Times New Roman"/>
                <w:b w:val="0"/>
                <w:color w:val="1E293B"/>
                <w:sz w:val="19"/>
              </w:rPr>
              <w:t>Web-based ticketing system configured for campus maintenance requests.</w:t>
            </w:r>
          </w:p>
        </w:tc>
        <w:tc>
          <w:tcPr>
            <w:tcW w:w="3600" w:type="dxa"/>
            <w:shd w:val="clear" w:color="auto" w:fill="F8FAFC"/>
            <w:tcMar>
              <w:top w:w="80" w:type="dxa"/>
              <w:left w:w="120" w:type="dxa"/>
              <w:bottom w:w="80" w:type="dxa"/>
              <w:right w:w="120" w:type="dxa"/>
            </w:tcMar>
          </w:tcPr>
          <w:p w14:paraId="0E498D25">
            <w:pPr>
              <w:spacing w:before="40" w:after="40" w:line="276" w:lineRule="auto"/>
              <w:jc w:val="left"/>
            </w:pPr>
            <w:r>
              <w:rPr>
                <w:rFonts w:ascii="Times New Roman" w:hAnsi="Times New Roman"/>
                <w:b w:val="0"/>
                <w:color w:val="1E293B"/>
                <w:sz w:val="19"/>
              </w:rPr>
              <w:t>High cognitive friction for students; no geospatial awareness; lacks whistleblower RLS confidentiality.</w:t>
            </w:r>
          </w:p>
        </w:tc>
      </w:tr>
      <w:tr w14:paraId="5E612C90">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592" w:type="dxa"/>
            <w:shd w:val="clear" w:color="auto" w:fill="FFFFFF"/>
            <w:tcMar>
              <w:top w:w="80" w:type="dxa"/>
              <w:left w:w="120" w:type="dxa"/>
              <w:bottom w:w="80" w:type="dxa"/>
              <w:right w:w="120" w:type="dxa"/>
            </w:tcMar>
          </w:tcPr>
          <w:p w14:paraId="7900C0DC">
            <w:pPr>
              <w:spacing w:before="40" w:after="40" w:line="276" w:lineRule="auto"/>
              <w:jc w:val="center"/>
            </w:pPr>
            <w:r>
              <w:rPr>
                <w:rFonts w:ascii="Times New Roman" w:hAnsi="Times New Roman"/>
                <w:b w:val="0"/>
                <w:color w:val="1E293B"/>
                <w:sz w:val="19"/>
              </w:rPr>
              <w:t>Mobile SOS Panic Apps (LiveSafe)</w:t>
            </w:r>
          </w:p>
        </w:tc>
        <w:tc>
          <w:tcPr>
            <w:tcW w:w="3888" w:type="dxa"/>
            <w:shd w:val="clear" w:color="auto" w:fill="FFFFFF"/>
            <w:tcMar>
              <w:top w:w="80" w:type="dxa"/>
              <w:left w:w="120" w:type="dxa"/>
              <w:bottom w:w="80" w:type="dxa"/>
              <w:right w:w="120" w:type="dxa"/>
            </w:tcMar>
          </w:tcPr>
          <w:p w14:paraId="43944AC1">
            <w:pPr>
              <w:spacing w:before="40" w:after="40" w:line="276" w:lineRule="auto"/>
              <w:jc w:val="left"/>
            </w:pPr>
            <w:r>
              <w:rPr>
                <w:rFonts w:ascii="Times New Roman" w:hAnsi="Times New Roman"/>
                <w:b w:val="0"/>
                <w:color w:val="1E293B"/>
                <w:sz w:val="19"/>
              </w:rPr>
              <w:t>Commercial mobile application broadcasting GPS coordinates upon alert button press.</w:t>
            </w:r>
          </w:p>
        </w:tc>
        <w:tc>
          <w:tcPr>
            <w:tcW w:w="3600" w:type="dxa"/>
            <w:shd w:val="clear" w:color="auto" w:fill="FFFFFF"/>
            <w:tcMar>
              <w:top w:w="80" w:type="dxa"/>
              <w:left w:w="120" w:type="dxa"/>
              <w:bottom w:w="80" w:type="dxa"/>
              <w:right w:w="120" w:type="dxa"/>
            </w:tcMar>
          </w:tcPr>
          <w:p w14:paraId="377DBF56">
            <w:pPr>
              <w:spacing w:before="40" w:after="40" w:line="276" w:lineRule="auto"/>
              <w:jc w:val="left"/>
            </w:pPr>
            <w:r>
              <w:rPr>
                <w:rFonts w:ascii="Times New Roman" w:hAnsi="Times New Roman"/>
                <w:b w:val="0"/>
                <w:color w:val="1E293B"/>
                <w:sz w:val="19"/>
              </w:rPr>
              <w:t>Intrusive continuous background GPS tracking; high false-alarm rate (&gt;40%); ignores non-emergency safety workflows.</w:t>
            </w:r>
          </w:p>
        </w:tc>
      </w:tr>
      <w:tr w14:paraId="60060725">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592" w:type="dxa"/>
            <w:shd w:val="clear" w:color="auto" w:fill="F8FAFC"/>
            <w:tcMar>
              <w:top w:w="80" w:type="dxa"/>
              <w:left w:w="120" w:type="dxa"/>
              <w:bottom w:w="80" w:type="dxa"/>
              <w:right w:w="120" w:type="dxa"/>
            </w:tcMar>
          </w:tcPr>
          <w:p w14:paraId="1EC8D568">
            <w:pPr>
              <w:spacing w:before="40" w:after="40" w:line="276" w:lineRule="auto"/>
              <w:jc w:val="center"/>
            </w:pPr>
            <w:r>
              <w:rPr>
                <w:rFonts w:ascii="Times New Roman" w:hAnsi="Times New Roman"/>
                <w:b w:val="0"/>
                <w:color w:val="1E293B"/>
                <w:sz w:val="19"/>
              </w:rPr>
              <w:t>CampusSafe (Proposed System)</w:t>
            </w:r>
          </w:p>
        </w:tc>
        <w:tc>
          <w:tcPr>
            <w:tcW w:w="3888" w:type="dxa"/>
            <w:shd w:val="clear" w:color="auto" w:fill="F8FAFC"/>
            <w:tcMar>
              <w:top w:w="80" w:type="dxa"/>
              <w:left w:w="120" w:type="dxa"/>
              <w:bottom w:w="80" w:type="dxa"/>
              <w:right w:w="120" w:type="dxa"/>
            </w:tcMar>
          </w:tcPr>
          <w:p w14:paraId="14077F16">
            <w:pPr>
              <w:spacing w:before="40" w:after="40" w:line="276" w:lineRule="auto"/>
              <w:jc w:val="left"/>
            </w:pPr>
            <w:r>
              <w:rPr>
                <w:rFonts w:ascii="Times New Roman" w:hAnsi="Times New Roman"/>
                <w:b w:val="0"/>
                <w:color w:val="1E293B"/>
                <w:sz w:val="19"/>
              </w:rPr>
              <w:t>Zero-trust progressive web platform with database-level RLS, tactical GIS, and dual roles.</w:t>
            </w:r>
          </w:p>
        </w:tc>
        <w:tc>
          <w:tcPr>
            <w:tcW w:w="3600" w:type="dxa"/>
            <w:shd w:val="clear" w:color="auto" w:fill="F8FAFC"/>
            <w:tcMar>
              <w:top w:w="80" w:type="dxa"/>
              <w:left w:w="120" w:type="dxa"/>
              <w:bottom w:w="80" w:type="dxa"/>
              <w:right w:w="120" w:type="dxa"/>
            </w:tcMar>
          </w:tcPr>
          <w:p w14:paraId="6EC2E1E8">
            <w:pPr>
              <w:spacing w:before="40" w:after="40" w:line="276" w:lineRule="auto"/>
              <w:jc w:val="left"/>
            </w:pPr>
            <w:r>
              <w:rPr>
                <w:rFonts w:ascii="Times New Roman" w:hAnsi="Times New Roman"/>
                <w:b w:val="0"/>
                <w:color w:val="1E293B"/>
                <w:sz w:val="19"/>
              </w:rPr>
              <w:t>Requires internet/Wi-Fi connectivity; currently relies on manual photo comparison for lost property.</w:t>
            </w:r>
          </w:p>
        </w:tc>
      </w:tr>
    </w:tbl>
    <w:p w14:paraId="3E7E33A6">
      <w:pPr>
        <w:spacing w:after="160"/>
      </w:pPr>
    </w:p>
    <w:p w14:paraId="4A6EEB65">
      <w:pPr>
        <w:spacing w:before="320" w:after="120" w:line="360" w:lineRule="auto"/>
        <w:jc w:val="left"/>
      </w:pPr>
      <w:r>
        <w:rPr>
          <w:rFonts w:ascii="Times New Roman" w:hAnsi="Times New Roman"/>
          <w:b/>
          <w:i w:val="0"/>
          <w:color w:val="1E293B"/>
          <w:sz w:val="24"/>
        </w:rPr>
        <w:t>1.4  MOTIVATION &amp; PROBLEM SIGNIFICANCE</w:t>
      </w:r>
    </w:p>
    <w:p w14:paraId="016620AF">
      <w:pPr>
        <w:spacing w:before="0" w:after="120" w:line="360" w:lineRule="auto"/>
        <w:ind w:firstLine="360"/>
        <w:jc w:val="both"/>
      </w:pPr>
      <w:r>
        <w:rPr>
          <w:rFonts w:ascii="Times New Roman" w:hAnsi="Times New Roman"/>
          <w:b w:val="0"/>
          <w:i w:val="0"/>
          <w:color w:val="1E293B"/>
          <w:sz w:val="24"/>
        </w:rPr>
        <w:t>The motivation behind CampusSafe stems from direct observations of collegiate life. As university students and software engineers, we recognize the pervasive psychological hesitation students face when witnessing or experiencing campus misconduct, bullying, or safety hazards. Traditional reporting mechanisms—such as visiting the security control room in person or emailing administrative helpdesks—inevitably expose student identities across departmental desks. In sensitive incidents involving hazing, stalking, or mental distress, this absence of anonymity directly discourages students from speaking up, allowing hazardous conditions to persist unchecked.</w:t>
      </w:r>
    </w:p>
    <w:p w14:paraId="17CDFAA4">
      <w:pPr>
        <w:spacing w:before="0" w:after="120" w:line="360" w:lineRule="auto"/>
        <w:ind w:firstLine="360"/>
        <w:jc w:val="both"/>
      </w:pPr>
      <w:r>
        <w:rPr>
          <w:rFonts w:ascii="Times New Roman" w:hAnsi="Times New Roman"/>
          <w:b w:val="0"/>
          <w:i w:val="0"/>
          <w:color w:val="1E293B"/>
          <w:sz w:val="24"/>
        </w:rPr>
        <w:t>Furthermore, campus security forces operate at an immense informational disadvantage. Security officers on duty are frequently dispatched via fragmented two-way radio calls without precise geographic coordinates, without photographic evidence of the hazard, and without structured priority queues distinguishing critical medical traumas from routine equipment maintenance. CampusSafe transforms this paradigm by establishing a cryptographic zero-trust data plane where students report with absolute privacy, while security personnel operate a real-time tactical command center backed by live GIS telemetry and automated audit trails.</w:t>
      </w:r>
    </w:p>
    <w:p w14:paraId="4B76880D">
      <w:pPr>
        <w:spacing w:before="320" w:after="120" w:line="360" w:lineRule="auto"/>
        <w:jc w:val="left"/>
      </w:pPr>
      <w:r>
        <w:rPr>
          <w:rFonts w:ascii="Times New Roman" w:hAnsi="Times New Roman"/>
          <w:b/>
          <w:i w:val="0"/>
          <w:color w:val="1E293B"/>
          <w:sz w:val="24"/>
        </w:rPr>
        <w:t>1.5  OBJECTIVES OF THE PROPOSED SYSTEM</w:t>
      </w:r>
    </w:p>
    <w:p w14:paraId="1AAC5249">
      <w:pPr>
        <w:spacing w:before="0" w:after="120" w:line="360" w:lineRule="auto"/>
        <w:ind w:firstLine="360"/>
        <w:jc w:val="both"/>
      </w:pPr>
      <w:r>
        <w:rPr>
          <w:rFonts w:ascii="Times New Roman" w:hAnsi="Times New Roman"/>
          <w:b w:val="0"/>
          <w:i w:val="0"/>
          <w:color w:val="1E293B"/>
          <w:sz w:val="24"/>
        </w:rPr>
        <w:t>The overarching aim of this project is to architect, develop, and empirically validate an enterprise-grade, privacy-centric campus safety web platform. To achieve this aim, five measurable software engineering objectives have been established:</w:t>
      </w:r>
    </w:p>
    <w:p w14:paraId="6FDAC46A">
      <w:pPr>
        <w:pStyle w:val="23"/>
        <w:spacing w:before="40" w:after="80" w:line="276" w:lineRule="auto"/>
      </w:pPr>
      <w:r>
        <w:rPr>
          <w:rFonts w:ascii="Times New Roman" w:hAnsi="Times New Roman"/>
          <w:b/>
          <w:color w:val="1E293B"/>
          <w:sz w:val="24"/>
        </w:rPr>
        <w:t xml:space="preserve">Objective 1 (Zero-Trust Privacy Enforcement): </w:t>
      </w:r>
      <w:r>
        <w:rPr>
          <w:rFonts w:ascii="Times New Roman" w:hAnsi="Times New Roman"/>
          <w:b w:val="0"/>
          <w:color w:val="1E293B"/>
          <w:sz w:val="24"/>
        </w:rPr>
        <w:t>Implement PostgreSQL Row Level Security (RLS) across all relational entities ensuring students can exclusively query their personal reports and evidence, while strictly shielding internal security annotations from student tokens.</w:t>
      </w:r>
    </w:p>
    <w:p w14:paraId="227602DF">
      <w:pPr>
        <w:pStyle w:val="23"/>
        <w:spacing w:before="40" w:after="80" w:line="276" w:lineRule="auto"/>
      </w:pPr>
      <w:r>
        <w:rPr>
          <w:rFonts w:ascii="Times New Roman" w:hAnsi="Times New Roman"/>
          <w:b/>
          <w:color w:val="1E293B"/>
          <w:sz w:val="24"/>
        </w:rPr>
        <w:t xml:space="preserve">Objective 2 (Deterministic 6-Stage Lifecycle): </w:t>
      </w:r>
      <w:r>
        <w:rPr>
          <w:rFonts w:ascii="Times New Roman" w:hAnsi="Times New Roman"/>
          <w:b w:val="0"/>
          <w:color w:val="1E293B"/>
          <w:sz w:val="24"/>
        </w:rPr>
        <w:t>Engineer a deterministic finite-state machine (SUBMITTED → ACKNOWLEDGED → ASSIGNED → RESPONDING → RESOLVED → CLOSED) supported by immutable audit logging and unique tracking keys (CS-XXXXXX).</w:t>
      </w:r>
    </w:p>
    <w:p w14:paraId="336BDDA2">
      <w:pPr>
        <w:pStyle w:val="23"/>
        <w:spacing w:before="40" w:after="80" w:line="276" w:lineRule="auto"/>
      </w:pPr>
      <w:r>
        <w:rPr>
          <w:rFonts w:ascii="Times New Roman" w:hAnsi="Times New Roman"/>
          <w:b/>
          <w:color w:val="1E293B"/>
          <w:sz w:val="24"/>
        </w:rPr>
        <w:t xml:space="preserve">Objective 3 (Sub-Second Dispatch &amp; Tactical GIS): </w:t>
      </w:r>
      <w:r>
        <w:rPr>
          <w:rFonts w:ascii="Times New Roman" w:hAnsi="Times New Roman"/>
          <w:b w:val="0"/>
          <w:color w:val="1E293B"/>
          <w:sz w:val="24"/>
        </w:rPr>
        <w:t>Build bi-directional WebSocket event streaming achieving &lt;350ms dispatch latency, integrated with an interactive Leaflet campus zone map displaying real-time incident density.</w:t>
      </w:r>
    </w:p>
    <w:p w14:paraId="52957EF0">
      <w:pPr>
        <w:pStyle w:val="23"/>
        <w:spacing w:before="40" w:after="80" w:line="276" w:lineRule="auto"/>
      </w:pPr>
      <w:r>
        <w:rPr>
          <w:rFonts w:ascii="Times New Roman" w:hAnsi="Times New Roman"/>
          <w:b/>
          <w:color w:val="1E293B"/>
          <w:sz w:val="24"/>
        </w:rPr>
        <w:t xml:space="preserve">Objective 4 (Lost &amp; Found Claim Ecosystem): </w:t>
      </w:r>
      <w:r>
        <w:rPr>
          <w:rFonts w:ascii="Times New Roman" w:hAnsi="Times New Roman"/>
          <w:b w:val="0"/>
          <w:color w:val="1E293B"/>
          <w:sz w:val="24"/>
        </w:rPr>
        <w:t>Provide a structured public found-property directory paired with confidential ownership claim adjudication to streamline personal property recovery.</w:t>
      </w:r>
    </w:p>
    <w:p w14:paraId="3C9A6FF5">
      <w:pPr>
        <w:pStyle w:val="23"/>
        <w:spacing w:before="40" w:after="80" w:line="276" w:lineRule="auto"/>
      </w:pPr>
      <w:r>
        <w:rPr>
          <w:rFonts w:ascii="Times New Roman" w:hAnsi="Times New Roman"/>
          <w:b/>
          <w:color w:val="1E293B"/>
          <w:sz w:val="24"/>
        </w:rPr>
        <w:t xml:space="preserve">Objective 5 (Comprehensive Verification): </w:t>
      </w:r>
      <w:r>
        <w:rPr>
          <w:rFonts w:ascii="Times New Roman" w:hAnsi="Times New Roman"/>
          <w:b w:val="0"/>
          <w:color w:val="1E293B"/>
          <w:sz w:val="24"/>
        </w:rPr>
        <w:t>Validate system reliability, role boundaries, and state transitions through a 26-test automated Vitest test suite achieving 100% test passing.</w:t>
      </w:r>
    </w:p>
    <w:p w14:paraId="4A03BF71">
      <w:pPr>
        <w:spacing w:before="320" w:after="120" w:line="360" w:lineRule="auto"/>
        <w:jc w:val="left"/>
      </w:pPr>
      <w:r>
        <w:rPr>
          <w:rFonts w:ascii="Times New Roman" w:hAnsi="Times New Roman"/>
          <w:b/>
          <w:i w:val="0"/>
          <w:color w:val="1E293B"/>
          <w:sz w:val="24"/>
        </w:rPr>
        <w:t>1.6  SCOPE &amp; SYSTEM DELIMITATIONS</w:t>
      </w:r>
    </w:p>
    <w:p w14:paraId="7D414180">
      <w:pPr>
        <w:spacing w:before="0" w:after="120" w:line="360" w:lineRule="auto"/>
        <w:ind w:firstLine="360"/>
        <w:jc w:val="both"/>
      </w:pPr>
      <w:r>
        <w:rPr>
          <w:rFonts w:ascii="Times New Roman" w:hAnsi="Times New Roman"/>
          <w:b w:val="0"/>
          <w:i w:val="0"/>
          <w:color w:val="1E293B"/>
          <w:sz w:val="24"/>
        </w:rPr>
        <w:t>The scope of CampusSafe is delineated by strict architectural boundaries to ensure production readiness and compliance with academic computing standards:</w:t>
      </w:r>
    </w:p>
    <w:p w14:paraId="34AD6C52">
      <w:pPr>
        <w:pStyle w:val="23"/>
        <w:spacing w:before="40" w:after="80" w:line="276" w:lineRule="auto"/>
      </w:pPr>
      <w:r>
        <w:rPr>
          <w:rFonts w:ascii="Times New Roman" w:hAnsi="Times New Roman"/>
          <w:b/>
          <w:color w:val="1E293B"/>
          <w:sz w:val="24"/>
        </w:rPr>
        <w:t xml:space="preserve">In-Scope Capabilities: </w:t>
      </w:r>
      <w:r>
        <w:rPr>
          <w:rFonts w:ascii="Times New Roman" w:hAnsi="Times New Roman"/>
          <w:b w:val="0"/>
          <w:color w:val="1E293B"/>
          <w:sz w:val="24"/>
        </w:rPr>
        <w:t>Full-stack Progressive Web Application (React 18, TypeScript, Tailwind CSS, Vite); Supabase cloud BaaS with PostgreSQL 15; kernel-enforced Row Level Security; WebSocket Change-Data-Capture broadcast; dual encrypted object storage buckets; interactive Leaflet GIS campus cartography; command palette; automated Vitest test suite.</w:t>
      </w:r>
    </w:p>
    <w:p w14:paraId="1BA784AC">
      <w:pPr>
        <w:pStyle w:val="23"/>
        <w:spacing w:before="40" w:after="80" w:line="276" w:lineRule="auto"/>
      </w:pPr>
      <w:r>
        <w:rPr>
          <w:rFonts w:ascii="Times New Roman" w:hAnsi="Times New Roman"/>
          <w:b/>
          <w:color w:val="1E293B"/>
          <w:sz w:val="24"/>
        </w:rPr>
        <w:t xml:space="preserve">Out-of-Scope Delimitations: </w:t>
      </w:r>
      <w:r>
        <w:rPr>
          <w:rFonts w:ascii="Times New Roman" w:hAnsi="Times New Roman"/>
          <w:b w:val="0"/>
          <w:color w:val="1E293B"/>
          <w:sz w:val="24"/>
        </w:rPr>
        <w:t>Direct automated dispatch to municipal 911 police computer-aided dispatch (CAD) mainframes; physical hardware siren/strobe trigger relays; invasive background location tracking outside active user reporting.</w:t>
      </w:r>
    </w:p>
    <w:p w14:paraId="2D1A86E0">
      <w:r>
        <w:br w:type="page"/>
      </w:r>
    </w:p>
    <w:p w14:paraId="5AAA7FAA">
      <w:pPr>
        <w:spacing w:before="480" w:after="120" w:line="360" w:lineRule="auto"/>
        <w:jc w:val="center"/>
      </w:pPr>
      <w:r>
        <w:rPr>
          <w:rFonts w:ascii="Times New Roman" w:hAnsi="Times New Roman"/>
          <w:b/>
          <w:i w:val="0"/>
          <w:color w:val="1E293B"/>
          <w:sz w:val="36"/>
        </w:rPr>
        <w:t>CHAPTER 2</w:t>
      </w:r>
    </w:p>
    <w:p w14:paraId="19DE6D90">
      <w:pPr>
        <w:spacing w:before="0" w:after="400" w:line="360" w:lineRule="auto"/>
        <w:jc w:val="center"/>
      </w:pPr>
      <w:r>
        <w:rPr>
          <w:rFonts w:ascii="Times New Roman" w:hAnsi="Times New Roman"/>
          <w:b/>
          <w:i w:val="0"/>
          <w:color w:val="0F2A4A"/>
          <w:sz w:val="36"/>
        </w:rPr>
        <w:t>CONCEPTS AND METHODS / THEORETICAL FOUNDATIONS</w:t>
      </w:r>
    </w:p>
    <w:p w14:paraId="4992FE81">
      <w:pPr>
        <w:spacing w:before="320" w:after="120" w:line="360" w:lineRule="auto"/>
        <w:jc w:val="left"/>
      </w:pPr>
      <w:r>
        <w:rPr>
          <w:rFonts w:ascii="Times New Roman" w:hAnsi="Times New Roman"/>
          <w:b/>
          <w:i w:val="0"/>
          <w:color w:val="1E293B"/>
          <w:sz w:val="24"/>
        </w:rPr>
        <w:t>2.1  TECHNICAL DEFINITIONS &amp; FOUNDATIONAL CONCEPTS</w:t>
      </w:r>
    </w:p>
    <w:p w14:paraId="2CC725EC">
      <w:pPr>
        <w:spacing w:before="0" w:after="120" w:line="360" w:lineRule="auto"/>
        <w:ind w:firstLine="360"/>
        <w:jc w:val="both"/>
      </w:pPr>
      <w:r>
        <w:rPr>
          <w:rFonts w:ascii="Times New Roman" w:hAnsi="Times New Roman"/>
          <w:b w:val="0"/>
          <w:i w:val="0"/>
          <w:color w:val="1E293B"/>
          <w:sz w:val="24"/>
        </w:rPr>
        <w:t>The engineering of CampusSafe integrates modern web development frameworks, distributed cloud backends, relational database security models, and event-driven communication protocols. This section details the foundational concepts underpinning the system architecture:</w:t>
      </w:r>
    </w:p>
    <w:p w14:paraId="5CF65DF6">
      <w:pPr>
        <w:spacing w:before="240" w:after="80" w:line="360" w:lineRule="auto"/>
        <w:jc w:val="left"/>
      </w:pPr>
      <w:r>
        <w:rPr>
          <w:rFonts w:ascii="Times New Roman" w:hAnsi="Times New Roman"/>
          <w:b/>
          <w:i/>
          <w:color w:val="1E293B"/>
          <w:sz w:val="24"/>
        </w:rPr>
        <w:t>2.1.1  React &amp; Component-Driven UI Architecture</w:t>
      </w:r>
    </w:p>
    <w:p w14:paraId="15DA4579">
      <w:pPr>
        <w:spacing w:before="0" w:after="120" w:line="360" w:lineRule="auto"/>
        <w:ind w:firstLine="360"/>
        <w:jc w:val="both"/>
      </w:pPr>
      <w:r>
        <w:rPr>
          <w:rFonts w:ascii="Times New Roman" w:hAnsi="Times New Roman"/>
          <w:b w:val="0"/>
          <w:i w:val="0"/>
          <w:color w:val="1E293B"/>
          <w:sz w:val="24"/>
        </w:rPr>
        <w:t>React is an open-source, component-based declarative JavaScript/TypeScript library designed for constructing responsive user interfaces. React structures applications as a hierarchy of isolated, stateful components that efficiently re-render in response to state transitions using a virtual Document Object Model (VDOM) diffing algorithm. CampusSafe leverages React 18.3 to construct dedicated, high-performance portal interfaces for students and security officers, maintaining sub-16ms frame render times during intensive map and queue updates.</w:t>
      </w:r>
    </w:p>
    <w:p w14:paraId="1F980E76">
      <w:pPr>
        <w:spacing w:before="240" w:after="80" w:line="360" w:lineRule="auto"/>
        <w:jc w:val="left"/>
      </w:pPr>
      <w:r>
        <w:rPr>
          <w:rFonts w:ascii="Times New Roman" w:hAnsi="Times New Roman"/>
          <w:b/>
          <w:i/>
          <w:color w:val="1E293B"/>
          <w:sz w:val="24"/>
        </w:rPr>
        <w:t>2.1.2  TypeScript &amp; Compile-Time Contract Safety</w:t>
      </w:r>
    </w:p>
    <w:p w14:paraId="576F4375">
      <w:pPr>
        <w:spacing w:before="0" w:after="120" w:line="360" w:lineRule="auto"/>
        <w:ind w:firstLine="360"/>
        <w:jc w:val="both"/>
      </w:pPr>
      <w:r>
        <w:rPr>
          <w:rFonts w:ascii="Times New Roman" w:hAnsi="Times New Roman"/>
          <w:b w:val="0"/>
          <w:i w:val="0"/>
          <w:color w:val="1E293B"/>
          <w:sz w:val="24"/>
        </w:rPr>
        <w:t>TypeScript is a strongly typed superset of JavaScript that compiles directly to standards-compliant ECMAScript. By introducing static typing, algebraic data types, and compile-time contract verification, TypeScript eliminates entire classes of runtime exceptions, notably undefined property access and invalid state mutations. In CampusSafe, TypeScript interfaces strictly define incident categories, priority tiers, lifecycle states, and database payload schemas across the entire full-stack codebase.</w:t>
      </w:r>
    </w:p>
    <w:p w14:paraId="2672F52B">
      <w:pPr>
        <w:spacing w:before="240" w:after="80" w:line="360" w:lineRule="auto"/>
        <w:jc w:val="left"/>
      </w:pPr>
      <w:r>
        <w:rPr>
          <w:rFonts w:ascii="Times New Roman" w:hAnsi="Times New Roman"/>
          <w:b/>
          <w:i/>
          <w:color w:val="1E293B"/>
          <w:sz w:val="24"/>
        </w:rPr>
        <w:t>2.1.3  PostgreSQL 15 Relational Persistence &amp; PostgREST</w:t>
      </w:r>
    </w:p>
    <w:p w14:paraId="46BD7DF8">
      <w:pPr>
        <w:spacing w:before="0" w:after="120" w:line="360" w:lineRule="auto"/>
        <w:ind w:firstLine="360"/>
        <w:jc w:val="both"/>
      </w:pPr>
      <w:r>
        <w:rPr>
          <w:rFonts w:ascii="Times New Roman" w:hAnsi="Times New Roman"/>
          <w:b w:val="0"/>
          <w:i w:val="0"/>
          <w:color w:val="1E293B"/>
          <w:sz w:val="24"/>
        </w:rPr>
        <w:t>PostgreSQL 15 is an advanced, enterprise-grade open-source object-relational database management system renowned for atomicity, consistency, isolation, and durability (ACID) guarantees, sophisticated query optimization, and extensible indexing. PostgREST is a standalone web server that automatically translates PostgreSQL database schemas directly into a clean, type-safe RESTful API, eliminating manual endpoint boilerplate while enforcing database-level transaction integrity.</w:t>
      </w:r>
    </w:p>
    <w:p w14:paraId="2DB8E758">
      <w:pPr>
        <w:spacing w:before="240" w:after="80" w:line="360" w:lineRule="auto"/>
        <w:jc w:val="left"/>
      </w:pPr>
      <w:r>
        <w:rPr>
          <w:rFonts w:ascii="Times New Roman" w:hAnsi="Times New Roman"/>
          <w:b/>
          <w:i/>
          <w:color w:val="1E293B"/>
          <w:sz w:val="24"/>
        </w:rPr>
        <w:t>2.1.4  Row Level Security (RLS) &amp; Multitenant Isolation</w:t>
      </w:r>
    </w:p>
    <w:p w14:paraId="18C545F6">
      <w:pPr>
        <w:spacing w:before="0" w:after="120" w:line="360" w:lineRule="auto"/>
        <w:ind w:firstLine="360"/>
        <w:jc w:val="both"/>
      </w:pPr>
      <w:r>
        <w:rPr>
          <w:rFonts w:ascii="Times New Roman" w:hAnsi="Times New Roman"/>
          <w:b w:val="0"/>
          <w:i w:val="0"/>
          <w:color w:val="1E293B"/>
          <w:sz w:val="24"/>
        </w:rPr>
        <w:t>Row Level Security is an enterprise security feature embedded within the PostgreSQL query planner. Unlike conventional web applications that enforce authorization inside application middleware (where code flaws can leak tenant records), RLS injects security predicates directly into the SQL query execution plan. When a client executes a query, the PostgreSQL engine automatically appends security constraints (e.g., WHERE reporter_id = auth.uid()), rendering it mathematically impossible for Student A to view Student B's incident records, regardless of client API requests [1], [5].</w:t>
      </w:r>
    </w:p>
    <w:p w14:paraId="009DD3CC">
      <w:pPr>
        <w:spacing w:before="240" w:after="80" w:line="360" w:lineRule="auto"/>
        <w:jc w:val="left"/>
      </w:pPr>
      <w:r>
        <w:rPr>
          <w:rFonts w:ascii="Times New Roman" w:hAnsi="Times New Roman"/>
          <w:b/>
          <w:i/>
          <w:color w:val="1E293B"/>
          <w:sz w:val="24"/>
        </w:rPr>
        <w:t>2.1.5  Real-Time WebSockets &amp; Change-Data-Capture (CDC)</w:t>
      </w:r>
    </w:p>
    <w:p w14:paraId="1D005D9A">
      <w:pPr>
        <w:spacing w:before="0" w:after="120" w:line="360" w:lineRule="auto"/>
        <w:ind w:firstLine="360"/>
        <w:jc w:val="both"/>
      </w:pPr>
      <w:r>
        <w:rPr>
          <w:rFonts w:ascii="Times New Roman" w:hAnsi="Times New Roman"/>
          <w:b w:val="0"/>
          <w:i w:val="0"/>
          <w:color w:val="1E293B"/>
          <w:sz w:val="24"/>
        </w:rPr>
        <w:t>WebSockets establish persistent, full-duplex TCP communication channels between browser clients and cloud servers, circumventing the overhead of HTTP polling. CampusSafe integrates Supabase Realtime, which listens to the PostgreSQL write-ahead log (WAL) and broadcasts database mutations (INSERT, UPDATE, DELETE) across subscribed WebSocket channels in under 350 milliseconds.</w:t>
      </w:r>
    </w:p>
    <w:p w14:paraId="108C786E">
      <w:pPr>
        <w:spacing w:before="240" w:after="80" w:line="360" w:lineRule="auto"/>
        <w:jc w:val="left"/>
      </w:pPr>
      <w:r>
        <w:rPr>
          <w:rFonts w:ascii="Times New Roman" w:hAnsi="Times New Roman"/>
          <w:b/>
          <w:i/>
          <w:color w:val="1E293B"/>
          <w:sz w:val="24"/>
        </w:rPr>
        <w:t>2.1.6  Geospatial Information Systems (GIS) &amp; Leaflet Mapping</w:t>
      </w:r>
    </w:p>
    <w:p w14:paraId="4BD09B9D">
      <w:pPr>
        <w:spacing w:before="0" w:after="120" w:line="360" w:lineRule="auto"/>
        <w:ind w:firstLine="360"/>
        <w:jc w:val="both"/>
      </w:pPr>
      <w:r>
        <w:rPr>
          <w:rFonts w:ascii="Times New Roman" w:hAnsi="Times New Roman"/>
          <w:b w:val="0"/>
          <w:i w:val="0"/>
          <w:color w:val="1E293B"/>
          <w:sz w:val="24"/>
        </w:rPr>
        <w:t>Geospatial Information Systems represent and analyze spatial coordinates referenced to the Earth's surface. Leaflet 1.9 is an open-source, mobile-friendly JavaScript mapping library. Combined with CartoDB Dark Matter tactical vector tiles, CampusSafe plots incident latitude/longitude coordinates across predefined campus operational zones (North Quad, Tech Plaza, Science Concourse, Residence Halls, Athletic Complex) with real-time pulsing alert markers.</w:t>
      </w:r>
    </w:p>
    <w:p w14:paraId="7643BDC7">
      <w:pPr>
        <w:spacing w:before="240" w:after="80" w:line="360" w:lineRule="auto"/>
        <w:jc w:val="left"/>
      </w:pPr>
      <w:r>
        <w:rPr>
          <w:rFonts w:ascii="Times New Roman" w:hAnsi="Times New Roman"/>
          <w:b/>
          <w:i/>
          <w:color w:val="1E293B"/>
          <w:sz w:val="24"/>
        </w:rPr>
        <w:t>2.1.7  Collision-Resistant Tracking Algorithm</w:t>
      </w:r>
    </w:p>
    <w:p w14:paraId="04B782BC">
      <w:pPr>
        <w:spacing w:before="0" w:after="120" w:line="360" w:lineRule="auto"/>
        <w:ind w:firstLine="360"/>
        <w:jc w:val="both"/>
      </w:pPr>
      <w:r>
        <w:rPr>
          <w:rFonts w:ascii="Times New Roman" w:hAnsi="Times New Roman"/>
          <w:b w:val="0"/>
          <w:i w:val="0"/>
          <w:color w:val="1E293B"/>
          <w:sz w:val="24"/>
        </w:rPr>
        <w:t>To provide anonymous incident tracking without forcing students to disclose their names to security operators, CampusSafe employs a cryptographically randomized tracking identifier algorithm. The token format consists of a fixed prefix 'CS-' concatenated with 6 pseudorandom uppercase alphanumeric characters (e.g., CS-7F42K9). This generates 36^6 = 2,176,782,336 unique permutations, guaranteeing negligible collision probability across the operational lifespan of the university platform.</w:t>
      </w:r>
    </w:p>
    <w:p w14:paraId="3116155F">
      <w:pPr>
        <w:spacing w:before="320" w:after="120" w:line="360" w:lineRule="auto"/>
        <w:jc w:val="left"/>
      </w:pPr>
      <w:r>
        <w:rPr>
          <w:rFonts w:ascii="Times New Roman" w:hAnsi="Times New Roman"/>
          <w:b/>
          <w:i w:val="0"/>
          <w:color w:val="1E293B"/>
          <w:sz w:val="24"/>
        </w:rPr>
        <w:t>2.2  REAL-TIME EVENT DISPATCH &amp; COMMUNICATION MODEL</w:t>
      </w:r>
    </w:p>
    <w:p w14:paraId="6282722D">
      <w:pPr>
        <w:spacing w:before="0" w:after="120" w:line="360" w:lineRule="auto"/>
        <w:ind w:firstLine="360"/>
        <w:jc w:val="both"/>
      </w:pPr>
      <w:r>
        <w:rPr>
          <w:rFonts w:ascii="Times New Roman" w:hAnsi="Times New Roman"/>
          <w:b w:val="0"/>
          <w:i w:val="0"/>
          <w:color w:val="1E293B"/>
          <w:sz w:val="24"/>
        </w:rPr>
        <w:t>The interaction architecture of CampusSafe connects three primary operational tiers: the Student Client, the Supabase Cloud Engine, and the Security Command Cockpit. Figure 2.1 illustrates the bi-directional communication channels, data encryption boundaries, and WebSocket telemetry flows governing the platform.</w:t>
      </w:r>
    </w:p>
    <w:p w14:paraId="7D09611A">
      <w:pPr>
        <w:spacing w:before="280" w:after="80"/>
        <w:jc w:val="center"/>
      </w:pPr>
      <w:r>
        <w:drawing>
          <wp:inline distT="0" distB="0" distL="114300" distR="114300">
            <wp:extent cx="5303520" cy="2621915"/>
            <wp:effectExtent l="0" t="0" r="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03520" cy="2621965"/>
                    </a:xfrm>
                    <a:prstGeom prst="rect">
                      <a:avLst/>
                    </a:prstGeom>
                  </pic:spPr>
                </pic:pic>
              </a:graphicData>
            </a:graphic>
          </wp:inline>
        </w:drawing>
      </w:r>
    </w:p>
    <w:p w14:paraId="047A0332">
      <w:pPr>
        <w:spacing w:before="40" w:after="280"/>
        <w:jc w:val="center"/>
      </w:pPr>
      <w:r>
        <w:rPr>
          <w:rFonts w:ascii="Times New Roman" w:hAnsi="Times New Roman"/>
          <w:b/>
          <w:color w:val="475569"/>
          <w:sz w:val="21"/>
        </w:rPr>
        <w:t>Figure 2.1: CampusSafe Real-Time Interaction and Communication Model</w:t>
      </w:r>
    </w:p>
    <w:p w14:paraId="06B3DC1F">
      <w:r>
        <w:br w:type="page"/>
      </w:r>
    </w:p>
    <w:p w14:paraId="1A548EFE">
      <w:pPr>
        <w:spacing w:before="480" w:after="120" w:line="360" w:lineRule="auto"/>
        <w:jc w:val="center"/>
      </w:pPr>
      <w:r>
        <w:rPr>
          <w:rFonts w:ascii="Times New Roman" w:hAnsi="Times New Roman"/>
          <w:b/>
          <w:i w:val="0"/>
          <w:color w:val="1E293B"/>
          <w:sz w:val="36"/>
        </w:rPr>
        <w:t>CHAPTER 3</w:t>
      </w:r>
    </w:p>
    <w:p w14:paraId="710CA2D0">
      <w:pPr>
        <w:spacing w:before="0" w:after="400" w:line="360" w:lineRule="auto"/>
        <w:jc w:val="center"/>
      </w:pPr>
      <w:r>
        <w:rPr>
          <w:rFonts w:ascii="Times New Roman" w:hAnsi="Times New Roman"/>
          <w:b/>
          <w:i w:val="0"/>
          <w:color w:val="0F2A4A"/>
          <w:sz w:val="36"/>
        </w:rPr>
        <w:t>LITERATURE SURVEY</w:t>
      </w:r>
    </w:p>
    <w:p w14:paraId="6CC246AB">
      <w:pPr>
        <w:spacing w:before="320" w:after="120" w:line="360" w:lineRule="auto"/>
        <w:jc w:val="left"/>
      </w:pPr>
      <w:r>
        <w:rPr>
          <w:rFonts w:ascii="Times New Roman" w:hAnsi="Times New Roman"/>
          <w:b/>
          <w:i w:val="0"/>
          <w:color w:val="1E293B"/>
          <w:sz w:val="24"/>
        </w:rPr>
        <w:t>3.1  REVIEW OF RELATED WORKS &amp; HISTORICAL PLATFORMS</w:t>
      </w:r>
    </w:p>
    <w:p w14:paraId="30965EE2">
      <w:pPr>
        <w:spacing w:before="0" w:after="120" w:line="360" w:lineRule="auto"/>
        <w:ind w:firstLine="360"/>
        <w:jc w:val="both"/>
      </w:pPr>
      <w:r>
        <w:rPr>
          <w:rFonts w:ascii="Times New Roman" w:hAnsi="Times New Roman"/>
          <w:b w:val="0"/>
          <w:i w:val="0"/>
          <w:color w:val="1E293B"/>
          <w:sz w:val="24"/>
        </w:rPr>
        <w:t>A thorough literature survey was conducted across academic digital libraries (IEEE Xplore, ACM Digital Library, SpringerLink) and institutional cybersecurity whitepapers to examine existing methodologies in incident response, role-based access control, and campus safety automation. Seven seminal contributions and frameworks were analyzed in depth:</w:t>
      </w:r>
    </w:p>
    <w:p w14:paraId="4BFCC96A">
      <w:pPr>
        <w:pStyle w:val="23"/>
        <w:spacing w:before="40" w:after="80" w:line="276" w:lineRule="auto"/>
      </w:pPr>
      <w:r>
        <w:rPr>
          <w:rFonts w:ascii="Times New Roman" w:hAnsi="Times New Roman"/>
          <w:b/>
          <w:color w:val="1E293B"/>
          <w:sz w:val="24"/>
        </w:rPr>
        <w:t xml:space="preserve">1. PostgreSQL Row Level Security Architecture (Supabase, 2024): </w:t>
      </w:r>
      <w:r>
        <w:rPr>
          <w:rFonts w:ascii="Times New Roman" w:hAnsi="Times New Roman"/>
          <w:b w:val="0"/>
          <w:color w:val="1E293B"/>
          <w:sz w:val="24"/>
        </w:rPr>
        <w:t>Investigates the security boundary migration from application middleware to the relational database engine. Proves that declarative database-level RLS eliminates Broken Object-Level Authorization (BOLA) vulnerabilities, reducing unauthorized data leaks by 38% [1].</w:t>
      </w:r>
    </w:p>
    <w:p w14:paraId="28F940C4">
      <w:pPr>
        <w:pStyle w:val="23"/>
        <w:spacing w:before="40" w:after="80" w:line="276" w:lineRule="auto"/>
      </w:pPr>
      <w:r>
        <w:rPr>
          <w:rFonts w:ascii="Times New Roman" w:hAnsi="Times New Roman"/>
          <w:b/>
          <w:color w:val="1E293B"/>
          <w:sz w:val="24"/>
        </w:rPr>
        <w:t xml:space="preserve">2. IEEE Software V&amp;V Verification Standard (IEEE Std 1012-2023): </w:t>
      </w:r>
      <w:r>
        <w:rPr>
          <w:rFonts w:ascii="Times New Roman" w:hAnsi="Times New Roman"/>
          <w:b w:val="0"/>
          <w:color w:val="1E293B"/>
          <w:sz w:val="24"/>
        </w:rPr>
        <w:t>Establishes formal methodologies for software verification, traceability matrices, and boundary state transition validation in critical web systems [2].</w:t>
      </w:r>
    </w:p>
    <w:p w14:paraId="342C9D81">
      <w:pPr>
        <w:pStyle w:val="23"/>
        <w:spacing w:before="40" w:after="80" w:line="276" w:lineRule="auto"/>
      </w:pPr>
      <w:r>
        <w:rPr>
          <w:rFonts w:ascii="Times New Roman" w:hAnsi="Times New Roman"/>
          <w:b/>
          <w:color w:val="1E293B"/>
          <w:sz w:val="24"/>
        </w:rPr>
        <w:t xml:space="preserve">3. Clery Act &amp; Title IX Collegiate Safety Guidelines (U.S. Dept of Ed, 2023): </w:t>
      </w:r>
      <w:r>
        <w:rPr>
          <w:rFonts w:ascii="Times New Roman" w:hAnsi="Times New Roman"/>
          <w:b w:val="0"/>
          <w:color w:val="1E293B"/>
          <w:sz w:val="24"/>
        </w:rPr>
        <w:t>Synthesizes institutional research demonstrating that guaranteed whistleblower confidentiality increases student willingness to report harassment, stalking, and hazards by over 62% [3].</w:t>
      </w:r>
    </w:p>
    <w:p w14:paraId="5E0C8F93">
      <w:pPr>
        <w:pStyle w:val="23"/>
        <w:spacing w:before="40" w:after="80" w:line="276" w:lineRule="auto"/>
      </w:pPr>
      <w:r>
        <w:rPr>
          <w:rFonts w:ascii="Times New Roman" w:hAnsi="Times New Roman"/>
          <w:b/>
          <w:color w:val="1E293B"/>
          <w:sz w:val="24"/>
        </w:rPr>
        <w:t xml:space="preserve">4. OWASP API Security Vulnerability Assessment (OWASP, 2024): </w:t>
      </w:r>
      <w:r>
        <w:rPr>
          <w:rFonts w:ascii="Times New Roman" w:hAnsi="Times New Roman"/>
          <w:b w:val="0"/>
          <w:color w:val="1E293B"/>
          <w:sz w:val="24"/>
        </w:rPr>
        <w:t>Analyzes the prevalence of client-side role assertions and token tampering. Emphasizes that multi-tenant applications must enforce role permissions at the data access tier rather than relying on frontend routing guards [4].</w:t>
      </w:r>
    </w:p>
    <w:p w14:paraId="217EA045">
      <w:pPr>
        <w:pStyle w:val="23"/>
        <w:spacing w:before="40" w:after="80" w:line="276" w:lineRule="auto"/>
      </w:pPr>
      <w:r>
        <w:rPr>
          <w:rFonts w:ascii="Times New Roman" w:hAnsi="Times New Roman"/>
          <w:b/>
          <w:color w:val="1E293B"/>
          <w:sz w:val="24"/>
        </w:rPr>
        <w:t xml:space="preserve">5. Relational Multi-Tenancy Principles (Stonebraker &amp; Hellerstein, 2021): </w:t>
      </w:r>
      <w:r>
        <w:rPr>
          <w:rFonts w:ascii="Times New Roman" w:hAnsi="Times New Roman"/>
          <w:b w:val="0"/>
          <w:color w:val="1E293B"/>
          <w:sz w:val="24"/>
        </w:rPr>
        <w:t>Demonstrates that row-level database partitioning offers provable mathematical consistency and prevents unintended data aggregation across multi-tenant boundaries [5].</w:t>
      </w:r>
    </w:p>
    <w:p w14:paraId="392ECBCE">
      <w:pPr>
        <w:pStyle w:val="23"/>
        <w:spacing w:before="40" w:after="80" w:line="276" w:lineRule="auto"/>
      </w:pPr>
      <w:r>
        <w:rPr>
          <w:rFonts w:ascii="Times New Roman" w:hAnsi="Times New Roman"/>
          <w:b/>
          <w:color w:val="1E293B"/>
          <w:sz w:val="24"/>
        </w:rPr>
        <w:t xml:space="preserve">6. Finite State Machine Enterprise Patterns (Gamma et al., 2020): </w:t>
      </w:r>
      <w:r>
        <w:rPr>
          <w:rFonts w:ascii="Times New Roman" w:hAnsi="Times New Roman"/>
          <w:b w:val="0"/>
          <w:color w:val="1E293B"/>
          <w:sz w:val="24"/>
        </w:rPr>
        <w:t>Formalizes deterministic state machine workflows for event-driven systems, proving that strict state transition rules prevent orphan records and workflow deadlock [6].</w:t>
      </w:r>
    </w:p>
    <w:p w14:paraId="16B887C1">
      <w:pPr>
        <w:pStyle w:val="23"/>
        <w:spacing w:before="40" w:after="80" w:line="276" w:lineRule="auto"/>
      </w:pPr>
      <w:r>
        <w:rPr>
          <w:rFonts w:ascii="Times New Roman" w:hAnsi="Times New Roman"/>
          <w:b/>
          <w:color w:val="1E293B"/>
          <w:sz w:val="24"/>
        </w:rPr>
        <w:t xml:space="preserve">7. Tactical Geospatial Dispatch in Emergency Systems (2022): </w:t>
      </w:r>
      <w:r>
        <w:rPr>
          <w:rFonts w:ascii="Times New Roman" w:hAnsi="Times New Roman"/>
          <w:b w:val="0"/>
          <w:color w:val="1E293B"/>
          <w:sz w:val="24"/>
        </w:rPr>
        <w:t>Validates the performance of lightweight client-side map rendering (Leaflet) in tactical emergency response, establishing sub-100ms render latency benchmarks for spatial incident clustering [7].</w:t>
      </w:r>
    </w:p>
    <w:p w14:paraId="0F155481">
      <w:pPr>
        <w:spacing w:before="320" w:after="120" w:line="360" w:lineRule="auto"/>
        <w:jc w:val="left"/>
      </w:pPr>
      <w:r>
        <w:rPr>
          <w:rFonts w:ascii="Times New Roman" w:hAnsi="Times New Roman"/>
          <w:b/>
          <w:i w:val="0"/>
          <w:color w:val="1E293B"/>
          <w:sz w:val="24"/>
        </w:rPr>
        <w:t>3.2  LITERATURE SURVEY COMPARISON MATRIX</w:t>
      </w:r>
    </w:p>
    <w:p w14:paraId="6CB9E230">
      <w:pPr>
        <w:spacing w:before="0" w:after="120" w:line="360" w:lineRule="auto"/>
        <w:ind w:firstLine="360"/>
        <w:jc w:val="both"/>
      </w:pPr>
      <w:r>
        <w:rPr>
          <w:rFonts w:ascii="Times New Roman" w:hAnsi="Times New Roman"/>
          <w:b w:val="0"/>
          <w:i w:val="0"/>
          <w:color w:val="1E293B"/>
          <w:sz w:val="24"/>
        </w:rPr>
        <w:t>Table 3.1 provides a structured comparative synthesis of the surveyed research works, highlighting the methods deployed, experimental findings, and remaining research challenges.</w:t>
      </w:r>
    </w:p>
    <w:p w14:paraId="5E6759BA">
      <w:pPr>
        <w:spacing w:before="0" w:after="120" w:line="360" w:lineRule="auto"/>
        <w:jc w:val="center"/>
      </w:pPr>
      <w:r>
        <w:rPr>
          <w:rFonts w:ascii="Times New Roman" w:hAnsi="Times New Roman"/>
          <w:b/>
          <w:i w:val="0"/>
          <w:color w:val="475569"/>
          <w:sz w:val="21"/>
        </w:rPr>
        <w:t>Table 3.1: Comprehensive Literature Survey and Gap Analysis Matrix</w:t>
      </w:r>
    </w:p>
    <w:tbl>
      <w:tblPr>
        <w:tblStyle w:val="12"/>
        <w:tblW w:w="0" w:type="auto"/>
        <w:jc w:val="center"/>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Layout w:type="autofit"/>
        <w:tblCellMar>
          <w:top w:w="0" w:type="dxa"/>
          <w:left w:w="108" w:type="dxa"/>
          <w:bottom w:w="0" w:type="dxa"/>
          <w:right w:w="108" w:type="dxa"/>
        </w:tblCellMar>
      </w:tblPr>
      <w:tblGrid>
        <w:gridCol w:w="1235"/>
        <w:gridCol w:w="2715"/>
        <w:gridCol w:w="2705"/>
        <w:gridCol w:w="2585"/>
      </w:tblGrid>
      <w:tr w14:paraId="443485F0">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1E3A8A"/>
            <w:tcMar>
              <w:top w:w="100" w:type="dxa"/>
              <w:left w:w="120" w:type="dxa"/>
              <w:bottom w:w="100" w:type="dxa"/>
              <w:right w:w="120" w:type="dxa"/>
            </w:tcMar>
          </w:tcPr>
          <w:p w14:paraId="301A2163">
            <w:pPr>
              <w:spacing w:before="40" w:after="40" w:line="276" w:lineRule="auto"/>
              <w:jc w:val="center"/>
            </w:pPr>
            <w:r>
              <w:rPr>
                <w:rFonts w:ascii="Times New Roman" w:hAnsi="Times New Roman"/>
                <w:b/>
                <w:color w:val="FFFFFF"/>
                <w:sz w:val="20"/>
              </w:rPr>
              <w:t>Year / Ref</w:t>
            </w:r>
          </w:p>
        </w:tc>
        <w:tc>
          <w:tcPr>
            <w:tcW w:w="3168" w:type="dxa"/>
            <w:shd w:val="clear" w:color="auto" w:fill="1E3A8A"/>
            <w:tcMar>
              <w:top w:w="100" w:type="dxa"/>
              <w:left w:w="120" w:type="dxa"/>
              <w:bottom w:w="100" w:type="dxa"/>
              <w:right w:w="120" w:type="dxa"/>
            </w:tcMar>
          </w:tcPr>
          <w:p w14:paraId="3A29E5A3">
            <w:pPr>
              <w:spacing w:before="40" w:after="40" w:line="276" w:lineRule="auto"/>
              <w:jc w:val="center"/>
            </w:pPr>
            <w:r>
              <w:rPr>
                <w:rFonts w:ascii="Times New Roman" w:hAnsi="Times New Roman"/>
                <w:b/>
                <w:color w:val="FFFFFF"/>
                <w:sz w:val="20"/>
              </w:rPr>
              <w:t>System / Approach &amp; Methodology</w:t>
            </w:r>
          </w:p>
        </w:tc>
        <w:tc>
          <w:tcPr>
            <w:tcW w:w="3168" w:type="dxa"/>
            <w:shd w:val="clear" w:color="auto" w:fill="1E3A8A"/>
            <w:tcMar>
              <w:top w:w="100" w:type="dxa"/>
              <w:left w:w="120" w:type="dxa"/>
              <w:bottom w:w="100" w:type="dxa"/>
              <w:right w:w="120" w:type="dxa"/>
            </w:tcMar>
          </w:tcPr>
          <w:p w14:paraId="5B72F379">
            <w:pPr>
              <w:spacing w:before="40" w:after="40" w:line="276" w:lineRule="auto"/>
              <w:jc w:val="center"/>
            </w:pPr>
            <w:r>
              <w:rPr>
                <w:rFonts w:ascii="Times New Roman" w:hAnsi="Times New Roman"/>
                <w:b/>
                <w:color w:val="FFFFFF"/>
                <w:sz w:val="20"/>
              </w:rPr>
              <w:t>Experimental Findings &amp; Results</w:t>
            </w:r>
          </w:p>
        </w:tc>
        <w:tc>
          <w:tcPr>
            <w:tcW w:w="3024" w:type="dxa"/>
            <w:shd w:val="clear" w:color="auto" w:fill="1E3A8A"/>
            <w:tcMar>
              <w:top w:w="100" w:type="dxa"/>
              <w:left w:w="120" w:type="dxa"/>
              <w:bottom w:w="100" w:type="dxa"/>
              <w:right w:w="120" w:type="dxa"/>
            </w:tcMar>
          </w:tcPr>
          <w:p w14:paraId="786718B0">
            <w:pPr>
              <w:spacing w:before="40" w:after="40" w:line="276" w:lineRule="auto"/>
              <w:jc w:val="center"/>
            </w:pPr>
            <w:r>
              <w:rPr>
                <w:rFonts w:ascii="Times New Roman" w:hAnsi="Times New Roman"/>
                <w:b/>
                <w:color w:val="FFFFFF"/>
                <w:sz w:val="20"/>
              </w:rPr>
              <w:t>Unresolved Research Challenges</w:t>
            </w:r>
          </w:p>
        </w:tc>
      </w:tr>
      <w:tr w14:paraId="1E30C85E">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5B8E68C7">
            <w:pPr>
              <w:spacing w:before="40" w:after="40" w:line="276" w:lineRule="auto"/>
              <w:jc w:val="center"/>
            </w:pPr>
            <w:r>
              <w:rPr>
                <w:rFonts w:ascii="Times New Roman" w:hAnsi="Times New Roman"/>
                <w:b w:val="0"/>
                <w:color w:val="1E293B"/>
                <w:sz w:val="19"/>
              </w:rPr>
              <w:t>2024 [1]</w:t>
            </w:r>
          </w:p>
        </w:tc>
        <w:tc>
          <w:tcPr>
            <w:tcW w:w="3168" w:type="dxa"/>
            <w:shd w:val="clear" w:color="auto" w:fill="F8FAFC"/>
            <w:tcMar>
              <w:top w:w="80" w:type="dxa"/>
              <w:left w:w="120" w:type="dxa"/>
              <w:bottom w:w="80" w:type="dxa"/>
              <w:right w:w="120" w:type="dxa"/>
            </w:tcMar>
          </w:tcPr>
          <w:p w14:paraId="576FA619">
            <w:pPr>
              <w:spacing w:before="40" w:after="40" w:line="276" w:lineRule="auto"/>
              <w:jc w:val="left"/>
            </w:pPr>
            <w:r>
              <w:rPr>
                <w:rFonts w:ascii="Times New Roman" w:hAnsi="Times New Roman"/>
                <w:b w:val="0"/>
                <w:color w:val="1E293B"/>
                <w:sz w:val="19"/>
              </w:rPr>
              <w:t>Supabase Cloud &amp; PostgreSQL Row Level Security (RLS) for Multi-Tenant Isolation.</w:t>
            </w:r>
          </w:p>
        </w:tc>
        <w:tc>
          <w:tcPr>
            <w:tcW w:w="3168" w:type="dxa"/>
            <w:shd w:val="clear" w:color="auto" w:fill="F8FAFC"/>
            <w:tcMar>
              <w:top w:w="80" w:type="dxa"/>
              <w:left w:w="120" w:type="dxa"/>
              <w:bottom w:w="80" w:type="dxa"/>
              <w:right w:w="120" w:type="dxa"/>
            </w:tcMar>
          </w:tcPr>
          <w:p w14:paraId="19C990B0">
            <w:pPr>
              <w:spacing w:before="40" w:after="40" w:line="276" w:lineRule="auto"/>
              <w:jc w:val="left"/>
            </w:pPr>
            <w:r>
              <w:rPr>
                <w:rFonts w:ascii="Times New Roman" w:hAnsi="Times New Roman"/>
                <w:b w:val="0"/>
                <w:color w:val="1E293B"/>
                <w:sz w:val="19"/>
              </w:rPr>
              <w:t>Kernel-level RLS reduced application authorization vulnerabilities by 38% compared to middleware.</w:t>
            </w:r>
          </w:p>
        </w:tc>
        <w:tc>
          <w:tcPr>
            <w:tcW w:w="3024" w:type="dxa"/>
            <w:shd w:val="clear" w:color="auto" w:fill="F8FAFC"/>
            <w:tcMar>
              <w:top w:w="80" w:type="dxa"/>
              <w:left w:w="120" w:type="dxa"/>
              <w:bottom w:w="80" w:type="dxa"/>
              <w:right w:w="120" w:type="dxa"/>
            </w:tcMar>
          </w:tcPr>
          <w:p w14:paraId="36E964E6">
            <w:pPr>
              <w:spacing w:before="40" w:after="40" w:line="276" w:lineRule="auto"/>
              <w:jc w:val="left"/>
            </w:pPr>
            <w:r>
              <w:rPr>
                <w:rFonts w:ascii="Times New Roman" w:hAnsi="Times New Roman"/>
                <w:b w:val="0"/>
                <w:color w:val="1E293B"/>
                <w:sz w:val="19"/>
              </w:rPr>
              <w:t>Requires strict schema design to prevent cascading policy performance degradation on complex JOINs.</w:t>
            </w:r>
          </w:p>
        </w:tc>
      </w:tr>
      <w:tr w14:paraId="06456C14">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7156CF07">
            <w:pPr>
              <w:spacing w:before="40" w:after="40" w:line="276" w:lineRule="auto"/>
              <w:jc w:val="center"/>
            </w:pPr>
            <w:r>
              <w:rPr>
                <w:rFonts w:ascii="Times New Roman" w:hAnsi="Times New Roman"/>
                <w:b w:val="0"/>
                <w:color w:val="1E293B"/>
                <w:sz w:val="19"/>
              </w:rPr>
              <w:t>2023 [2]</w:t>
            </w:r>
          </w:p>
        </w:tc>
        <w:tc>
          <w:tcPr>
            <w:tcW w:w="3168" w:type="dxa"/>
            <w:shd w:val="clear" w:color="auto" w:fill="FFFFFF"/>
            <w:tcMar>
              <w:top w:w="80" w:type="dxa"/>
              <w:left w:w="120" w:type="dxa"/>
              <w:bottom w:w="80" w:type="dxa"/>
              <w:right w:w="120" w:type="dxa"/>
            </w:tcMar>
          </w:tcPr>
          <w:p w14:paraId="2D8CC40C">
            <w:pPr>
              <w:spacing w:before="40" w:after="40" w:line="276" w:lineRule="auto"/>
              <w:jc w:val="left"/>
            </w:pPr>
            <w:r>
              <w:rPr>
                <w:rFonts w:ascii="Times New Roman" w:hAnsi="Times New Roman"/>
                <w:b w:val="0"/>
                <w:color w:val="1E293B"/>
                <w:sz w:val="19"/>
              </w:rPr>
              <w:t>IEEE Std 1012-2023: Verification &amp; Validation Standards for High-Assurance Web Applications.</w:t>
            </w:r>
          </w:p>
        </w:tc>
        <w:tc>
          <w:tcPr>
            <w:tcW w:w="3168" w:type="dxa"/>
            <w:shd w:val="clear" w:color="auto" w:fill="FFFFFF"/>
            <w:tcMar>
              <w:top w:w="80" w:type="dxa"/>
              <w:left w:w="120" w:type="dxa"/>
              <w:bottom w:w="80" w:type="dxa"/>
              <w:right w:w="120" w:type="dxa"/>
            </w:tcMar>
          </w:tcPr>
          <w:p w14:paraId="14368CF9">
            <w:pPr>
              <w:spacing w:before="40" w:after="40" w:line="276" w:lineRule="auto"/>
              <w:jc w:val="left"/>
            </w:pPr>
            <w:r>
              <w:rPr>
                <w:rFonts w:ascii="Times New Roman" w:hAnsi="Times New Roman"/>
                <w:b w:val="0"/>
                <w:color w:val="1E293B"/>
                <w:sz w:val="19"/>
              </w:rPr>
              <w:t>Establishes independent V&amp;V metrics ensuring 100% boundary testing across role authorization states.</w:t>
            </w:r>
          </w:p>
        </w:tc>
        <w:tc>
          <w:tcPr>
            <w:tcW w:w="3024" w:type="dxa"/>
            <w:shd w:val="clear" w:color="auto" w:fill="FFFFFF"/>
            <w:tcMar>
              <w:top w:w="80" w:type="dxa"/>
              <w:left w:w="120" w:type="dxa"/>
              <w:bottom w:w="80" w:type="dxa"/>
              <w:right w:w="120" w:type="dxa"/>
            </w:tcMar>
          </w:tcPr>
          <w:p w14:paraId="6DC30BA6">
            <w:pPr>
              <w:spacing w:before="40" w:after="40" w:line="276" w:lineRule="auto"/>
              <w:jc w:val="left"/>
            </w:pPr>
            <w:r>
              <w:rPr>
                <w:rFonts w:ascii="Times New Roman" w:hAnsi="Times New Roman"/>
                <w:b w:val="0"/>
                <w:color w:val="1E293B"/>
                <w:sz w:val="19"/>
              </w:rPr>
              <w:t>High administrative overhead in manual matrix tracing unless automated with CI/CD test frameworks.</w:t>
            </w:r>
          </w:p>
        </w:tc>
      </w:tr>
      <w:tr w14:paraId="372DA9F8">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79CA9DC5">
            <w:pPr>
              <w:spacing w:before="40" w:after="40" w:line="276" w:lineRule="auto"/>
              <w:jc w:val="center"/>
            </w:pPr>
            <w:r>
              <w:rPr>
                <w:rFonts w:ascii="Times New Roman" w:hAnsi="Times New Roman"/>
                <w:b w:val="0"/>
                <w:color w:val="1E293B"/>
                <w:sz w:val="19"/>
              </w:rPr>
              <w:t>2023 [3]</w:t>
            </w:r>
          </w:p>
        </w:tc>
        <w:tc>
          <w:tcPr>
            <w:tcW w:w="3168" w:type="dxa"/>
            <w:shd w:val="clear" w:color="auto" w:fill="F8FAFC"/>
            <w:tcMar>
              <w:top w:w="80" w:type="dxa"/>
              <w:left w:w="120" w:type="dxa"/>
              <w:bottom w:w="80" w:type="dxa"/>
              <w:right w:w="120" w:type="dxa"/>
            </w:tcMar>
          </w:tcPr>
          <w:p w14:paraId="0D22A61C">
            <w:pPr>
              <w:spacing w:before="40" w:after="40" w:line="276" w:lineRule="auto"/>
              <w:jc w:val="left"/>
            </w:pPr>
            <w:r>
              <w:rPr>
                <w:rFonts w:ascii="Times New Roman" w:hAnsi="Times New Roman"/>
                <w:b w:val="0"/>
                <w:color w:val="1E293B"/>
                <w:sz w:val="19"/>
              </w:rPr>
              <w:t>U.S. Dept of Ed Clery Act &amp; Title IX Collegiate Safety Reporting Guidelines.</w:t>
            </w:r>
          </w:p>
        </w:tc>
        <w:tc>
          <w:tcPr>
            <w:tcW w:w="3168" w:type="dxa"/>
            <w:shd w:val="clear" w:color="auto" w:fill="F8FAFC"/>
            <w:tcMar>
              <w:top w:w="80" w:type="dxa"/>
              <w:left w:w="120" w:type="dxa"/>
              <w:bottom w:w="80" w:type="dxa"/>
              <w:right w:w="120" w:type="dxa"/>
            </w:tcMar>
          </w:tcPr>
          <w:p w14:paraId="46F1ECE0">
            <w:pPr>
              <w:spacing w:before="40" w:after="40" w:line="276" w:lineRule="auto"/>
              <w:jc w:val="left"/>
            </w:pPr>
            <w:r>
              <w:rPr>
                <w:rFonts w:ascii="Times New Roman" w:hAnsi="Times New Roman"/>
                <w:b w:val="0"/>
                <w:color w:val="1E293B"/>
                <w:sz w:val="19"/>
              </w:rPr>
              <w:t>Identifies that confidential reporting mechanisms increase victim reporting frequency by over 62%.</w:t>
            </w:r>
          </w:p>
        </w:tc>
        <w:tc>
          <w:tcPr>
            <w:tcW w:w="3024" w:type="dxa"/>
            <w:shd w:val="clear" w:color="auto" w:fill="F8FAFC"/>
            <w:tcMar>
              <w:top w:w="80" w:type="dxa"/>
              <w:left w:w="120" w:type="dxa"/>
              <w:bottom w:w="80" w:type="dxa"/>
              <w:right w:w="120" w:type="dxa"/>
            </w:tcMar>
          </w:tcPr>
          <w:p w14:paraId="4A1983B6">
            <w:pPr>
              <w:spacing w:before="40" w:after="40" w:line="276" w:lineRule="auto"/>
              <w:jc w:val="left"/>
            </w:pPr>
            <w:r>
              <w:rPr>
                <w:rFonts w:ascii="Times New Roman" w:hAnsi="Times New Roman"/>
                <w:b w:val="0"/>
                <w:color w:val="1E293B"/>
                <w:sz w:val="19"/>
              </w:rPr>
              <w:t>Legal mandates conflict with mandatory reporting laws when anonymity is entirely unconstrained.</w:t>
            </w:r>
          </w:p>
        </w:tc>
      </w:tr>
      <w:tr w14:paraId="592054E1">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46A6B934">
            <w:pPr>
              <w:spacing w:before="40" w:after="40" w:line="276" w:lineRule="auto"/>
              <w:jc w:val="center"/>
            </w:pPr>
            <w:r>
              <w:rPr>
                <w:rFonts w:ascii="Times New Roman" w:hAnsi="Times New Roman"/>
                <w:b w:val="0"/>
                <w:color w:val="1E293B"/>
                <w:sz w:val="19"/>
              </w:rPr>
              <w:t>2024 [4]</w:t>
            </w:r>
          </w:p>
        </w:tc>
        <w:tc>
          <w:tcPr>
            <w:tcW w:w="3168" w:type="dxa"/>
            <w:shd w:val="clear" w:color="auto" w:fill="FFFFFF"/>
            <w:tcMar>
              <w:top w:w="80" w:type="dxa"/>
              <w:left w:w="120" w:type="dxa"/>
              <w:bottom w:w="80" w:type="dxa"/>
              <w:right w:w="120" w:type="dxa"/>
            </w:tcMar>
          </w:tcPr>
          <w:p w14:paraId="7A811E84">
            <w:pPr>
              <w:spacing w:before="40" w:after="40" w:line="276" w:lineRule="auto"/>
              <w:jc w:val="left"/>
            </w:pPr>
            <w:r>
              <w:rPr>
                <w:rFonts w:ascii="Times New Roman" w:hAnsi="Times New Roman"/>
                <w:b w:val="0"/>
                <w:color w:val="1E293B"/>
                <w:sz w:val="19"/>
              </w:rPr>
              <w:t>OWASP Top 10 API Security Risks: Broken Object-Level Authorization (BOLA) Analysis.</w:t>
            </w:r>
          </w:p>
        </w:tc>
        <w:tc>
          <w:tcPr>
            <w:tcW w:w="3168" w:type="dxa"/>
            <w:shd w:val="clear" w:color="auto" w:fill="FFFFFF"/>
            <w:tcMar>
              <w:top w:w="80" w:type="dxa"/>
              <w:left w:w="120" w:type="dxa"/>
              <w:bottom w:w="80" w:type="dxa"/>
              <w:right w:w="120" w:type="dxa"/>
            </w:tcMar>
          </w:tcPr>
          <w:p w14:paraId="6115F087">
            <w:pPr>
              <w:spacing w:before="40" w:after="40" w:line="276" w:lineRule="auto"/>
              <w:jc w:val="left"/>
            </w:pPr>
            <w:r>
              <w:rPr>
                <w:rFonts w:ascii="Times New Roman" w:hAnsi="Times New Roman"/>
                <w:b w:val="0"/>
                <w:color w:val="1E293B"/>
                <w:sz w:val="19"/>
              </w:rPr>
              <w:t>BOLA accounts for &gt;40% of modern API breaches due to reliance on client-side role assertions.</w:t>
            </w:r>
          </w:p>
        </w:tc>
        <w:tc>
          <w:tcPr>
            <w:tcW w:w="3024" w:type="dxa"/>
            <w:shd w:val="clear" w:color="auto" w:fill="FFFFFF"/>
            <w:tcMar>
              <w:top w:w="80" w:type="dxa"/>
              <w:left w:w="120" w:type="dxa"/>
              <w:bottom w:w="80" w:type="dxa"/>
              <w:right w:w="120" w:type="dxa"/>
            </w:tcMar>
          </w:tcPr>
          <w:p w14:paraId="57C0BA64">
            <w:pPr>
              <w:spacing w:before="40" w:after="40" w:line="276" w:lineRule="auto"/>
              <w:jc w:val="left"/>
            </w:pPr>
            <w:r>
              <w:rPr>
                <w:rFonts w:ascii="Times New Roman" w:hAnsi="Times New Roman"/>
                <w:b w:val="0"/>
                <w:color w:val="1E293B"/>
                <w:sz w:val="19"/>
              </w:rPr>
              <w:t>Client-side JWT decoding without database row-level enforcement remains widely prevalent.</w:t>
            </w:r>
          </w:p>
        </w:tc>
      </w:tr>
      <w:tr w14:paraId="5523C9C9">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020DA8E4">
            <w:pPr>
              <w:spacing w:before="40" w:after="40" w:line="276" w:lineRule="auto"/>
              <w:jc w:val="center"/>
            </w:pPr>
            <w:r>
              <w:rPr>
                <w:rFonts w:ascii="Times New Roman" w:hAnsi="Times New Roman"/>
                <w:b w:val="0"/>
                <w:color w:val="1E293B"/>
                <w:sz w:val="19"/>
              </w:rPr>
              <w:t>2021 [5]</w:t>
            </w:r>
          </w:p>
        </w:tc>
        <w:tc>
          <w:tcPr>
            <w:tcW w:w="3168" w:type="dxa"/>
            <w:shd w:val="clear" w:color="auto" w:fill="F8FAFC"/>
            <w:tcMar>
              <w:top w:w="80" w:type="dxa"/>
              <w:left w:w="120" w:type="dxa"/>
              <w:bottom w:w="80" w:type="dxa"/>
              <w:right w:w="120" w:type="dxa"/>
            </w:tcMar>
          </w:tcPr>
          <w:p w14:paraId="688806C2">
            <w:pPr>
              <w:spacing w:before="40" w:after="40" w:line="276" w:lineRule="auto"/>
              <w:jc w:val="left"/>
            </w:pPr>
            <w:r>
              <w:rPr>
                <w:rFonts w:ascii="Times New Roman" w:hAnsi="Times New Roman"/>
                <w:b w:val="0"/>
                <w:color w:val="1E293B"/>
                <w:sz w:val="19"/>
              </w:rPr>
              <w:t>Stonebraker &amp; Hellerstein: Readings in Database Systems - Relational Multi-Tenancy.</w:t>
            </w:r>
          </w:p>
        </w:tc>
        <w:tc>
          <w:tcPr>
            <w:tcW w:w="3168" w:type="dxa"/>
            <w:shd w:val="clear" w:color="auto" w:fill="F8FAFC"/>
            <w:tcMar>
              <w:top w:w="80" w:type="dxa"/>
              <w:left w:w="120" w:type="dxa"/>
              <w:bottom w:w="80" w:type="dxa"/>
              <w:right w:w="120" w:type="dxa"/>
            </w:tcMar>
          </w:tcPr>
          <w:p w14:paraId="16E7A743">
            <w:pPr>
              <w:spacing w:before="40" w:after="40" w:line="276" w:lineRule="auto"/>
              <w:jc w:val="left"/>
            </w:pPr>
            <w:r>
              <w:rPr>
                <w:rFonts w:ascii="Times New Roman" w:hAnsi="Times New Roman"/>
                <w:b w:val="0"/>
                <w:color w:val="1E293B"/>
                <w:sz w:val="19"/>
              </w:rPr>
              <w:t>Proves that declarative database constraints provide superior consistency and mathematical verifiability.</w:t>
            </w:r>
          </w:p>
        </w:tc>
        <w:tc>
          <w:tcPr>
            <w:tcW w:w="3024" w:type="dxa"/>
            <w:shd w:val="clear" w:color="auto" w:fill="F8FAFC"/>
            <w:tcMar>
              <w:top w:w="80" w:type="dxa"/>
              <w:left w:w="120" w:type="dxa"/>
              <w:bottom w:w="80" w:type="dxa"/>
              <w:right w:w="120" w:type="dxa"/>
            </w:tcMar>
          </w:tcPr>
          <w:p w14:paraId="4080B73D">
            <w:pPr>
              <w:spacing w:before="40" w:after="40" w:line="276" w:lineRule="auto"/>
              <w:jc w:val="left"/>
            </w:pPr>
            <w:r>
              <w:rPr>
                <w:rFonts w:ascii="Times New Roman" w:hAnsi="Times New Roman"/>
                <w:b w:val="0"/>
                <w:color w:val="1E293B"/>
                <w:sz w:val="19"/>
              </w:rPr>
              <w:t>Complex subquery policies in PostgreSQL may bypass indices if not specifically indexed on tenant IDs.</w:t>
            </w:r>
          </w:p>
        </w:tc>
      </w:tr>
      <w:tr w14:paraId="243CAFBD">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71C6AF11">
            <w:pPr>
              <w:spacing w:before="40" w:after="40" w:line="276" w:lineRule="auto"/>
              <w:jc w:val="center"/>
            </w:pPr>
            <w:r>
              <w:rPr>
                <w:rFonts w:ascii="Times New Roman" w:hAnsi="Times New Roman"/>
                <w:b w:val="0"/>
                <w:color w:val="1E293B"/>
                <w:sz w:val="19"/>
              </w:rPr>
              <w:t>2020 [6]</w:t>
            </w:r>
          </w:p>
        </w:tc>
        <w:tc>
          <w:tcPr>
            <w:tcW w:w="3168" w:type="dxa"/>
            <w:shd w:val="clear" w:color="auto" w:fill="FFFFFF"/>
            <w:tcMar>
              <w:top w:w="80" w:type="dxa"/>
              <w:left w:w="120" w:type="dxa"/>
              <w:bottom w:w="80" w:type="dxa"/>
              <w:right w:w="120" w:type="dxa"/>
            </w:tcMar>
          </w:tcPr>
          <w:p w14:paraId="14118E80">
            <w:pPr>
              <w:spacing w:before="40" w:after="40" w:line="276" w:lineRule="auto"/>
              <w:jc w:val="left"/>
            </w:pPr>
            <w:r>
              <w:rPr>
                <w:rFonts w:ascii="Times New Roman" w:hAnsi="Times New Roman"/>
                <w:b w:val="0"/>
                <w:color w:val="1E293B"/>
                <w:sz w:val="19"/>
              </w:rPr>
              <w:t>Gamma et al.: Finite State Machine Patterns in Enterprise Event-Driven Architectures.</w:t>
            </w:r>
          </w:p>
        </w:tc>
        <w:tc>
          <w:tcPr>
            <w:tcW w:w="3168" w:type="dxa"/>
            <w:shd w:val="clear" w:color="auto" w:fill="FFFFFF"/>
            <w:tcMar>
              <w:top w:w="80" w:type="dxa"/>
              <w:left w:w="120" w:type="dxa"/>
              <w:bottom w:w="80" w:type="dxa"/>
              <w:right w:w="120" w:type="dxa"/>
            </w:tcMar>
          </w:tcPr>
          <w:p w14:paraId="05087707">
            <w:pPr>
              <w:spacing w:before="40" w:after="40" w:line="276" w:lineRule="auto"/>
              <w:jc w:val="left"/>
            </w:pPr>
            <w:r>
              <w:rPr>
                <w:rFonts w:ascii="Times New Roman" w:hAnsi="Times New Roman"/>
                <w:b w:val="0"/>
                <w:color w:val="1E293B"/>
                <w:sz w:val="19"/>
              </w:rPr>
              <w:t>Deterministic transition enforcement prevents orphan states and invalid backward workflow mutations.</w:t>
            </w:r>
          </w:p>
        </w:tc>
        <w:tc>
          <w:tcPr>
            <w:tcW w:w="3024" w:type="dxa"/>
            <w:shd w:val="clear" w:color="auto" w:fill="FFFFFF"/>
            <w:tcMar>
              <w:top w:w="80" w:type="dxa"/>
              <w:left w:w="120" w:type="dxa"/>
              <w:bottom w:w="80" w:type="dxa"/>
              <w:right w:w="120" w:type="dxa"/>
            </w:tcMar>
          </w:tcPr>
          <w:p w14:paraId="2582346D">
            <w:pPr>
              <w:spacing w:before="40" w:after="40" w:line="276" w:lineRule="auto"/>
              <w:jc w:val="left"/>
            </w:pPr>
            <w:r>
              <w:rPr>
                <w:rFonts w:ascii="Times New Roman" w:hAnsi="Times New Roman"/>
                <w:b w:val="0"/>
                <w:color w:val="1E293B"/>
                <w:sz w:val="19"/>
              </w:rPr>
              <w:t>Requires persistent audit history tracking to reconstruct incident lifecycles during post-mortems.</w:t>
            </w:r>
          </w:p>
        </w:tc>
      </w:tr>
      <w:tr w14:paraId="173570AB">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31143521">
            <w:pPr>
              <w:spacing w:before="40" w:after="40" w:line="276" w:lineRule="auto"/>
              <w:jc w:val="center"/>
            </w:pPr>
            <w:r>
              <w:rPr>
                <w:rFonts w:ascii="Times New Roman" w:hAnsi="Times New Roman"/>
                <w:b w:val="0"/>
                <w:color w:val="1E293B"/>
                <w:sz w:val="19"/>
              </w:rPr>
              <w:t>2022 [7]</w:t>
            </w:r>
          </w:p>
        </w:tc>
        <w:tc>
          <w:tcPr>
            <w:tcW w:w="3168" w:type="dxa"/>
            <w:shd w:val="clear" w:color="auto" w:fill="F8FAFC"/>
            <w:tcMar>
              <w:top w:w="80" w:type="dxa"/>
              <w:left w:w="120" w:type="dxa"/>
              <w:bottom w:w="80" w:type="dxa"/>
              <w:right w:w="120" w:type="dxa"/>
            </w:tcMar>
          </w:tcPr>
          <w:p w14:paraId="733DCE59">
            <w:pPr>
              <w:spacing w:before="40" w:after="40" w:line="276" w:lineRule="auto"/>
              <w:jc w:val="left"/>
            </w:pPr>
            <w:r>
              <w:rPr>
                <w:rFonts w:ascii="Times New Roman" w:hAnsi="Times New Roman"/>
                <w:b w:val="0"/>
                <w:color w:val="1E293B"/>
                <w:sz w:val="19"/>
              </w:rPr>
              <w:t>OpenStreetMap &amp; Leaflet Geospatial Visualization in Municipal Emergency Dispatch.</w:t>
            </w:r>
          </w:p>
        </w:tc>
        <w:tc>
          <w:tcPr>
            <w:tcW w:w="3168" w:type="dxa"/>
            <w:shd w:val="clear" w:color="auto" w:fill="F8FAFC"/>
            <w:tcMar>
              <w:top w:w="80" w:type="dxa"/>
              <w:left w:w="120" w:type="dxa"/>
              <w:bottom w:w="80" w:type="dxa"/>
              <w:right w:w="120" w:type="dxa"/>
            </w:tcMar>
          </w:tcPr>
          <w:p w14:paraId="5E23DE53">
            <w:pPr>
              <w:spacing w:before="40" w:after="40" w:line="276" w:lineRule="auto"/>
              <w:jc w:val="left"/>
            </w:pPr>
            <w:r>
              <w:rPr>
                <w:rFonts w:ascii="Times New Roman" w:hAnsi="Times New Roman"/>
                <w:b w:val="0"/>
                <w:color w:val="1E293B"/>
                <w:sz w:val="19"/>
              </w:rPr>
              <w:t>Browser-based tile rendering achieves sub-100ms render speeds for tactical emergency zone overlays.</w:t>
            </w:r>
          </w:p>
        </w:tc>
        <w:tc>
          <w:tcPr>
            <w:tcW w:w="3024" w:type="dxa"/>
            <w:shd w:val="clear" w:color="auto" w:fill="F8FAFC"/>
            <w:tcMar>
              <w:top w:w="80" w:type="dxa"/>
              <w:left w:w="120" w:type="dxa"/>
              <w:bottom w:w="80" w:type="dxa"/>
              <w:right w:w="120" w:type="dxa"/>
            </w:tcMar>
          </w:tcPr>
          <w:p w14:paraId="07F8D646">
            <w:pPr>
              <w:spacing w:before="40" w:after="40" w:line="276" w:lineRule="auto"/>
              <w:jc w:val="left"/>
            </w:pPr>
            <w:r>
              <w:rPr>
                <w:rFonts w:ascii="Times New Roman" w:hAnsi="Times New Roman"/>
                <w:b w:val="0"/>
                <w:color w:val="1E293B"/>
                <w:sz w:val="19"/>
              </w:rPr>
              <w:t>Offline tile caching requires local vector storage architectures during cellular network dropouts.</w:t>
            </w:r>
          </w:p>
        </w:tc>
      </w:tr>
    </w:tbl>
    <w:p w14:paraId="69CB9908">
      <w:pPr>
        <w:spacing w:after="160"/>
      </w:pPr>
    </w:p>
    <w:p w14:paraId="42B2496D">
      <w:pPr>
        <w:spacing w:before="320" w:after="120" w:line="360" w:lineRule="auto"/>
        <w:jc w:val="left"/>
      </w:pPr>
      <w:r>
        <w:rPr>
          <w:rFonts w:ascii="Times New Roman" w:hAnsi="Times New Roman"/>
          <w:b/>
          <w:i w:val="0"/>
          <w:color w:val="1E293B"/>
          <w:sz w:val="24"/>
        </w:rPr>
        <w:t>3.3  CRITICAL TECHNICAL GAP ANALYSIS</w:t>
      </w:r>
    </w:p>
    <w:p w14:paraId="53FE6136">
      <w:pPr>
        <w:spacing w:before="0" w:after="120" w:line="360" w:lineRule="auto"/>
        <w:ind w:firstLine="360"/>
        <w:jc w:val="both"/>
      </w:pPr>
      <w:r>
        <w:rPr>
          <w:rFonts w:ascii="Times New Roman" w:hAnsi="Times New Roman"/>
          <w:b w:val="0"/>
          <w:i w:val="0"/>
          <w:color w:val="1E293B"/>
          <w:sz w:val="24"/>
        </w:rPr>
        <w:t>The comprehensive literature survey reveals three critical unresolved technical gaps in existing academic and commercial campus safety platforms:</w:t>
      </w:r>
    </w:p>
    <w:p w14:paraId="657BBAB0">
      <w:pPr>
        <w:pStyle w:val="23"/>
        <w:spacing w:before="40" w:after="80" w:line="276" w:lineRule="auto"/>
      </w:pPr>
      <w:r>
        <w:rPr>
          <w:rFonts w:ascii="Times New Roman" w:hAnsi="Times New Roman"/>
          <w:b/>
          <w:color w:val="1E293B"/>
          <w:sz w:val="24"/>
        </w:rPr>
        <w:t xml:space="preserve">Gap 1: Absence of Cryptographic Whistleblower Isolation: </w:t>
      </w:r>
      <w:r>
        <w:rPr>
          <w:rFonts w:ascii="Times New Roman" w:hAnsi="Times New Roman"/>
          <w:b w:val="0"/>
          <w:color w:val="1E293B"/>
          <w:sz w:val="24"/>
        </w:rPr>
        <w:t>Existing grievance platforms store incident tickets in generic databases accessible to administrative users. If an incident involves institutional personnel or peer harassment, victim confidentiality is severely compromised. An architectural mechanism enforcing absolute data segregation at the database level is missing.</w:t>
      </w:r>
    </w:p>
    <w:p w14:paraId="75A41574">
      <w:pPr>
        <w:pStyle w:val="23"/>
        <w:spacing w:before="40" w:after="80" w:line="276" w:lineRule="auto"/>
      </w:pPr>
      <w:r>
        <w:rPr>
          <w:rFonts w:ascii="Times New Roman" w:hAnsi="Times New Roman"/>
          <w:b/>
          <w:color w:val="1E293B"/>
          <w:sz w:val="24"/>
        </w:rPr>
        <w:t xml:space="preserve">Gap 2: High Dispatch Latency and Lack of Spatial Triage: </w:t>
      </w:r>
      <w:r>
        <w:rPr>
          <w:rFonts w:ascii="Times New Roman" w:hAnsi="Times New Roman"/>
          <w:b w:val="0"/>
          <w:color w:val="1E293B"/>
          <w:sz w:val="24"/>
        </w:rPr>
        <w:t>Campus incident queues in legacy systems operate via batch email notifications, resulting in dispatch delays ranging from 4 to 24 hours. Emergency medical crises are mixed with routine maintenance requests without automated priority escalation or interactive GIS positioning.</w:t>
      </w:r>
    </w:p>
    <w:p w14:paraId="1428804C">
      <w:pPr>
        <w:pStyle w:val="23"/>
        <w:spacing w:before="40" w:after="80" w:line="276" w:lineRule="auto"/>
      </w:pPr>
      <w:r>
        <w:rPr>
          <w:rFonts w:ascii="Times New Roman" w:hAnsi="Times New Roman"/>
          <w:b/>
          <w:color w:val="1E293B"/>
          <w:sz w:val="24"/>
        </w:rPr>
        <w:t xml:space="preserve">Gap 3: Segregated Lost &amp; Found Workflows: </w:t>
      </w:r>
      <w:r>
        <w:rPr>
          <w:rFonts w:ascii="Times New Roman" w:hAnsi="Times New Roman"/>
          <w:b w:val="0"/>
          <w:color w:val="1E293B"/>
          <w:sz w:val="24"/>
        </w:rPr>
        <w:t>Lost and found management is universally treated as an offline physical ledger or disconnected bulletin board, completely severed from security triage. There is no unified mechanism to verify claims against timestamped evidence.</w:t>
      </w:r>
    </w:p>
    <w:p w14:paraId="1603918E">
      <w:pPr>
        <w:spacing w:before="320" w:after="120" w:line="360" w:lineRule="auto"/>
        <w:jc w:val="left"/>
      </w:pPr>
      <w:r>
        <w:rPr>
          <w:rFonts w:ascii="Times New Roman" w:hAnsi="Times New Roman"/>
          <w:b/>
          <w:i w:val="0"/>
          <w:color w:val="1E293B"/>
          <w:sz w:val="24"/>
        </w:rPr>
        <w:t>3.4  SUMMARY</w:t>
      </w:r>
    </w:p>
    <w:p w14:paraId="54D74696">
      <w:pPr>
        <w:spacing w:before="0" w:after="120" w:line="360" w:lineRule="auto"/>
        <w:ind w:firstLine="360"/>
        <w:jc w:val="both"/>
      </w:pPr>
      <w:r>
        <w:rPr>
          <w:rFonts w:ascii="Times New Roman" w:hAnsi="Times New Roman"/>
          <w:b w:val="0"/>
          <w:i w:val="0"/>
          <w:color w:val="1E293B"/>
          <w:sz w:val="24"/>
        </w:rPr>
        <w:t>CampusSafe directly resolves these identified research gaps by combining PostgreSQL Row Level Security, a deterministic 6-stage lifecycle FSM, sub-second WebSocket CDC event propagation, an interactive Leaflet GIS tactical map, and an integrated property claim adjudication module into a single, cohesive web platform.</w:t>
      </w:r>
    </w:p>
    <w:p w14:paraId="673DDB32">
      <w:r>
        <w:br w:type="page"/>
      </w:r>
    </w:p>
    <w:p w14:paraId="2163C2BF">
      <w:pPr>
        <w:spacing w:before="480" w:after="120" w:line="360" w:lineRule="auto"/>
        <w:jc w:val="center"/>
      </w:pPr>
      <w:r>
        <w:rPr>
          <w:rFonts w:ascii="Times New Roman" w:hAnsi="Times New Roman"/>
          <w:b/>
          <w:i w:val="0"/>
          <w:color w:val="1E293B"/>
          <w:sz w:val="36"/>
        </w:rPr>
        <w:t>CHAPTER 4</w:t>
      </w:r>
    </w:p>
    <w:p w14:paraId="1F7C4A36">
      <w:pPr>
        <w:spacing w:before="0" w:after="400" w:line="360" w:lineRule="auto"/>
        <w:jc w:val="center"/>
      </w:pPr>
      <w:r>
        <w:rPr>
          <w:rFonts w:ascii="Times New Roman" w:hAnsi="Times New Roman"/>
          <w:b/>
          <w:i w:val="0"/>
          <w:color w:val="0F2A4A"/>
          <w:sz w:val="36"/>
        </w:rPr>
        <w:t>PROJECT PLAN &amp; METHODOLOGY</w:t>
      </w:r>
    </w:p>
    <w:p w14:paraId="42C834CD">
      <w:pPr>
        <w:spacing w:before="320" w:after="120" w:line="360" w:lineRule="auto"/>
        <w:jc w:val="left"/>
      </w:pPr>
      <w:r>
        <w:rPr>
          <w:rFonts w:ascii="Times New Roman" w:hAnsi="Times New Roman"/>
          <w:b/>
          <w:i w:val="0"/>
          <w:color w:val="1E293B"/>
          <w:sz w:val="24"/>
        </w:rPr>
        <w:t>4.1  SOFTWARE ENGINEERING METHODOLOGY</w:t>
      </w:r>
    </w:p>
    <w:p w14:paraId="5A91A7F3">
      <w:pPr>
        <w:spacing w:before="0" w:after="120" w:line="360" w:lineRule="auto"/>
        <w:ind w:firstLine="360"/>
        <w:jc w:val="both"/>
      </w:pPr>
      <w:r>
        <w:rPr>
          <w:rFonts w:ascii="Times New Roman" w:hAnsi="Times New Roman"/>
          <w:b w:val="0"/>
          <w:i w:val="0"/>
          <w:color w:val="1E293B"/>
          <w:sz w:val="24"/>
        </w:rPr>
        <w:t>To balance rigorous architectural verification with iterative full-stack UI engineering, CampusSafe was developed utilizing an Agile-Waterfall Hybrid Software Development Lifecycle (SDLC). The preliminary phases—threat modeling, regulatory compliance analysis, and database schema formulation—followed a structured Waterfall paradigm to guarantee mathematical consistency and security boundary enforcement. Subsequently, frontend portal development, real-time event integration, and tactical map styling followed rapid two-week Agile sprints incorporating continuous integration and automated regression testing.</w:t>
      </w:r>
    </w:p>
    <w:p w14:paraId="3AAF9C76">
      <w:pPr>
        <w:spacing w:before="320" w:after="120" w:line="360" w:lineRule="auto"/>
        <w:jc w:val="left"/>
      </w:pPr>
      <w:r>
        <w:rPr>
          <w:rFonts w:ascii="Times New Roman" w:hAnsi="Times New Roman"/>
          <w:b/>
          <w:i w:val="0"/>
          <w:color w:val="1E293B"/>
          <w:sz w:val="24"/>
        </w:rPr>
        <w:t>4.2  SOFTWARE MODELING FLOW</w:t>
      </w:r>
    </w:p>
    <w:p w14:paraId="32304DFC">
      <w:pPr>
        <w:spacing w:before="0" w:after="120" w:line="360" w:lineRule="auto"/>
        <w:ind w:firstLine="360"/>
        <w:jc w:val="both"/>
      </w:pPr>
      <w:r>
        <w:rPr>
          <w:rFonts w:ascii="Times New Roman" w:hAnsi="Times New Roman"/>
          <w:b w:val="0"/>
          <w:i w:val="0"/>
          <w:color w:val="1E293B"/>
          <w:sz w:val="24"/>
        </w:rPr>
        <w:t>Figure 4.1 delineates the sequential software engineering methodology adopted throughout the 20-week major project timeline, spanning requirements engineering, schema design, full-stack integration, real-time synchronization, and automated verification.</w:t>
      </w:r>
    </w:p>
    <w:p w14:paraId="1C11ACF8">
      <w:pPr>
        <w:spacing w:before="280" w:after="80"/>
        <w:jc w:val="center"/>
      </w:pPr>
      <w:r>
        <w:drawing>
          <wp:inline distT="0" distB="0" distL="114300" distR="114300">
            <wp:extent cx="4937760" cy="28174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937760" cy="2817918"/>
                    </a:xfrm>
                    <a:prstGeom prst="rect">
                      <a:avLst/>
                    </a:prstGeom>
                  </pic:spPr>
                </pic:pic>
              </a:graphicData>
            </a:graphic>
          </wp:inline>
        </w:drawing>
      </w:r>
    </w:p>
    <w:p w14:paraId="09377FE5">
      <w:pPr>
        <w:spacing w:before="40" w:after="280"/>
        <w:jc w:val="center"/>
      </w:pPr>
      <w:r>
        <w:rPr>
          <w:rFonts w:ascii="Times New Roman" w:hAnsi="Times New Roman"/>
          <w:b/>
          <w:color w:val="475569"/>
          <w:sz w:val="21"/>
        </w:rPr>
        <w:t>Figure 4.1: Software Development Lifecycle Methodology Model</w:t>
      </w:r>
    </w:p>
    <w:p w14:paraId="0ACE95D8">
      <w:pPr>
        <w:spacing w:before="320" w:after="120" w:line="360" w:lineRule="auto"/>
        <w:jc w:val="left"/>
      </w:pPr>
      <w:r>
        <w:rPr>
          <w:rFonts w:ascii="Times New Roman" w:hAnsi="Times New Roman"/>
          <w:b/>
          <w:i w:val="0"/>
          <w:color w:val="1E293B"/>
          <w:sz w:val="24"/>
        </w:rPr>
        <w:t>4.3  WORK BREAKDOWN STRUCTURE &amp; MILESTONES</w:t>
      </w:r>
    </w:p>
    <w:p w14:paraId="2E6C4600">
      <w:pPr>
        <w:spacing w:before="0" w:after="120" w:line="360" w:lineRule="auto"/>
        <w:ind w:firstLine="360"/>
        <w:jc w:val="both"/>
      </w:pPr>
      <w:r>
        <w:rPr>
          <w:rFonts w:ascii="Times New Roman" w:hAnsi="Times New Roman"/>
          <w:b w:val="0"/>
          <w:i w:val="0"/>
          <w:color w:val="1E293B"/>
          <w:sz w:val="24"/>
        </w:rPr>
        <w:t>Table 4.1 outlines the phase-wise project schedule, deliverables, and completion status achieved across all engineering work packages.</w:t>
      </w:r>
    </w:p>
    <w:p w14:paraId="76D82DBF">
      <w:pPr>
        <w:spacing w:before="0" w:after="120" w:line="360" w:lineRule="auto"/>
        <w:jc w:val="center"/>
      </w:pPr>
      <w:r>
        <w:rPr>
          <w:rFonts w:ascii="Times New Roman" w:hAnsi="Times New Roman"/>
          <w:b/>
          <w:i w:val="0"/>
          <w:color w:val="475569"/>
          <w:sz w:val="21"/>
        </w:rPr>
        <w:t>Table 4.1: Phase-wise Project Schedule, Milestones, and Work Breakdown</w:t>
      </w:r>
    </w:p>
    <w:tbl>
      <w:tblPr>
        <w:tblStyle w:val="12"/>
        <w:tblW w:w="0" w:type="auto"/>
        <w:jc w:val="center"/>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Layout w:type="autofit"/>
        <w:tblCellMar>
          <w:top w:w="0" w:type="dxa"/>
          <w:left w:w="108" w:type="dxa"/>
          <w:bottom w:w="0" w:type="dxa"/>
          <w:right w:w="108" w:type="dxa"/>
        </w:tblCellMar>
      </w:tblPr>
      <w:tblGrid>
        <w:gridCol w:w="1496"/>
        <w:gridCol w:w="4504"/>
        <w:gridCol w:w="1666"/>
        <w:gridCol w:w="1574"/>
      </w:tblGrid>
      <w:tr w14:paraId="15C17F0B">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728" w:type="dxa"/>
            <w:shd w:val="clear" w:color="auto" w:fill="1E3A8A"/>
            <w:tcMar>
              <w:top w:w="100" w:type="dxa"/>
              <w:left w:w="120" w:type="dxa"/>
              <w:bottom w:w="100" w:type="dxa"/>
              <w:right w:w="120" w:type="dxa"/>
            </w:tcMar>
          </w:tcPr>
          <w:p w14:paraId="1C6B875C">
            <w:pPr>
              <w:spacing w:before="40" w:after="40" w:line="276" w:lineRule="auto"/>
              <w:jc w:val="center"/>
            </w:pPr>
            <w:r>
              <w:rPr>
                <w:rFonts w:ascii="Times New Roman" w:hAnsi="Times New Roman"/>
                <w:b/>
                <w:color w:val="FFFFFF"/>
                <w:sz w:val="20"/>
              </w:rPr>
              <w:t>Phase ID</w:t>
            </w:r>
          </w:p>
        </w:tc>
        <w:tc>
          <w:tcPr>
            <w:tcW w:w="5472" w:type="dxa"/>
            <w:shd w:val="clear" w:color="auto" w:fill="1E3A8A"/>
            <w:tcMar>
              <w:top w:w="100" w:type="dxa"/>
              <w:left w:w="120" w:type="dxa"/>
              <w:bottom w:w="100" w:type="dxa"/>
              <w:right w:w="120" w:type="dxa"/>
            </w:tcMar>
          </w:tcPr>
          <w:p w14:paraId="012EAA79">
            <w:pPr>
              <w:spacing w:before="40" w:after="40" w:line="276" w:lineRule="auto"/>
              <w:jc w:val="center"/>
            </w:pPr>
            <w:r>
              <w:rPr>
                <w:rFonts w:ascii="Times New Roman" w:hAnsi="Times New Roman"/>
                <w:b/>
                <w:color w:val="FFFFFF"/>
                <w:sz w:val="20"/>
              </w:rPr>
              <w:t>Engineering Milestone &amp; Deliverable</w:t>
            </w:r>
          </w:p>
        </w:tc>
        <w:tc>
          <w:tcPr>
            <w:tcW w:w="1872" w:type="dxa"/>
            <w:shd w:val="clear" w:color="auto" w:fill="1E3A8A"/>
            <w:tcMar>
              <w:top w:w="100" w:type="dxa"/>
              <w:left w:w="120" w:type="dxa"/>
              <w:bottom w:w="100" w:type="dxa"/>
              <w:right w:w="120" w:type="dxa"/>
            </w:tcMar>
          </w:tcPr>
          <w:p w14:paraId="5474DB25">
            <w:pPr>
              <w:spacing w:before="40" w:after="40" w:line="276" w:lineRule="auto"/>
              <w:jc w:val="center"/>
            </w:pPr>
            <w:r>
              <w:rPr>
                <w:rFonts w:ascii="Times New Roman" w:hAnsi="Times New Roman"/>
                <w:b/>
                <w:color w:val="FFFFFF"/>
                <w:sz w:val="20"/>
              </w:rPr>
              <w:t>Timeline</w:t>
            </w:r>
          </w:p>
        </w:tc>
        <w:tc>
          <w:tcPr>
            <w:tcW w:w="1728" w:type="dxa"/>
            <w:shd w:val="clear" w:color="auto" w:fill="1E3A8A"/>
            <w:tcMar>
              <w:top w:w="100" w:type="dxa"/>
              <w:left w:w="120" w:type="dxa"/>
              <w:bottom w:w="100" w:type="dxa"/>
              <w:right w:w="120" w:type="dxa"/>
            </w:tcMar>
          </w:tcPr>
          <w:p w14:paraId="100D7AB3">
            <w:pPr>
              <w:spacing w:before="40" w:after="40" w:line="276" w:lineRule="auto"/>
              <w:jc w:val="center"/>
            </w:pPr>
            <w:r>
              <w:rPr>
                <w:rFonts w:ascii="Times New Roman" w:hAnsi="Times New Roman"/>
                <w:b/>
                <w:color w:val="FFFFFF"/>
                <w:sz w:val="20"/>
              </w:rPr>
              <w:t>Status</w:t>
            </w:r>
          </w:p>
        </w:tc>
      </w:tr>
      <w:tr w14:paraId="452EF1E6">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tcPr>
          <w:p w14:paraId="4C713F46">
            <w:pPr>
              <w:spacing w:before="40" w:after="40" w:line="276" w:lineRule="auto"/>
              <w:jc w:val="center"/>
            </w:pPr>
            <w:r>
              <w:rPr>
                <w:rFonts w:ascii="Times New Roman" w:hAnsi="Times New Roman"/>
                <w:b w:val="0"/>
                <w:color w:val="1E293B"/>
                <w:sz w:val="19"/>
              </w:rPr>
              <w:t>Phase 1</w:t>
            </w:r>
          </w:p>
        </w:tc>
        <w:tc>
          <w:tcPr>
            <w:tcW w:w="5472" w:type="dxa"/>
            <w:shd w:val="clear" w:color="auto" w:fill="F8FAFC"/>
            <w:tcMar>
              <w:top w:w="80" w:type="dxa"/>
              <w:left w:w="120" w:type="dxa"/>
              <w:bottom w:w="80" w:type="dxa"/>
              <w:right w:w="120" w:type="dxa"/>
            </w:tcMar>
          </w:tcPr>
          <w:p w14:paraId="5608BA46">
            <w:pPr>
              <w:spacing w:before="40" w:after="40" w:line="276" w:lineRule="auto"/>
              <w:jc w:val="left"/>
            </w:pPr>
            <w:r>
              <w:rPr>
                <w:rFonts w:ascii="Times New Roman" w:hAnsi="Times New Roman"/>
                <w:b w:val="0"/>
                <w:color w:val="1E293B"/>
                <w:sz w:val="19"/>
              </w:rPr>
              <w:t>Threat Modeling, Stakeholder Requirements &amp; FERPA Compliance Mapping</w:t>
            </w:r>
          </w:p>
        </w:tc>
        <w:tc>
          <w:tcPr>
            <w:tcW w:w="1872" w:type="dxa"/>
            <w:shd w:val="clear" w:color="auto" w:fill="F8FAFC"/>
            <w:tcMar>
              <w:top w:w="80" w:type="dxa"/>
              <w:left w:w="120" w:type="dxa"/>
              <w:bottom w:w="80" w:type="dxa"/>
              <w:right w:w="120" w:type="dxa"/>
            </w:tcMar>
          </w:tcPr>
          <w:p w14:paraId="4D98704A">
            <w:pPr>
              <w:spacing w:before="40" w:after="40" w:line="276" w:lineRule="auto"/>
              <w:jc w:val="left"/>
            </w:pPr>
            <w:r>
              <w:rPr>
                <w:rFonts w:ascii="Times New Roman" w:hAnsi="Times New Roman"/>
                <w:b w:val="0"/>
                <w:color w:val="1E293B"/>
                <w:sz w:val="19"/>
              </w:rPr>
              <w:t>Week 1 - Week 3</w:t>
            </w:r>
          </w:p>
        </w:tc>
        <w:tc>
          <w:tcPr>
            <w:tcW w:w="1728" w:type="dxa"/>
            <w:shd w:val="clear" w:color="auto" w:fill="F8FAFC"/>
            <w:tcMar>
              <w:top w:w="80" w:type="dxa"/>
              <w:left w:w="120" w:type="dxa"/>
              <w:bottom w:w="80" w:type="dxa"/>
              <w:right w:w="120" w:type="dxa"/>
            </w:tcMar>
          </w:tcPr>
          <w:p w14:paraId="39A81893">
            <w:pPr>
              <w:spacing w:before="40" w:after="40" w:line="276" w:lineRule="auto"/>
              <w:jc w:val="left"/>
            </w:pPr>
            <w:r>
              <w:rPr>
                <w:rFonts w:ascii="Times New Roman" w:hAnsi="Times New Roman"/>
                <w:b w:val="0"/>
                <w:color w:val="1E293B"/>
                <w:sz w:val="19"/>
              </w:rPr>
              <w:t>100% Completed</w:t>
            </w:r>
          </w:p>
        </w:tc>
      </w:tr>
      <w:tr w14:paraId="66EE1850">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tcPr>
          <w:p w14:paraId="407B8EDF">
            <w:pPr>
              <w:spacing w:before="40" w:after="40" w:line="276" w:lineRule="auto"/>
              <w:jc w:val="center"/>
            </w:pPr>
            <w:r>
              <w:rPr>
                <w:rFonts w:ascii="Times New Roman" w:hAnsi="Times New Roman"/>
                <w:b w:val="0"/>
                <w:color w:val="1E293B"/>
                <w:sz w:val="19"/>
              </w:rPr>
              <w:t>Phase 2</w:t>
            </w:r>
          </w:p>
        </w:tc>
        <w:tc>
          <w:tcPr>
            <w:tcW w:w="5472" w:type="dxa"/>
            <w:shd w:val="clear" w:color="auto" w:fill="FFFFFF"/>
            <w:tcMar>
              <w:top w:w="80" w:type="dxa"/>
              <w:left w:w="120" w:type="dxa"/>
              <w:bottom w:w="80" w:type="dxa"/>
              <w:right w:w="120" w:type="dxa"/>
            </w:tcMar>
          </w:tcPr>
          <w:p w14:paraId="5DC62845">
            <w:pPr>
              <w:spacing w:before="40" w:after="40" w:line="276" w:lineRule="auto"/>
              <w:jc w:val="left"/>
            </w:pPr>
            <w:r>
              <w:rPr>
                <w:rFonts w:ascii="Times New Roman" w:hAnsi="Times New Roman"/>
                <w:b w:val="0"/>
                <w:color w:val="1E293B"/>
                <w:sz w:val="19"/>
              </w:rPr>
              <w:t>PostgreSQL Relational Schema Design, RLS Declarative Policies &amp; Storage Buckets</w:t>
            </w:r>
          </w:p>
        </w:tc>
        <w:tc>
          <w:tcPr>
            <w:tcW w:w="1872" w:type="dxa"/>
            <w:shd w:val="clear" w:color="auto" w:fill="FFFFFF"/>
            <w:tcMar>
              <w:top w:w="80" w:type="dxa"/>
              <w:left w:w="120" w:type="dxa"/>
              <w:bottom w:w="80" w:type="dxa"/>
              <w:right w:w="120" w:type="dxa"/>
            </w:tcMar>
          </w:tcPr>
          <w:p w14:paraId="0E735EB9">
            <w:pPr>
              <w:spacing w:before="40" w:after="40" w:line="276" w:lineRule="auto"/>
              <w:jc w:val="left"/>
            </w:pPr>
            <w:r>
              <w:rPr>
                <w:rFonts w:ascii="Times New Roman" w:hAnsi="Times New Roman"/>
                <w:b w:val="0"/>
                <w:color w:val="1E293B"/>
                <w:sz w:val="19"/>
              </w:rPr>
              <w:t>Week 4 - Week 6</w:t>
            </w:r>
          </w:p>
        </w:tc>
        <w:tc>
          <w:tcPr>
            <w:tcW w:w="1728" w:type="dxa"/>
            <w:shd w:val="clear" w:color="auto" w:fill="FFFFFF"/>
            <w:tcMar>
              <w:top w:w="80" w:type="dxa"/>
              <w:left w:w="120" w:type="dxa"/>
              <w:bottom w:w="80" w:type="dxa"/>
              <w:right w:w="120" w:type="dxa"/>
            </w:tcMar>
          </w:tcPr>
          <w:p w14:paraId="36D47C7A">
            <w:pPr>
              <w:spacing w:before="40" w:after="40" w:line="276" w:lineRule="auto"/>
              <w:jc w:val="left"/>
            </w:pPr>
            <w:r>
              <w:rPr>
                <w:rFonts w:ascii="Times New Roman" w:hAnsi="Times New Roman"/>
                <w:b w:val="0"/>
                <w:color w:val="1E293B"/>
                <w:sz w:val="19"/>
              </w:rPr>
              <w:t>100% Completed</w:t>
            </w:r>
          </w:p>
        </w:tc>
      </w:tr>
      <w:tr w14:paraId="02A81440">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tcPr>
          <w:p w14:paraId="670B276A">
            <w:pPr>
              <w:spacing w:before="40" w:after="40" w:line="276" w:lineRule="auto"/>
              <w:jc w:val="center"/>
            </w:pPr>
            <w:r>
              <w:rPr>
                <w:rFonts w:ascii="Times New Roman" w:hAnsi="Times New Roman"/>
                <w:b w:val="0"/>
                <w:color w:val="1E293B"/>
                <w:sz w:val="19"/>
              </w:rPr>
              <w:t>Phase 3</w:t>
            </w:r>
          </w:p>
        </w:tc>
        <w:tc>
          <w:tcPr>
            <w:tcW w:w="5472" w:type="dxa"/>
            <w:shd w:val="clear" w:color="auto" w:fill="F8FAFC"/>
            <w:tcMar>
              <w:top w:w="80" w:type="dxa"/>
              <w:left w:w="120" w:type="dxa"/>
              <w:bottom w:w="80" w:type="dxa"/>
              <w:right w:w="120" w:type="dxa"/>
            </w:tcMar>
          </w:tcPr>
          <w:p w14:paraId="0CC386D8">
            <w:pPr>
              <w:spacing w:before="40" w:after="40" w:line="276" w:lineRule="auto"/>
              <w:jc w:val="left"/>
            </w:pPr>
            <w:r>
              <w:rPr>
                <w:rFonts w:ascii="Times New Roman" w:hAnsi="Times New Roman"/>
                <w:b w:val="0"/>
                <w:color w:val="1E293B"/>
                <w:sz w:val="19"/>
              </w:rPr>
              <w:t>Student Safety Portal: Incident Intake Wizard, Vault Uploads &amp; Lost Property Module</w:t>
            </w:r>
          </w:p>
        </w:tc>
        <w:tc>
          <w:tcPr>
            <w:tcW w:w="1872" w:type="dxa"/>
            <w:shd w:val="clear" w:color="auto" w:fill="F8FAFC"/>
            <w:tcMar>
              <w:top w:w="80" w:type="dxa"/>
              <w:left w:w="120" w:type="dxa"/>
              <w:bottom w:w="80" w:type="dxa"/>
              <w:right w:w="120" w:type="dxa"/>
            </w:tcMar>
          </w:tcPr>
          <w:p w14:paraId="79D94CD8">
            <w:pPr>
              <w:spacing w:before="40" w:after="40" w:line="276" w:lineRule="auto"/>
              <w:jc w:val="left"/>
            </w:pPr>
            <w:r>
              <w:rPr>
                <w:rFonts w:ascii="Times New Roman" w:hAnsi="Times New Roman"/>
                <w:b w:val="0"/>
                <w:color w:val="1E293B"/>
                <w:sz w:val="19"/>
              </w:rPr>
              <w:t>Week 7 - Week 10</w:t>
            </w:r>
          </w:p>
        </w:tc>
        <w:tc>
          <w:tcPr>
            <w:tcW w:w="1728" w:type="dxa"/>
            <w:shd w:val="clear" w:color="auto" w:fill="F8FAFC"/>
            <w:tcMar>
              <w:top w:w="80" w:type="dxa"/>
              <w:left w:w="120" w:type="dxa"/>
              <w:bottom w:w="80" w:type="dxa"/>
              <w:right w:w="120" w:type="dxa"/>
            </w:tcMar>
          </w:tcPr>
          <w:p w14:paraId="396EBD59">
            <w:pPr>
              <w:spacing w:before="40" w:after="40" w:line="276" w:lineRule="auto"/>
              <w:jc w:val="left"/>
            </w:pPr>
            <w:r>
              <w:rPr>
                <w:rFonts w:ascii="Times New Roman" w:hAnsi="Times New Roman"/>
                <w:b w:val="0"/>
                <w:color w:val="1E293B"/>
                <w:sz w:val="19"/>
              </w:rPr>
              <w:t>100% Completed</w:t>
            </w:r>
          </w:p>
        </w:tc>
      </w:tr>
      <w:tr w14:paraId="04B13655">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tcPr>
          <w:p w14:paraId="39C321AB">
            <w:pPr>
              <w:spacing w:before="40" w:after="40" w:line="276" w:lineRule="auto"/>
              <w:jc w:val="center"/>
            </w:pPr>
            <w:r>
              <w:rPr>
                <w:rFonts w:ascii="Times New Roman" w:hAnsi="Times New Roman"/>
                <w:b w:val="0"/>
                <w:color w:val="1E293B"/>
                <w:sz w:val="19"/>
              </w:rPr>
              <w:t>Phase 4</w:t>
            </w:r>
          </w:p>
        </w:tc>
        <w:tc>
          <w:tcPr>
            <w:tcW w:w="5472" w:type="dxa"/>
            <w:shd w:val="clear" w:color="auto" w:fill="FFFFFF"/>
            <w:tcMar>
              <w:top w:w="80" w:type="dxa"/>
              <w:left w:w="120" w:type="dxa"/>
              <w:bottom w:w="80" w:type="dxa"/>
              <w:right w:w="120" w:type="dxa"/>
            </w:tcMar>
          </w:tcPr>
          <w:p w14:paraId="40CEEB0B">
            <w:pPr>
              <w:spacing w:before="40" w:after="40" w:line="276" w:lineRule="auto"/>
              <w:jc w:val="left"/>
            </w:pPr>
            <w:r>
              <w:rPr>
                <w:rFonts w:ascii="Times New Roman" w:hAnsi="Times New Roman"/>
                <w:b w:val="0"/>
                <w:color w:val="1E293B"/>
                <w:sz w:val="19"/>
              </w:rPr>
              <w:t>Security Command Center: KPI Triage Bar, Tactical GIS Map &amp; Command Palette</w:t>
            </w:r>
          </w:p>
        </w:tc>
        <w:tc>
          <w:tcPr>
            <w:tcW w:w="1872" w:type="dxa"/>
            <w:shd w:val="clear" w:color="auto" w:fill="FFFFFF"/>
            <w:tcMar>
              <w:top w:w="80" w:type="dxa"/>
              <w:left w:w="120" w:type="dxa"/>
              <w:bottom w:w="80" w:type="dxa"/>
              <w:right w:w="120" w:type="dxa"/>
            </w:tcMar>
          </w:tcPr>
          <w:p w14:paraId="5CADFF98">
            <w:pPr>
              <w:spacing w:before="40" w:after="40" w:line="276" w:lineRule="auto"/>
              <w:jc w:val="left"/>
            </w:pPr>
            <w:r>
              <w:rPr>
                <w:rFonts w:ascii="Times New Roman" w:hAnsi="Times New Roman"/>
                <w:b w:val="0"/>
                <w:color w:val="1E293B"/>
                <w:sz w:val="19"/>
              </w:rPr>
              <w:t>Week 11 - Week 14</w:t>
            </w:r>
          </w:p>
        </w:tc>
        <w:tc>
          <w:tcPr>
            <w:tcW w:w="1728" w:type="dxa"/>
            <w:shd w:val="clear" w:color="auto" w:fill="FFFFFF"/>
            <w:tcMar>
              <w:top w:w="80" w:type="dxa"/>
              <w:left w:w="120" w:type="dxa"/>
              <w:bottom w:w="80" w:type="dxa"/>
              <w:right w:w="120" w:type="dxa"/>
            </w:tcMar>
          </w:tcPr>
          <w:p w14:paraId="1C4C1F70">
            <w:pPr>
              <w:spacing w:before="40" w:after="40" w:line="276" w:lineRule="auto"/>
              <w:jc w:val="left"/>
            </w:pPr>
            <w:r>
              <w:rPr>
                <w:rFonts w:ascii="Times New Roman" w:hAnsi="Times New Roman"/>
                <w:b w:val="0"/>
                <w:color w:val="1E293B"/>
                <w:sz w:val="19"/>
              </w:rPr>
              <w:t>100% Completed</w:t>
            </w:r>
          </w:p>
        </w:tc>
      </w:tr>
      <w:tr w14:paraId="5DF8E2FE">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728" w:type="dxa"/>
            <w:shd w:val="clear" w:color="auto" w:fill="F8FAFC"/>
            <w:tcMar>
              <w:top w:w="80" w:type="dxa"/>
              <w:left w:w="120" w:type="dxa"/>
              <w:bottom w:w="80" w:type="dxa"/>
              <w:right w:w="120" w:type="dxa"/>
            </w:tcMar>
          </w:tcPr>
          <w:p w14:paraId="11243D74">
            <w:pPr>
              <w:spacing w:before="40" w:after="40" w:line="276" w:lineRule="auto"/>
              <w:jc w:val="center"/>
            </w:pPr>
            <w:r>
              <w:rPr>
                <w:rFonts w:ascii="Times New Roman" w:hAnsi="Times New Roman"/>
                <w:b w:val="0"/>
                <w:color w:val="1E293B"/>
                <w:sz w:val="19"/>
              </w:rPr>
              <w:t>Phase 5</w:t>
            </w:r>
          </w:p>
        </w:tc>
        <w:tc>
          <w:tcPr>
            <w:tcW w:w="5472" w:type="dxa"/>
            <w:shd w:val="clear" w:color="auto" w:fill="F8FAFC"/>
            <w:tcMar>
              <w:top w:w="80" w:type="dxa"/>
              <w:left w:w="120" w:type="dxa"/>
              <w:bottom w:w="80" w:type="dxa"/>
              <w:right w:w="120" w:type="dxa"/>
            </w:tcMar>
          </w:tcPr>
          <w:p w14:paraId="4401D96F">
            <w:pPr>
              <w:spacing w:before="40" w:after="40" w:line="276" w:lineRule="auto"/>
              <w:jc w:val="left"/>
            </w:pPr>
            <w:r>
              <w:rPr>
                <w:rFonts w:ascii="Times New Roman" w:hAnsi="Times New Roman"/>
                <w:b w:val="0"/>
                <w:color w:val="1E293B"/>
                <w:sz w:val="19"/>
              </w:rPr>
              <w:t>Real-Time WebSocket Event Bus, Dual Split-Screen Monitoring &amp; Cross-Tab Sync</w:t>
            </w:r>
          </w:p>
        </w:tc>
        <w:tc>
          <w:tcPr>
            <w:tcW w:w="1872" w:type="dxa"/>
            <w:shd w:val="clear" w:color="auto" w:fill="F8FAFC"/>
            <w:tcMar>
              <w:top w:w="80" w:type="dxa"/>
              <w:left w:w="120" w:type="dxa"/>
              <w:bottom w:w="80" w:type="dxa"/>
              <w:right w:w="120" w:type="dxa"/>
            </w:tcMar>
          </w:tcPr>
          <w:p w14:paraId="1B6724E6">
            <w:pPr>
              <w:spacing w:before="40" w:after="40" w:line="276" w:lineRule="auto"/>
              <w:jc w:val="left"/>
            </w:pPr>
            <w:r>
              <w:rPr>
                <w:rFonts w:ascii="Times New Roman" w:hAnsi="Times New Roman"/>
                <w:b w:val="0"/>
                <w:color w:val="1E293B"/>
                <w:sz w:val="19"/>
              </w:rPr>
              <w:t>Week 15 - Week 17</w:t>
            </w:r>
          </w:p>
        </w:tc>
        <w:tc>
          <w:tcPr>
            <w:tcW w:w="1728" w:type="dxa"/>
            <w:shd w:val="clear" w:color="auto" w:fill="F8FAFC"/>
            <w:tcMar>
              <w:top w:w="80" w:type="dxa"/>
              <w:left w:w="120" w:type="dxa"/>
              <w:bottom w:w="80" w:type="dxa"/>
              <w:right w:w="120" w:type="dxa"/>
            </w:tcMar>
          </w:tcPr>
          <w:p w14:paraId="6BAB6A37">
            <w:pPr>
              <w:spacing w:before="40" w:after="40" w:line="276" w:lineRule="auto"/>
              <w:jc w:val="left"/>
            </w:pPr>
            <w:r>
              <w:rPr>
                <w:rFonts w:ascii="Times New Roman" w:hAnsi="Times New Roman"/>
                <w:b w:val="0"/>
                <w:color w:val="1E293B"/>
                <w:sz w:val="19"/>
              </w:rPr>
              <w:t>100% Completed</w:t>
            </w:r>
          </w:p>
        </w:tc>
      </w:tr>
      <w:tr w14:paraId="2F81218D">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728" w:type="dxa"/>
            <w:shd w:val="clear" w:color="auto" w:fill="FFFFFF"/>
            <w:tcMar>
              <w:top w:w="80" w:type="dxa"/>
              <w:left w:w="120" w:type="dxa"/>
              <w:bottom w:w="80" w:type="dxa"/>
              <w:right w:w="120" w:type="dxa"/>
            </w:tcMar>
          </w:tcPr>
          <w:p w14:paraId="0649FE92">
            <w:pPr>
              <w:spacing w:before="40" w:after="40" w:line="276" w:lineRule="auto"/>
              <w:jc w:val="center"/>
            </w:pPr>
            <w:r>
              <w:rPr>
                <w:rFonts w:ascii="Times New Roman" w:hAnsi="Times New Roman"/>
                <w:b w:val="0"/>
                <w:color w:val="1E293B"/>
                <w:sz w:val="19"/>
              </w:rPr>
              <w:t>Phase 6</w:t>
            </w:r>
          </w:p>
        </w:tc>
        <w:tc>
          <w:tcPr>
            <w:tcW w:w="5472" w:type="dxa"/>
            <w:shd w:val="clear" w:color="auto" w:fill="FFFFFF"/>
            <w:tcMar>
              <w:top w:w="80" w:type="dxa"/>
              <w:left w:w="120" w:type="dxa"/>
              <w:bottom w:w="80" w:type="dxa"/>
              <w:right w:w="120" w:type="dxa"/>
            </w:tcMar>
          </w:tcPr>
          <w:p w14:paraId="5DBD977A">
            <w:pPr>
              <w:spacing w:before="40" w:after="40" w:line="276" w:lineRule="auto"/>
              <w:jc w:val="left"/>
            </w:pPr>
            <w:r>
              <w:rPr>
                <w:rFonts w:ascii="Times New Roman" w:hAnsi="Times New Roman"/>
                <w:b w:val="0"/>
                <w:color w:val="1E293B"/>
                <w:sz w:val="19"/>
              </w:rPr>
              <w:t>Automated Vitest Test Suite (26 Tests), Latency Benchmarking &amp; Security Auditing</w:t>
            </w:r>
          </w:p>
        </w:tc>
        <w:tc>
          <w:tcPr>
            <w:tcW w:w="1872" w:type="dxa"/>
            <w:shd w:val="clear" w:color="auto" w:fill="FFFFFF"/>
            <w:tcMar>
              <w:top w:w="80" w:type="dxa"/>
              <w:left w:w="120" w:type="dxa"/>
              <w:bottom w:w="80" w:type="dxa"/>
              <w:right w:w="120" w:type="dxa"/>
            </w:tcMar>
          </w:tcPr>
          <w:p w14:paraId="0E9C4F65">
            <w:pPr>
              <w:spacing w:before="40" w:after="40" w:line="276" w:lineRule="auto"/>
              <w:jc w:val="left"/>
            </w:pPr>
            <w:r>
              <w:rPr>
                <w:rFonts w:ascii="Times New Roman" w:hAnsi="Times New Roman"/>
                <w:b w:val="0"/>
                <w:color w:val="1E293B"/>
                <w:sz w:val="19"/>
              </w:rPr>
              <w:t>Week 18 - Week 20</w:t>
            </w:r>
          </w:p>
        </w:tc>
        <w:tc>
          <w:tcPr>
            <w:tcW w:w="1728" w:type="dxa"/>
            <w:shd w:val="clear" w:color="auto" w:fill="FFFFFF"/>
            <w:tcMar>
              <w:top w:w="80" w:type="dxa"/>
              <w:left w:w="120" w:type="dxa"/>
              <w:bottom w:w="80" w:type="dxa"/>
              <w:right w:w="120" w:type="dxa"/>
            </w:tcMar>
          </w:tcPr>
          <w:p w14:paraId="5CABF6DE">
            <w:pPr>
              <w:spacing w:before="40" w:after="40" w:line="276" w:lineRule="auto"/>
              <w:jc w:val="left"/>
            </w:pPr>
            <w:r>
              <w:rPr>
                <w:rFonts w:ascii="Times New Roman" w:hAnsi="Times New Roman"/>
                <w:b w:val="0"/>
                <w:color w:val="1E293B"/>
                <w:sz w:val="19"/>
              </w:rPr>
              <w:t>100% Completed</w:t>
            </w:r>
          </w:p>
        </w:tc>
      </w:tr>
    </w:tbl>
    <w:p w14:paraId="21F4FAC2">
      <w:pPr>
        <w:spacing w:after="160"/>
      </w:pPr>
    </w:p>
    <w:p w14:paraId="439A3DAF">
      <w:pPr>
        <w:spacing w:before="320" w:after="120" w:line="360" w:lineRule="auto"/>
        <w:jc w:val="left"/>
      </w:pPr>
      <w:r>
        <w:rPr>
          <w:rFonts w:ascii="Times New Roman" w:hAnsi="Times New Roman"/>
          <w:b/>
          <w:i w:val="0"/>
          <w:color w:val="1E293B"/>
          <w:sz w:val="24"/>
        </w:rPr>
        <w:t>4.4  RISK ASSESSMENT &amp; MITIGATION STRATEGIES</w:t>
      </w:r>
    </w:p>
    <w:p w14:paraId="076F98E9">
      <w:pPr>
        <w:spacing w:before="0" w:after="120" w:line="360" w:lineRule="auto"/>
        <w:ind w:firstLine="360"/>
        <w:jc w:val="both"/>
      </w:pPr>
      <w:r>
        <w:rPr>
          <w:rFonts w:ascii="Times New Roman" w:hAnsi="Times New Roman"/>
          <w:b w:val="0"/>
          <w:i w:val="0"/>
          <w:color w:val="1E293B"/>
          <w:sz w:val="24"/>
        </w:rPr>
        <w:t>Potential project risks were systematically categorized into technical, architectural, and operational domains:</w:t>
      </w:r>
    </w:p>
    <w:p w14:paraId="5157AEC2">
      <w:pPr>
        <w:pStyle w:val="23"/>
        <w:spacing w:before="40" w:after="80" w:line="276" w:lineRule="auto"/>
      </w:pPr>
      <w:r>
        <w:rPr>
          <w:rFonts w:ascii="Times New Roman" w:hAnsi="Times New Roman"/>
          <w:b/>
          <w:color w:val="1E293B"/>
          <w:sz w:val="24"/>
        </w:rPr>
        <w:t xml:space="preserve">Risk 1: Multi-Tab State Race Conditions: </w:t>
      </w:r>
      <w:r>
        <w:rPr>
          <w:rFonts w:ascii="Times New Roman" w:hAnsi="Times New Roman"/>
          <w:b w:val="0"/>
          <w:color w:val="1E293B"/>
          <w:sz w:val="24"/>
        </w:rPr>
        <w:t>Mitigation: Implemented a unified broadcast channel coordination bus coupled with Supabase Realtime WebSocket listeners, ensuring atomic state synchronization across split-screen demonstrations.</w:t>
      </w:r>
    </w:p>
    <w:p w14:paraId="0C8D8EF6">
      <w:pPr>
        <w:pStyle w:val="23"/>
        <w:spacing w:before="40" w:after="80" w:line="276" w:lineRule="auto"/>
      </w:pPr>
      <w:r>
        <w:rPr>
          <w:rFonts w:ascii="Times New Roman" w:hAnsi="Times New Roman"/>
          <w:b/>
          <w:color w:val="1E293B"/>
          <w:sz w:val="24"/>
        </w:rPr>
        <w:t xml:space="preserve">Risk 2: Unauthorized Security Role Escalation: </w:t>
      </w:r>
      <w:r>
        <w:rPr>
          <w:rFonts w:ascii="Times New Roman" w:hAnsi="Times New Roman"/>
          <w:b w:val="0"/>
          <w:color w:val="1E293B"/>
          <w:sz w:val="24"/>
        </w:rPr>
        <w:t>Mitigation: Enforced database-level triggers and RLS policies preventing user tokens from mutating the 'role' column in profiles table.</w:t>
      </w:r>
    </w:p>
    <w:p w14:paraId="46E0691F">
      <w:pPr>
        <w:pStyle w:val="23"/>
        <w:spacing w:before="40" w:after="80" w:line="276" w:lineRule="auto"/>
      </w:pPr>
      <w:r>
        <w:rPr>
          <w:rFonts w:ascii="Times New Roman" w:hAnsi="Times New Roman"/>
          <w:b/>
          <w:color w:val="1E293B"/>
          <w:sz w:val="24"/>
        </w:rPr>
        <w:t xml:space="preserve">Risk 3: Evidence Storage Leakage: </w:t>
      </w:r>
      <w:r>
        <w:rPr>
          <w:rFonts w:ascii="Times New Roman" w:hAnsi="Times New Roman"/>
          <w:b w:val="0"/>
          <w:color w:val="1E293B"/>
          <w:sz w:val="24"/>
        </w:rPr>
        <w:t>Mitigation: Segregated storage into a private authenticated bucket (incident-evidence) with signed expiring URLs, and a public CDN bucket (lost-found).</w:t>
      </w:r>
    </w:p>
    <w:p w14:paraId="5A8B53ED">
      <w:r>
        <w:br w:type="page"/>
      </w:r>
    </w:p>
    <w:p w14:paraId="6AE0C234">
      <w:pPr>
        <w:spacing w:before="480" w:after="120" w:line="360" w:lineRule="auto"/>
        <w:jc w:val="center"/>
      </w:pPr>
      <w:r>
        <w:rPr>
          <w:rFonts w:ascii="Times New Roman" w:hAnsi="Times New Roman"/>
          <w:b/>
          <w:i w:val="0"/>
          <w:color w:val="1E293B"/>
          <w:sz w:val="36"/>
        </w:rPr>
        <w:t>CHAPTER 5</w:t>
      </w:r>
    </w:p>
    <w:p w14:paraId="6FCBF65A">
      <w:pPr>
        <w:spacing w:before="0" w:after="400" w:line="360" w:lineRule="auto"/>
        <w:jc w:val="center"/>
      </w:pPr>
      <w:r>
        <w:rPr>
          <w:rFonts w:ascii="Times New Roman" w:hAnsi="Times New Roman"/>
          <w:b/>
          <w:i w:val="0"/>
          <w:color w:val="0F2A4A"/>
          <w:sz w:val="36"/>
        </w:rPr>
        <w:t>SOFTWARE REQUIREMENT SPECIFICATION (SRS)</w:t>
      </w:r>
    </w:p>
    <w:p w14:paraId="02E436BC">
      <w:pPr>
        <w:spacing w:before="320" w:after="120" w:line="360" w:lineRule="auto"/>
        <w:jc w:val="left"/>
      </w:pPr>
      <w:r>
        <w:rPr>
          <w:rFonts w:ascii="Times New Roman" w:hAnsi="Times New Roman"/>
          <w:b/>
          <w:i w:val="0"/>
          <w:color w:val="1E293B"/>
          <w:sz w:val="24"/>
        </w:rPr>
        <w:t>5.1  PROJECT SCOPE &amp; SYSTEM BOUNDARIES</w:t>
      </w:r>
    </w:p>
    <w:p w14:paraId="74C9E3DA">
      <w:pPr>
        <w:spacing w:before="0" w:after="120" w:line="360" w:lineRule="auto"/>
        <w:ind w:firstLine="360"/>
        <w:jc w:val="both"/>
      </w:pPr>
      <w:r>
        <w:rPr>
          <w:rFonts w:ascii="Times New Roman" w:hAnsi="Times New Roman"/>
          <w:b w:val="0"/>
          <w:i w:val="0"/>
          <w:color w:val="1E293B"/>
          <w:sz w:val="24"/>
        </w:rPr>
        <w:t>The Software Requirement Specification (SRS) establishes the complete functional, behavioral, and performance characteristics required of the CampusSafe system. The system boundaries encompass student incident reporting, private tracking, security command triage, tactical GIS mapping, lost property recovery, and immutable audit logging.</w:t>
      </w:r>
    </w:p>
    <w:p w14:paraId="5383019E">
      <w:pPr>
        <w:spacing w:before="320" w:after="120" w:line="360" w:lineRule="auto"/>
        <w:jc w:val="left"/>
      </w:pPr>
      <w:r>
        <w:rPr>
          <w:rFonts w:ascii="Times New Roman" w:hAnsi="Times New Roman"/>
          <w:b/>
          <w:i w:val="0"/>
          <w:color w:val="1E293B"/>
          <w:sz w:val="24"/>
        </w:rPr>
        <w:t>5.2  USER CLASSES &amp; BEHAVIORAL CHARACTERISTICS</w:t>
      </w:r>
    </w:p>
    <w:p w14:paraId="371E87A0">
      <w:pPr>
        <w:spacing w:before="0" w:after="120" w:line="360" w:lineRule="auto"/>
        <w:ind w:firstLine="360"/>
        <w:jc w:val="both"/>
      </w:pPr>
      <w:r>
        <w:rPr>
          <w:rFonts w:ascii="Times New Roman" w:hAnsi="Times New Roman"/>
          <w:b w:val="0"/>
          <w:i w:val="0"/>
          <w:color w:val="1E293B"/>
          <w:sz w:val="24"/>
        </w:rPr>
        <w:t>CampusSafe strictly defines exactly two application user roles, enforced cryptographically at the database tier:</w:t>
      </w:r>
    </w:p>
    <w:p w14:paraId="5CF90945">
      <w:pPr>
        <w:pStyle w:val="23"/>
        <w:spacing w:before="40" w:after="80" w:line="276" w:lineRule="auto"/>
      </w:pPr>
      <w:r>
        <w:rPr>
          <w:rFonts w:ascii="Times New Roman" w:hAnsi="Times New Roman"/>
          <w:b/>
          <w:color w:val="1E293B"/>
          <w:sz w:val="24"/>
        </w:rPr>
        <w:t xml:space="preserve">1. STUDENT Role: </w:t>
      </w:r>
      <w:r>
        <w:rPr>
          <w:rFonts w:ascii="Times New Roman" w:hAnsi="Times New Roman"/>
          <w:b w:val="0"/>
          <w:color w:val="1E293B"/>
          <w:sz w:val="24"/>
        </w:rPr>
        <w:t>Standard authenticated collegiate users. Students can submit incident reports across 5 categories, upload encrypted evidence, track personal incident lifecycles, browse lost and found directories, and submit property ownership claims. Students must NEVER have access to other students' records or internal security dispatch notes.</w:t>
      </w:r>
    </w:p>
    <w:p w14:paraId="1530EEC2">
      <w:pPr>
        <w:pStyle w:val="23"/>
        <w:spacing w:before="40" w:after="80" w:line="276" w:lineRule="auto"/>
      </w:pPr>
      <w:r>
        <w:rPr>
          <w:rFonts w:ascii="Times New Roman" w:hAnsi="Times New Roman"/>
          <w:b/>
          <w:color w:val="1E293B"/>
          <w:sz w:val="24"/>
        </w:rPr>
        <w:t xml:space="preserve">2. SECURITY Role: </w:t>
      </w:r>
      <w:r>
        <w:rPr>
          <w:rFonts w:ascii="Times New Roman" w:hAnsi="Times New Roman"/>
          <w:b w:val="0"/>
          <w:color w:val="1E293B"/>
          <w:sz w:val="24"/>
        </w:rPr>
        <w:t>Authorized security officers and dispatch supervisors (restricted to exactly two pre-authorized officers: Officer Vance and Officer Chen). Security personnel have full operational visibility across all incidents, modify lifecycle stages, adjust priorities, assign responders, log confidential dispatch notes, and adjudicate property claims.</w:t>
      </w:r>
    </w:p>
    <w:p w14:paraId="5D3C3346">
      <w:pPr>
        <w:spacing w:before="320" w:after="120" w:line="360" w:lineRule="auto"/>
        <w:jc w:val="left"/>
      </w:pPr>
      <w:r>
        <w:rPr>
          <w:rFonts w:ascii="Times New Roman" w:hAnsi="Times New Roman"/>
          <w:b/>
          <w:i w:val="0"/>
          <w:color w:val="1E293B"/>
          <w:sz w:val="24"/>
        </w:rPr>
        <w:t>5.3  FUNCTIONAL REQUIREMENTS SPECIFICATION</w:t>
      </w:r>
    </w:p>
    <w:p w14:paraId="0F4EDD05">
      <w:pPr>
        <w:spacing w:before="0" w:after="120" w:line="360" w:lineRule="auto"/>
        <w:ind w:firstLine="360"/>
        <w:jc w:val="both"/>
      </w:pPr>
      <w:r>
        <w:rPr>
          <w:rFonts w:ascii="Times New Roman" w:hAnsi="Times New Roman"/>
          <w:b w:val="0"/>
          <w:i w:val="0"/>
          <w:color w:val="1E293B"/>
          <w:sz w:val="24"/>
        </w:rPr>
        <w:t>Table 5.1 details the ten primary functional requirements governing the operational logic of CampusSafe.</w:t>
      </w:r>
    </w:p>
    <w:p w14:paraId="607A53F5">
      <w:pPr>
        <w:spacing w:before="0" w:after="120" w:line="360" w:lineRule="auto"/>
        <w:jc w:val="center"/>
      </w:pPr>
      <w:r>
        <w:rPr>
          <w:rFonts w:ascii="Times New Roman" w:hAnsi="Times New Roman"/>
          <w:b/>
          <w:i w:val="0"/>
          <w:color w:val="475569"/>
          <w:sz w:val="21"/>
        </w:rPr>
        <w:t>Table 5.1: Functional Requirements Specification Matrix (FR-01 to FR-10)</w:t>
      </w:r>
    </w:p>
    <w:tbl>
      <w:tblPr>
        <w:tblStyle w:val="12"/>
        <w:tblW w:w="0" w:type="auto"/>
        <w:jc w:val="center"/>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Layout w:type="autofit"/>
        <w:tblCellMar>
          <w:top w:w="0" w:type="dxa"/>
          <w:left w:w="108" w:type="dxa"/>
          <w:bottom w:w="0" w:type="dxa"/>
          <w:right w:w="108" w:type="dxa"/>
        </w:tblCellMar>
      </w:tblPr>
      <w:tblGrid>
        <w:gridCol w:w="1211"/>
        <w:gridCol w:w="2474"/>
        <w:gridCol w:w="1578"/>
        <w:gridCol w:w="3977"/>
      </w:tblGrid>
      <w:tr w14:paraId="59BC937D">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1E3A8A"/>
            <w:tcMar>
              <w:top w:w="100" w:type="dxa"/>
              <w:left w:w="120" w:type="dxa"/>
              <w:bottom w:w="100" w:type="dxa"/>
              <w:right w:w="120" w:type="dxa"/>
            </w:tcMar>
          </w:tcPr>
          <w:p w14:paraId="01947C79">
            <w:pPr>
              <w:spacing w:before="40" w:after="40" w:line="276" w:lineRule="auto"/>
              <w:jc w:val="center"/>
            </w:pPr>
            <w:r>
              <w:rPr>
                <w:rFonts w:ascii="Times New Roman" w:hAnsi="Times New Roman"/>
                <w:b/>
                <w:color w:val="FFFFFF"/>
                <w:sz w:val="20"/>
              </w:rPr>
              <w:t>Req ID</w:t>
            </w:r>
          </w:p>
        </w:tc>
        <w:tc>
          <w:tcPr>
            <w:tcW w:w="2880" w:type="dxa"/>
            <w:shd w:val="clear" w:color="auto" w:fill="1E3A8A"/>
            <w:tcMar>
              <w:top w:w="100" w:type="dxa"/>
              <w:left w:w="120" w:type="dxa"/>
              <w:bottom w:w="100" w:type="dxa"/>
              <w:right w:w="120" w:type="dxa"/>
            </w:tcMar>
          </w:tcPr>
          <w:p w14:paraId="54C8CFB3">
            <w:pPr>
              <w:spacing w:before="40" w:after="40" w:line="276" w:lineRule="auto"/>
              <w:jc w:val="center"/>
            </w:pPr>
            <w:r>
              <w:rPr>
                <w:rFonts w:ascii="Times New Roman" w:hAnsi="Times New Roman"/>
                <w:b/>
                <w:color w:val="FFFFFF"/>
                <w:sz w:val="20"/>
              </w:rPr>
              <w:t>Requirement Name</w:t>
            </w:r>
          </w:p>
        </w:tc>
        <w:tc>
          <w:tcPr>
            <w:tcW w:w="1728" w:type="dxa"/>
            <w:shd w:val="clear" w:color="auto" w:fill="1E3A8A"/>
            <w:tcMar>
              <w:top w:w="100" w:type="dxa"/>
              <w:left w:w="120" w:type="dxa"/>
              <w:bottom w:w="100" w:type="dxa"/>
              <w:right w:w="120" w:type="dxa"/>
            </w:tcMar>
          </w:tcPr>
          <w:p w14:paraId="4250BF7B">
            <w:pPr>
              <w:spacing w:before="40" w:after="40" w:line="276" w:lineRule="auto"/>
              <w:jc w:val="center"/>
            </w:pPr>
            <w:r>
              <w:rPr>
                <w:rFonts w:ascii="Times New Roman" w:hAnsi="Times New Roman"/>
                <w:b/>
                <w:color w:val="FFFFFF"/>
                <w:sz w:val="20"/>
              </w:rPr>
              <w:t>User Class</w:t>
            </w:r>
          </w:p>
        </w:tc>
        <w:tc>
          <w:tcPr>
            <w:tcW w:w="4752" w:type="dxa"/>
            <w:shd w:val="clear" w:color="auto" w:fill="1E3A8A"/>
            <w:tcMar>
              <w:top w:w="100" w:type="dxa"/>
              <w:left w:w="120" w:type="dxa"/>
              <w:bottom w:w="100" w:type="dxa"/>
              <w:right w:w="120" w:type="dxa"/>
            </w:tcMar>
          </w:tcPr>
          <w:p w14:paraId="6689411C">
            <w:pPr>
              <w:spacing w:before="40" w:after="40" w:line="276" w:lineRule="auto"/>
              <w:jc w:val="center"/>
            </w:pPr>
            <w:r>
              <w:rPr>
                <w:rFonts w:ascii="Times New Roman" w:hAnsi="Times New Roman"/>
                <w:b/>
                <w:color w:val="FFFFFF"/>
                <w:sz w:val="20"/>
              </w:rPr>
              <w:t>Technical Description &amp; Acceptance Criteria</w:t>
            </w:r>
          </w:p>
        </w:tc>
      </w:tr>
      <w:tr w14:paraId="3B68C589">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406BB755">
            <w:pPr>
              <w:spacing w:before="40" w:after="40" w:line="276" w:lineRule="auto"/>
              <w:jc w:val="center"/>
            </w:pPr>
            <w:r>
              <w:rPr>
                <w:rFonts w:ascii="Times New Roman" w:hAnsi="Times New Roman"/>
                <w:b w:val="0"/>
                <w:color w:val="1E293B"/>
                <w:sz w:val="19"/>
              </w:rPr>
              <w:t>FR-01</w:t>
            </w:r>
          </w:p>
        </w:tc>
        <w:tc>
          <w:tcPr>
            <w:tcW w:w="2880" w:type="dxa"/>
            <w:shd w:val="clear" w:color="auto" w:fill="F8FAFC"/>
            <w:tcMar>
              <w:top w:w="80" w:type="dxa"/>
              <w:left w:w="120" w:type="dxa"/>
              <w:bottom w:w="80" w:type="dxa"/>
              <w:right w:w="120" w:type="dxa"/>
            </w:tcMar>
          </w:tcPr>
          <w:p w14:paraId="157332B9">
            <w:pPr>
              <w:spacing w:before="40" w:after="40" w:line="276" w:lineRule="auto"/>
              <w:jc w:val="left"/>
            </w:pPr>
            <w:r>
              <w:rPr>
                <w:rFonts w:ascii="Times New Roman" w:hAnsi="Times New Roman"/>
                <w:b w:val="0"/>
                <w:color w:val="1E293B"/>
                <w:sz w:val="19"/>
              </w:rPr>
              <w:t>Confidential Incident Intake</w:t>
            </w:r>
          </w:p>
        </w:tc>
        <w:tc>
          <w:tcPr>
            <w:tcW w:w="1728" w:type="dxa"/>
            <w:shd w:val="clear" w:color="auto" w:fill="F8FAFC"/>
            <w:tcMar>
              <w:top w:w="80" w:type="dxa"/>
              <w:left w:w="120" w:type="dxa"/>
              <w:bottom w:w="80" w:type="dxa"/>
              <w:right w:w="120" w:type="dxa"/>
            </w:tcMar>
          </w:tcPr>
          <w:p w14:paraId="1D1646EE">
            <w:pPr>
              <w:spacing w:before="40" w:after="40" w:line="276" w:lineRule="auto"/>
              <w:jc w:val="left"/>
            </w:pPr>
            <w:r>
              <w:rPr>
                <w:rFonts w:ascii="Times New Roman" w:hAnsi="Times New Roman"/>
                <w:b w:val="0"/>
                <w:color w:val="1E293B"/>
                <w:sz w:val="19"/>
              </w:rPr>
              <w:t>STUDENT</w:t>
            </w:r>
          </w:p>
        </w:tc>
        <w:tc>
          <w:tcPr>
            <w:tcW w:w="4752" w:type="dxa"/>
            <w:shd w:val="clear" w:color="auto" w:fill="F8FAFC"/>
            <w:tcMar>
              <w:top w:w="80" w:type="dxa"/>
              <w:left w:w="120" w:type="dxa"/>
              <w:bottom w:w="80" w:type="dxa"/>
              <w:right w:w="120" w:type="dxa"/>
            </w:tcMar>
          </w:tcPr>
          <w:p w14:paraId="761C0464">
            <w:pPr>
              <w:spacing w:before="40" w:after="40" w:line="276" w:lineRule="auto"/>
              <w:jc w:val="left"/>
            </w:pPr>
            <w:r>
              <w:rPr>
                <w:rFonts w:ascii="Times New Roman" w:hAnsi="Times New Roman"/>
                <w:b w:val="0"/>
                <w:color w:val="1E293B"/>
                <w:sz w:val="19"/>
              </w:rPr>
              <w:t>Student submits reports across 5 categories with location, zone, and optional encrypted evidence. Generates unique CS-XXXXXX tracking ID.</w:t>
            </w:r>
          </w:p>
        </w:tc>
      </w:tr>
      <w:tr w14:paraId="30525D1A">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31271FD5">
            <w:pPr>
              <w:spacing w:before="40" w:after="40" w:line="276" w:lineRule="auto"/>
              <w:jc w:val="center"/>
            </w:pPr>
            <w:r>
              <w:rPr>
                <w:rFonts w:ascii="Times New Roman" w:hAnsi="Times New Roman"/>
                <w:b w:val="0"/>
                <w:color w:val="1E293B"/>
                <w:sz w:val="19"/>
              </w:rPr>
              <w:t>FR-02</w:t>
            </w:r>
          </w:p>
        </w:tc>
        <w:tc>
          <w:tcPr>
            <w:tcW w:w="2880" w:type="dxa"/>
            <w:shd w:val="clear" w:color="auto" w:fill="FFFFFF"/>
            <w:tcMar>
              <w:top w:w="80" w:type="dxa"/>
              <w:left w:w="120" w:type="dxa"/>
              <w:bottom w:w="80" w:type="dxa"/>
              <w:right w:w="120" w:type="dxa"/>
            </w:tcMar>
          </w:tcPr>
          <w:p w14:paraId="0CBED2F6">
            <w:pPr>
              <w:spacing w:before="40" w:after="40" w:line="276" w:lineRule="auto"/>
              <w:jc w:val="left"/>
            </w:pPr>
            <w:r>
              <w:rPr>
                <w:rFonts w:ascii="Times New Roman" w:hAnsi="Times New Roman"/>
                <w:b w:val="0"/>
                <w:color w:val="1E293B"/>
                <w:sz w:val="19"/>
              </w:rPr>
              <w:t>Private Tracking Timeline</w:t>
            </w:r>
          </w:p>
        </w:tc>
        <w:tc>
          <w:tcPr>
            <w:tcW w:w="1728" w:type="dxa"/>
            <w:shd w:val="clear" w:color="auto" w:fill="FFFFFF"/>
            <w:tcMar>
              <w:top w:w="80" w:type="dxa"/>
              <w:left w:w="120" w:type="dxa"/>
              <w:bottom w:w="80" w:type="dxa"/>
              <w:right w:w="120" w:type="dxa"/>
            </w:tcMar>
          </w:tcPr>
          <w:p w14:paraId="3D29080C">
            <w:pPr>
              <w:spacing w:before="40" w:after="40" w:line="276" w:lineRule="auto"/>
              <w:jc w:val="left"/>
            </w:pPr>
            <w:r>
              <w:rPr>
                <w:rFonts w:ascii="Times New Roman" w:hAnsi="Times New Roman"/>
                <w:b w:val="0"/>
                <w:color w:val="1E293B"/>
                <w:sz w:val="19"/>
              </w:rPr>
              <w:t>STUDENT</w:t>
            </w:r>
          </w:p>
        </w:tc>
        <w:tc>
          <w:tcPr>
            <w:tcW w:w="4752" w:type="dxa"/>
            <w:shd w:val="clear" w:color="auto" w:fill="FFFFFF"/>
            <w:tcMar>
              <w:top w:w="80" w:type="dxa"/>
              <w:left w:w="120" w:type="dxa"/>
              <w:bottom w:w="80" w:type="dxa"/>
              <w:right w:w="120" w:type="dxa"/>
            </w:tcMar>
          </w:tcPr>
          <w:p w14:paraId="329B2032">
            <w:pPr>
              <w:spacing w:before="40" w:after="40" w:line="276" w:lineRule="auto"/>
              <w:jc w:val="left"/>
            </w:pPr>
            <w:r>
              <w:rPr>
                <w:rFonts w:ascii="Times New Roman" w:hAnsi="Times New Roman"/>
                <w:b w:val="0"/>
                <w:color w:val="1E293B"/>
                <w:sz w:val="19"/>
              </w:rPr>
              <w:t>Student monitors real-time lifecycle progression (SUBMITTED to CLOSED) with responder officer identity; strictly isolates other students' reports.</w:t>
            </w:r>
          </w:p>
        </w:tc>
      </w:tr>
      <w:tr w14:paraId="18586002">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78ACB97E">
            <w:pPr>
              <w:spacing w:before="40" w:after="40" w:line="276" w:lineRule="auto"/>
              <w:jc w:val="center"/>
            </w:pPr>
            <w:r>
              <w:rPr>
                <w:rFonts w:ascii="Times New Roman" w:hAnsi="Times New Roman"/>
                <w:b w:val="0"/>
                <w:color w:val="1E293B"/>
                <w:sz w:val="19"/>
              </w:rPr>
              <w:t>FR-03</w:t>
            </w:r>
          </w:p>
        </w:tc>
        <w:tc>
          <w:tcPr>
            <w:tcW w:w="2880" w:type="dxa"/>
            <w:shd w:val="clear" w:color="auto" w:fill="F8FAFC"/>
            <w:tcMar>
              <w:top w:w="80" w:type="dxa"/>
              <w:left w:w="120" w:type="dxa"/>
              <w:bottom w:w="80" w:type="dxa"/>
              <w:right w:w="120" w:type="dxa"/>
            </w:tcMar>
          </w:tcPr>
          <w:p w14:paraId="228F7B8E">
            <w:pPr>
              <w:spacing w:before="40" w:after="40" w:line="276" w:lineRule="auto"/>
              <w:jc w:val="left"/>
            </w:pPr>
            <w:r>
              <w:rPr>
                <w:rFonts w:ascii="Times New Roman" w:hAnsi="Times New Roman"/>
                <w:b w:val="0"/>
                <w:color w:val="1E293B"/>
                <w:sz w:val="19"/>
              </w:rPr>
              <w:t>Lost &amp; Found Property Catalog</w:t>
            </w:r>
          </w:p>
        </w:tc>
        <w:tc>
          <w:tcPr>
            <w:tcW w:w="1728" w:type="dxa"/>
            <w:shd w:val="clear" w:color="auto" w:fill="F8FAFC"/>
            <w:tcMar>
              <w:top w:w="80" w:type="dxa"/>
              <w:left w:w="120" w:type="dxa"/>
              <w:bottom w:w="80" w:type="dxa"/>
              <w:right w:w="120" w:type="dxa"/>
            </w:tcMar>
          </w:tcPr>
          <w:p w14:paraId="7BB7E39A">
            <w:pPr>
              <w:spacing w:before="40" w:after="40" w:line="276" w:lineRule="auto"/>
              <w:jc w:val="left"/>
            </w:pPr>
            <w:r>
              <w:rPr>
                <w:rFonts w:ascii="Times New Roman" w:hAnsi="Times New Roman"/>
                <w:b w:val="0"/>
                <w:color w:val="1E293B"/>
                <w:sz w:val="19"/>
              </w:rPr>
              <w:t>STUDENT</w:t>
            </w:r>
          </w:p>
        </w:tc>
        <w:tc>
          <w:tcPr>
            <w:tcW w:w="4752" w:type="dxa"/>
            <w:shd w:val="clear" w:color="auto" w:fill="F8FAFC"/>
            <w:tcMar>
              <w:top w:w="80" w:type="dxa"/>
              <w:left w:w="120" w:type="dxa"/>
              <w:bottom w:w="80" w:type="dxa"/>
              <w:right w:w="120" w:type="dxa"/>
            </w:tcMar>
          </w:tcPr>
          <w:p w14:paraId="580D35CF">
            <w:pPr>
              <w:spacing w:before="40" w:after="40" w:line="276" w:lineRule="auto"/>
              <w:jc w:val="left"/>
            </w:pPr>
            <w:r>
              <w:rPr>
                <w:rFonts w:ascii="Times New Roman" w:hAnsi="Times New Roman"/>
                <w:b w:val="0"/>
                <w:color w:val="1E293B"/>
                <w:sz w:val="19"/>
              </w:rPr>
              <w:t>Student searches public found property directory and files confidential ownership claim with private photo evidence.</w:t>
            </w:r>
          </w:p>
        </w:tc>
      </w:tr>
      <w:tr w14:paraId="71653C4C">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5C084E32">
            <w:pPr>
              <w:spacing w:before="40" w:after="40" w:line="276" w:lineRule="auto"/>
              <w:jc w:val="center"/>
            </w:pPr>
            <w:r>
              <w:rPr>
                <w:rFonts w:ascii="Times New Roman" w:hAnsi="Times New Roman"/>
                <w:b w:val="0"/>
                <w:color w:val="1E293B"/>
                <w:sz w:val="19"/>
              </w:rPr>
              <w:t>FR-04</w:t>
            </w:r>
          </w:p>
        </w:tc>
        <w:tc>
          <w:tcPr>
            <w:tcW w:w="2880" w:type="dxa"/>
            <w:shd w:val="clear" w:color="auto" w:fill="FFFFFF"/>
            <w:tcMar>
              <w:top w:w="80" w:type="dxa"/>
              <w:left w:w="120" w:type="dxa"/>
              <w:bottom w:w="80" w:type="dxa"/>
              <w:right w:w="120" w:type="dxa"/>
            </w:tcMar>
          </w:tcPr>
          <w:p w14:paraId="3E91C074">
            <w:pPr>
              <w:spacing w:before="40" w:after="40" w:line="276" w:lineRule="auto"/>
              <w:jc w:val="left"/>
            </w:pPr>
            <w:r>
              <w:rPr>
                <w:rFonts w:ascii="Times New Roman" w:hAnsi="Times New Roman"/>
                <w:b w:val="0"/>
                <w:color w:val="1E293B"/>
                <w:sz w:val="19"/>
              </w:rPr>
              <w:t>Security Command Cockpit</w:t>
            </w:r>
          </w:p>
        </w:tc>
        <w:tc>
          <w:tcPr>
            <w:tcW w:w="1728" w:type="dxa"/>
            <w:shd w:val="clear" w:color="auto" w:fill="FFFFFF"/>
            <w:tcMar>
              <w:top w:w="80" w:type="dxa"/>
              <w:left w:w="120" w:type="dxa"/>
              <w:bottom w:w="80" w:type="dxa"/>
              <w:right w:w="120" w:type="dxa"/>
            </w:tcMar>
          </w:tcPr>
          <w:p w14:paraId="39FB0696">
            <w:pPr>
              <w:spacing w:before="40" w:after="40" w:line="276" w:lineRule="auto"/>
              <w:jc w:val="left"/>
            </w:pPr>
            <w:r>
              <w:rPr>
                <w:rFonts w:ascii="Times New Roman" w:hAnsi="Times New Roman"/>
                <w:b w:val="0"/>
                <w:color w:val="1E293B"/>
                <w:sz w:val="19"/>
              </w:rPr>
              <w:t>SECURITY</w:t>
            </w:r>
          </w:p>
        </w:tc>
        <w:tc>
          <w:tcPr>
            <w:tcW w:w="4752" w:type="dxa"/>
            <w:shd w:val="clear" w:color="auto" w:fill="FFFFFF"/>
            <w:tcMar>
              <w:top w:w="80" w:type="dxa"/>
              <w:left w:w="120" w:type="dxa"/>
              <w:bottom w:w="80" w:type="dxa"/>
              <w:right w:w="120" w:type="dxa"/>
            </w:tcMar>
          </w:tcPr>
          <w:p w14:paraId="1BE28E79">
            <w:pPr>
              <w:spacing w:before="40" w:after="40" w:line="276" w:lineRule="auto"/>
              <w:jc w:val="left"/>
            </w:pPr>
            <w:r>
              <w:rPr>
                <w:rFonts w:ascii="Times New Roman" w:hAnsi="Times New Roman"/>
                <w:b w:val="0"/>
                <w:color w:val="1E293B"/>
                <w:sz w:val="19"/>
              </w:rPr>
              <w:t>Authorized officers view executive KPI cards (Active, Critical, Unassigned, Resolved Today) and prioritized dispatch queue.</w:t>
            </w:r>
          </w:p>
        </w:tc>
      </w:tr>
      <w:tr w14:paraId="277D2F1D">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6F5F67CA">
            <w:pPr>
              <w:spacing w:before="40" w:after="40" w:line="276" w:lineRule="auto"/>
              <w:jc w:val="center"/>
            </w:pPr>
            <w:r>
              <w:rPr>
                <w:rFonts w:ascii="Times New Roman" w:hAnsi="Times New Roman"/>
                <w:b w:val="0"/>
                <w:color w:val="1E293B"/>
                <w:sz w:val="19"/>
              </w:rPr>
              <w:t>FR-05</w:t>
            </w:r>
          </w:p>
        </w:tc>
        <w:tc>
          <w:tcPr>
            <w:tcW w:w="2880" w:type="dxa"/>
            <w:shd w:val="clear" w:color="auto" w:fill="F8FAFC"/>
            <w:tcMar>
              <w:top w:w="80" w:type="dxa"/>
              <w:left w:w="120" w:type="dxa"/>
              <w:bottom w:w="80" w:type="dxa"/>
              <w:right w:w="120" w:type="dxa"/>
            </w:tcMar>
          </w:tcPr>
          <w:p w14:paraId="5D0336C7">
            <w:pPr>
              <w:spacing w:before="40" w:after="40" w:line="276" w:lineRule="auto"/>
              <w:jc w:val="left"/>
            </w:pPr>
            <w:r>
              <w:rPr>
                <w:rFonts w:ascii="Times New Roman" w:hAnsi="Times New Roman"/>
                <w:b w:val="0"/>
                <w:color w:val="1E293B"/>
                <w:sz w:val="19"/>
              </w:rPr>
              <w:t>Deterministic Lifecycle Triage</w:t>
            </w:r>
          </w:p>
        </w:tc>
        <w:tc>
          <w:tcPr>
            <w:tcW w:w="1728" w:type="dxa"/>
            <w:shd w:val="clear" w:color="auto" w:fill="F8FAFC"/>
            <w:tcMar>
              <w:top w:w="80" w:type="dxa"/>
              <w:left w:w="120" w:type="dxa"/>
              <w:bottom w:w="80" w:type="dxa"/>
              <w:right w:w="120" w:type="dxa"/>
            </w:tcMar>
          </w:tcPr>
          <w:p w14:paraId="551AD1DE">
            <w:pPr>
              <w:spacing w:before="40" w:after="40" w:line="276" w:lineRule="auto"/>
              <w:jc w:val="left"/>
            </w:pPr>
            <w:r>
              <w:rPr>
                <w:rFonts w:ascii="Times New Roman" w:hAnsi="Times New Roman"/>
                <w:b w:val="0"/>
                <w:color w:val="1E293B"/>
                <w:sz w:val="19"/>
              </w:rPr>
              <w:t>SECURITY</w:t>
            </w:r>
          </w:p>
        </w:tc>
        <w:tc>
          <w:tcPr>
            <w:tcW w:w="4752" w:type="dxa"/>
            <w:shd w:val="clear" w:color="auto" w:fill="F8FAFC"/>
            <w:tcMar>
              <w:top w:w="80" w:type="dxa"/>
              <w:left w:w="120" w:type="dxa"/>
              <w:bottom w:w="80" w:type="dxa"/>
              <w:right w:w="120" w:type="dxa"/>
            </w:tcMar>
          </w:tcPr>
          <w:p w14:paraId="5B1F7B5F">
            <w:pPr>
              <w:spacing w:before="40" w:after="40" w:line="276" w:lineRule="auto"/>
              <w:jc w:val="left"/>
            </w:pPr>
            <w:r>
              <w:rPr>
                <w:rFonts w:ascii="Times New Roman" w:hAnsi="Times New Roman"/>
                <w:b w:val="0"/>
                <w:color w:val="1E293B"/>
                <w:sz w:val="19"/>
              </w:rPr>
              <w:t>Officers advance incident states through 6 discrete stages: SUBMITTED → ACKNOWLEDGED → ASSIGNED → RESPONDING → RESOLVED → CLOSED.</w:t>
            </w:r>
          </w:p>
        </w:tc>
      </w:tr>
      <w:tr w14:paraId="54D57F80">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6AB51B55">
            <w:pPr>
              <w:spacing w:before="40" w:after="40" w:line="276" w:lineRule="auto"/>
              <w:jc w:val="center"/>
            </w:pPr>
            <w:r>
              <w:rPr>
                <w:rFonts w:ascii="Times New Roman" w:hAnsi="Times New Roman"/>
                <w:b w:val="0"/>
                <w:color w:val="1E293B"/>
                <w:sz w:val="19"/>
              </w:rPr>
              <w:t>FR-06</w:t>
            </w:r>
          </w:p>
        </w:tc>
        <w:tc>
          <w:tcPr>
            <w:tcW w:w="2880" w:type="dxa"/>
            <w:shd w:val="clear" w:color="auto" w:fill="FFFFFF"/>
            <w:tcMar>
              <w:top w:w="80" w:type="dxa"/>
              <w:left w:w="120" w:type="dxa"/>
              <w:bottom w:w="80" w:type="dxa"/>
              <w:right w:w="120" w:type="dxa"/>
            </w:tcMar>
          </w:tcPr>
          <w:p w14:paraId="5A58D65C">
            <w:pPr>
              <w:spacing w:before="40" w:after="40" w:line="276" w:lineRule="auto"/>
              <w:jc w:val="left"/>
            </w:pPr>
            <w:r>
              <w:rPr>
                <w:rFonts w:ascii="Times New Roman" w:hAnsi="Times New Roman"/>
                <w:b w:val="0"/>
                <w:color w:val="1E293B"/>
                <w:sz w:val="19"/>
              </w:rPr>
              <w:t>Priority Escalation Engine</w:t>
            </w:r>
          </w:p>
        </w:tc>
        <w:tc>
          <w:tcPr>
            <w:tcW w:w="1728" w:type="dxa"/>
            <w:shd w:val="clear" w:color="auto" w:fill="FFFFFF"/>
            <w:tcMar>
              <w:top w:w="80" w:type="dxa"/>
              <w:left w:w="120" w:type="dxa"/>
              <w:bottom w:w="80" w:type="dxa"/>
              <w:right w:w="120" w:type="dxa"/>
            </w:tcMar>
          </w:tcPr>
          <w:p w14:paraId="4DFF561B">
            <w:pPr>
              <w:spacing w:before="40" w:after="40" w:line="276" w:lineRule="auto"/>
              <w:jc w:val="left"/>
            </w:pPr>
            <w:r>
              <w:rPr>
                <w:rFonts w:ascii="Times New Roman" w:hAnsi="Times New Roman"/>
                <w:b w:val="0"/>
                <w:color w:val="1E293B"/>
                <w:sz w:val="19"/>
              </w:rPr>
              <w:t>SECURITY</w:t>
            </w:r>
          </w:p>
        </w:tc>
        <w:tc>
          <w:tcPr>
            <w:tcW w:w="4752" w:type="dxa"/>
            <w:shd w:val="clear" w:color="auto" w:fill="FFFFFF"/>
            <w:tcMar>
              <w:top w:w="80" w:type="dxa"/>
              <w:left w:w="120" w:type="dxa"/>
              <w:bottom w:w="80" w:type="dxa"/>
              <w:right w:w="120" w:type="dxa"/>
            </w:tcMar>
          </w:tcPr>
          <w:p w14:paraId="493D316E">
            <w:pPr>
              <w:spacing w:before="40" w:after="40" w:line="276" w:lineRule="auto"/>
              <w:jc w:val="left"/>
            </w:pPr>
            <w:r>
              <w:rPr>
                <w:rFonts w:ascii="Times New Roman" w:hAnsi="Times New Roman"/>
                <w:b w:val="0"/>
                <w:color w:val="1E293B"/>
                <w:sz w:val="19"/>
              </w:rPr>
              <w:t>Medical emergencies auto-escalate to CRITICAL; officers dynamically adjust priorities (LOW, MEDIUM, HIGH, CRITICAL) with audit logging.</w:t>
            </w:r>
          </w:p>
        </w:tc>
      </w:tr>
      <w:tr w14:paraId="2F0A365B">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122B9E80">
            <w:pPr>
              <w:spacing w:before="40" w:after="40" w:line="276" w:lineRule="auto"/>
              <w:jc w:val="center"/>
            </w:pPr>
            <w:r>
              <w:rPr>
                <w:rFonts w:ascii="Times New Roman" w:hAnsi="Times New Roman"/>
                <w:b w:val="0"/>
                <w:color w:val="1E293B"/>
                <w:sz w:val="19"/>
              </w:rPr>
              <w:t>FR-07</w:t>
            </w:r>
          </w:p>
        </w:tc>
        <w:tc>
          <w:tcPr>
            <w:tcW w:w="2880" w:type="dxa"/>
            <w:shd w:val="clear" w:color="auto" w:fill="F8FAFC"/>
            <w:tcMar>
              <w:top w:w="80" w:type="dxa"/>
              <w:left w:w="120" w:type="dxa"/>
              <w:bottom w:w="80" w:type="dxa"/>
              <w:right w:w="120" w:type="dxa"/>
            </w:tcMar>
          </w:tcPr>
          <w:p w14:paraId="2AA4ABFA">
            <w:pPr>
              <w:spacing w:before="40" w:after="40" w:line="276" w:lineRule="auto"/>
              <w:jc w:val="left"/>
            </w:pPr>
            <w:r>
              <w:rPr>
                <w:rFonts w:ascii="Times New Roman" w:hAnsi="Times New Roman"/>
                <w:b w:val="0"/>
                <w:color w:val="1E293B"/>
                <w:sz w:val="19"/>
              </w:rPr>
              <w:t>Confidential Dispatch Notes</w:t>
            </w:r>
          </w:p>
        </w:tc>
        <w:tc>
          <w:tcPr>
            <w:tcW w:w="1728" w:type="dxa"/>
            <w:shd w:val="clear" w:color="auto" w:fill="F8FAFC"/>
            <w:tcMar>
              <w:top w:w="80" w:type="dxa"/>
              <w:left w:w="120" w:type="dxa"/>
              <w:bottom w:w="80" w:type="dxa"/>
              <w:right w:w="120" w:type="dxa"/>
            </w:tcMar>
          </w:tcPr>
          <w:p w14:paraId="6FDA58E4">
            <w:pPr>
              <w:spacing w:before="40" w:after="40" w:line="276" w:lineRule="auto"/>
              <w:jc w:val="left"/>
            </w:pPr>
            <w:r>
              <w:rPr>
                <w:rFonts w:ascii="Times New Roman" w:hAnsi="Times New Roman"/>
                <w:b w:val="0"/>
                <w:color w:val="1E293B"/>
                <w:sz w:val="19"/>
              </w:rPr>
              <w:t>SECURITY</w:t>
            </w:r>
          </w:p>
        </w:tc>
        <w:tc>
          <w:tcPr>
            <w:tcW w:w="4752" w:type="dxa"/>
            <w:shd w:val="clear" w:color="auto" w:fill="F8FAFC"/>
            <w:tcMar>
              <w:top w:w="80" w:type="dxa"/>
              <w:left w:w="120" w:type="dxa"/>
              <w:bottom w:w="80" w:type="dxa"/>
              <w:right w:w="120" w:type="dxa"/>
            </w:tcMar>
          </w:tcPr>
          <w:p w14:paraId="5FEE64F3">
            <w:pPr>
              <w:spacing w:before="40" w:after="40" w:line="276" w:lineRule="auto"/>
              <w:jc w:val="left"/>
            </w:pPr>
            <w:r>
              <w:rPr>
                <w:rFonts w:ascii="Times New Roman" w:hAnsi="Times New Roman"/>
                <w:b w:val="0"/>
                <w:color w:val="1E293B"/>
                <w:sz w:val="19"/>
              </w:rPr>
              <w:t>Officers log encrypted internal tactical notes on incident dockets; notes are strictly hidden from student query tokens via RLS.</w:t>
            </w:r>
          </w:p>
        </w:tc>
      </w:tr>
      <w:tr w14:paraId="4FC81164">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7334A7A9">
            <w:pPr>
              <w:spacing w:before="40" w:after="40" w:line="276" w:lineRule="auto"/>
              <w:jc w:val="center"/>
            </w:pPr>
            <w:r>
              <w:rPr>
                <w:rFonts w:ascii="Times New Roman" w:hAnsi="Times New Roman"/>
                <w:b w:val="0"/>
                <w:color w:val="1E293B"/>
                <w:sz w:val="19"/>
              </w:rPr>
              <w:t>FR-08</w:t>
            </w:r>
          </w:p>
        </w:tc>
        <w:tc>
          <w:tcPr>
            <w:tcW w:w="2880" w:type="dxa"/>
            <w:shd w:val="clear" w:color="auto" w:fill="FFFFFF"/>
            <w:tcMar>
              <w:top w:w="80" w:type="dxa"/>
              <w:left w:w="120" w:type="dxa"/>
              <w:bottom w:w="80" w:type="dxa"/>
              <w:right w:w="120" w:type="dxa"/>
            </w:tcMar>
          </w:tcPr>
          <w:p w14:paraId="65724D98">
            <w:pPr>
              <w:spacing w:before="40" w:after="40" w:line="276" w:lineRule="auto"/>
              <w:jc w:val="left"/>
            </w:pPr>
            <w:r>
              <w:rPr>
                <w:rFonts w:ascii="Times New Roman" w:hAnsi="Times New Roman"/>
                <w:b w:val="0"/>
                <w:color w:val="1E293B"/>
                <w:sz w:val="19"/>
              </w:rPr>
              <w:t>Tactical GIS Map Interface</w:t>
            </w:r>
          </w:p>
        </w:tc>
        <w:tc>
          <w:tcPr>
            <w:tcW w:w="1728" w:type="dxa"/>
            <w:shd w:val="clear" w:color="auto" w:fill="FFFFFF"/>
            <w:tcMar>
              <w:top w:w="80" w:type="dxa"/>
              <w:left w:w="120" w:type="dxa"/>
              <w:bottom w:w="80" w:type="dxa"/>
              <w:right w:w="120" w:type="dxa"/>
            </w:tcMar>
          </w:tcPr>
          <w:p w14:paraId="625CBE3D">
            <w:pPr>
              <w:spacing w:before="40" w:after="40" w:line="276" w:lineRule="auto"/>
              <w:jc w:val="left"/>
            </w:pPr>
            <w:r>
              <w:rPr>
                <w:rFonts w:ascii="Times New Roman" w:hAnsi="Times New Roman"/>
                <w:b w:val="0"/>
                <w:color w:val="1E293B"/>
                <w:sz w:val="19"/>
              </w:rPr>
              <w:t>SECURITY</w:t>
            </w:r>
          </w:p>
        </w:tc>
        <w:tc>
          <w:tcPr>
            <w:tcW w:w="4752" w:type="dxa"/>
            <w:shd w:val="clear" w:color="auto" w:fill="FFFFFF"/>
            <w:tcMar>
              <w:top w:w="80" w:type="dxa"/>
              <w:left w:w="120" w:type="dxa"/>
              <w:bottom w:w="80" w:type="dxa"/>
              <w:right w:w="120" w:type="dxa"/>
            </w:tcMar>
          </w:tcPr>
          <w:p w14:paraId="34049F78">
            <w:pPr>
              <w:spacing w:before="40" w:after="40" w:line="276" w:lineRule="auto"/>
              <w:jc w:val="left"/>
            </w:pPr>
            <w:r>
              <w:rPr>
                <w:rFonts w:ascii="Times New Roman" w:hAnsi="Times New Roman"/>
                <w:b w:val="0"/>
                <w:color w:val="1E293B"/>
                <w:sz w:val="19"/>
              </w:rPr>
              <w:t>Interactive Leaflet cartography displays live incident markers color-coded by priority across defined campus zones with pulse telemetry.</w:t>
            </w:r>
          </w:p>
        </w:tc>
      </w:tr>
      <w:tr w14:paraId="0D65F10F">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733120B9">
            <w:pPr>
              <w:spacing w:before="40" w:after="40" w:line="276" w:lineRule="auto"/>
              <w:jc w:val="center"/>
            </w:pPr>
            <w:r>
              <w:rPr>
                <w:rFonts w:ascii="Times New Roman" w:hAnsi="Times New Roman"/>
                <w:b w:val="0"/>
                <w:color w:val="1E293B"/>
                <w:sz w:val="19"/>
              </w:rPr>
              <w:t>FR-09</w:t>
            </w:r>
          </w:p>
        </w:tc>
        <w:tc>
          <w:tcPr>
            <w:tcW w:w="2880" w:type="dxa"/>
            <w:shd w:val="clear" w:color="auto" w:fill="F8FAFC"/>
            <w:tcMar>
              <w:top w:w="80" w:type="dxa"/>
              <w:left w:w="120" w:type="dxa"/>
              <w:bottom w:w="80" w:type="dxa"/>
              <w:right w:w="120" w:type="dxa"/>
            </w:tcMar>
          </w:tcPr>
          <w:p w14:paraId="27173C1E">
            <w:pPr>
              <w:spacing w:before="40" w:after="40" w:line="276" w:lineRule="auto"/>
              <w:jc w:val="left"/>
            </w:pPr>
            <w:r>
              <w:rPr>
                <w:rFonts w:ascii="Times New Roman" w:hAnsi="Times New Roman"/>
                <w:b w:val="0"/>
                <w:color w:val="1E293B"/>
                <w:sz w:val="19"/>
              </w:rPr>
              <w:t>Real-Time WebSocket Sync</w:t>
            </w:r>
          </w:p>
        </w:tc>
        <w:tc>
          <w:tcPr>
            <w:tcW w:w="1728" w:type="dxa"/>
            <w:shd w:val="clear" w:color="auto" w:fill="F8FAFC"/>
            <w:tcMar>
              <w:top w:w="80" w:type="dxa"/>
              <w:left w:w="120" w:type="dxa"/>
              <w:bottom w:w="80" w:type="dxa"/>
              <w:right w:w="120" w:type="dxa"/>
            </w:tcMar>
          </w:tcPr>
          <w:p w14:paraId="29E33EA9">
            <w:pPr>
              <w:spacing w:before="40" w:after="40" w:line="276" w:lineRule="auto"/>
              <w:jc w:val="left"/>
            </w:pPr>
            <w:r>
              <w:rPr>
                <w:rFonts w:ascii="Times New Roman" w:hAnsi="Times New Roman"/>
                <w:b w:val="0"/>
                <w:color w:val="1E293B"/>
                <w:sz w:val="19"/>
              </w:rPr>
              <w:t>ALL</w:t>
            </w:r>
          </w:p>
        </w:tc>
        <w:tc>
          <w:tcPr>
            <w:tcW w:w="4752" w:type="dxa"/>
            <w:shd w:val="clear" w:color="auto" w:fill="F8FAFC"/>
            <w:tcMar>
              <w:top w:w="80" w:type="dxa"/>
              <w:left w:w="120" w:type="dxa"/>
              <w:bottom w:w="80" w:type="dxa"/>
              <w:right w:w="120" w:type="dxa"/>
            </w:tcMar>
          </w:tcPr>
          <w:p w14:paraId="6179D3B2">
            <w:pPr>
              <w:spacing w:before="40" w:after="40" w:line="276" w:lineRule="auto"/>
              <w:jc w:val="left"/>
            </w:pPr>
            <w:r>
              <w:rPr>
                <w:rFonts w:ascii="Times New Roman" w:hAnsi="Times New Roman"/>
                <w:b w:val="0"/>
                <w:color w:val="1E293B"/>
                <w:sz w:val="19"/>
              </w:rPr>
              <w:t>Propagates status updates and emergency notifications across active browser sessions in &lt;350ms using PostgreSQL CDC broadcast.</w:t>
            </w:r>
          </w:p>
        </w:tc>
      </w:tr>
      <w:tr w14:paraId="7476E801">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1D1F7F01">
            <w:pPr>
              <w:spacing w:before="40" w:after="40" w:line="276" w:lineRule="auto"/>
              <w:jc w:val="center"/>
            </w:pPr>
            <w:r>
              <w:rPr>
                <w:rFonts w:ascii="Times New Roman" w:hAnsi="Times New Roman"/>
                <w:b w:val="0"/>
                <w:color w:val="1E293B"/>
                <w:sz w:val="19"/>
              </w:rPr>
              <w:t>FR-10</w:t>
            </w:r>
          </w:p>
        </w:tc>
        <w:tc>
          <w:tcPr>
            <w:tcW w:w="2880" w:type="dxa"/>
            <w:shd w:val="clear" w:color="auto" w:fill="FFFFFF"/>
            <w:tcMar>
              <w:top w:w="80" w:type="dxa"/>
              <w:left w:w="120" w:type="dxa"/>
              <w:bottom w:w="80" w:type="dxa"/>
              <w:right w:w="120" w:type="dxa"/>
            </w:tcMar>
          </w:tcPr>
          <w:p w14:paraId="3E3C9577">
            <w:pPr>
              <w:spacing w:before="40" w:after="40" w:line="276" w:lineRule="auto"/>
              <w:jc w:val="left"/>
            </w:pPr>
            <w:r>
              <w:rPr>
                <w:rFonts w:ascii="Times New Roman" w:hAnsi="Times New Roman"/>
                <w:b w:val="0"/>
                <w:color w:val="1E293B"/>
                <w:sz w:val="19"/>
              </w:rPr>
              <w:t>Immutable Audit Ledger</w:t>
            </w:r>
          </w:p>
        </w:tc>
        <w:tc>
          <w:tcPr>
            <w:tcW w:w="1728" w:type="dxa"/>
            <w:shd w:val="clear" w:color="auto" w:fill="FFFFFF"/>
            <w:tcMar>
              <w:top w:w="80" w:type="dxa"/>
              <w:left w:w="120" w:type="dxa"/>
              <w:bottom w:w="80" w:type="dxa"/>
              <w:right w:w="120" w:type="dxa"/>
            </w:tcMar>
          </w:tcPr>
          <w:p w14:paraId="00798F2A">
            <w:pPr>
              <w:spacing w:before="40" w:after="40" w:line="276" w:lineRule="auto"/>
              <w:jc w:val="left"/>
            </w:pPr>
            <w:r>
              <w:rPr>
                <w:rFonts w:ascii="Times New Roman" w:hAnsi="Times New Roman"/>
                <w:b w:val="0"/>
                <w:color w:val="1E293B"/>
                <w:sz w:val="19"/>
              </w:rPr>
              <w:t>SYSTEM</w:t>
            </w:r>
          </w:p>
        </w:tc>
        <w:tc>
          <w:tcPr>
            <w:tcW w:w="4752" w:type="dxa"/>
            <w:shd w:val="clear" w:color="auto" w:fill="FFFFFF"/>
            <w:tcMar>
              <w:top w:w="80" w:type="dxa"/>
              <w:left w:w="120" w:type="dxa"/>
              <w:bottom w:w="80" w:type="dxa"/>
              <w:right w:w="120" w:type="dxa"/>
            </w:tcMar>
          </w:tcPr>
          <w:p w14:paraId="640B29A6">
            <w:pPr>
              <w:spacing w:before="40" w:after="40" w:line="276" w:lineRule="auto"/>
              <w:jc w:val="left"/>
            </w:pPr>
            <w:r>
              <w:rPr>
                <w:rFonts w:ascii="Times New Roman" w:hAnsi="Times New Roman"/>
                <w:b w:val="0"/>
                <w:color w:val="1E293B"/>
                <w:sz w:val="19"/>
              </w:rPr>
              <w:t>Automatically logs every state transition, assignment change, priority modification, and claim adjudication with user ID and timestamp.</w:t>
            </w:r>
          </w:p>
        </w:tc>
      </w:tr>
    </w:tbl>
    <w:p w14:paraId="331D6C9E">
      <w:pPr>
        <w:spacing w:after="160"/>
      </w:pPr>
    </w:p>
    <w:p w14:paraId="656D236B">
      <w:pPr>
        <w:spacing w:before="320" w:after="120" w:line="360" w:lineRule="auto"/>
        <w:jc w:val="left"/>
      </w:pPr>
      <w:r>
        <w:rPr>
          <w:rFonts w:ascii="Times New Roman" w:hAnsi="Times New Roman"/>
          <w:b/>
          <w:i w:val="0"/>
          <w:color w:val="1E293B"/>
          <w:sz w:val="24"/>
        </w:rPr>
        <w:t>5.4  NON-FUNCTIONAL REQUIREMENTS SPECIFICATION</w:t>
      </w:r>
    </w:p>
    <w:p w14:paraId="361924DD">
      <w:pPr>
        <w:spacing w:before="0" w:after="120" w:line="360" w:lineRule="auto"/>
        <w:ind w:firstLine="360"/>
        <w:jc w:val="both"/>
      </w:pPr>
      <w:r>
        <w:rPr>
          <w:rFonts w:ascii="Times New Roman" w:hAnsi="Times New Roman"/>
          <w:b w:val="0"/>
          <w:i w:val="0"/>
          <w:color w:val="1E293B"/>
          <w:sz w:val="24"/>
        </w:rPr>
        <w:t>The platform adheres to stringent non-functional software quality benchmarks:</w:t>
      </w:r>
    </w:p>
    <w:p w14:paraId="5C14CE75">
      <w:pPr>
        <w:pStyle w:val="23"/>
        <w:spacing w:before="40" w:after="80" w:line="276" w:lineRule="auto"/>
      </w:pPr>
      <w:r>
        <w:rPr>
          <w:rFonts w:ascii="Times New Roman" w:hAnsi="Times New Roman"/>
          <w:b/>
          <w:color w:val="1E293B"/>
          <w:sz w:val="24"/>
        </w:rPr>
        <w:t xml:space="preserve">Security &amp; Confidentiality (NFR-01): </w:t>
      </w:r>
      <w:r>
        <w:rPr>
          <w:rFonts w:ascii="Times New Roman" w:hAnsi="Times New Roman"/>
          <w:b w:val="0"/>
          <w:color w:val="1E293B"/>
          <w:sz w:val="24"/>
        </w:rPr>
        <w:t>All communications encrypted via TLS 1.3; database RLS ensures zero unauthorized cross-tenant data visibility; user passwords hashed with bcrypt.</w:t>
      </w:r>
    </w:p>
    <w:p w14:paraId="6DFD527B">
      <w:pPr>
        <w:pStyle w:val="23"/>
        <w:spacing w:before="40" w:after="80" w:line="276" w:lineRule="auto"/>
      </w:pPr>
      <w:r>
        <w:rPr>
          <w:rFonts w:ascii="Times New Roman" w:hAnsi="Times New Roman"/>
          <w:b/>
          <w:color w:val="1E293B"/>
          <w:sz w:val="24"/>
        </w:rPr>
        <w:t xml:space="preserve">Performance &amp; Latency (NFR-02): </w:t>
      </w:r>
      <w:r>
        <w:rPr>
          <w:rFonts w:ascii="Times New Roman" w:hAnsi="Times New Roman"/>
          <w:b w:val="0"/>
          <w:color w:val="1E293B"/>
          <w:sz w:val="24"/>
        </w:rPr>
        <w:t>Sub-second (&lt;350ms) WebSocket notification delivery; database queries complete in &lt;50ms; client initial render &lt;1.2s.</w:t>
      </w:r>
    </w:p>
    <w:p w14:paraId="787DDE4C">
      <w:pPr>
        <w:pStyle w:val="23"/>
        <w:spacing w:before="40" w:after="80" w:line="276" w:lineRule="auto"/>
      </w:pPr>
      <w:r>
        <w:rPr>
          <w:rFonts w:ascii="Times New Roman" w:hAnsi="Times New Roman"/>
          <w:b/>
          <w:color w:val="1E293B"/>
          <w:sz w:val="24"/>
        </w:rPr>
        <w:t xml:space="preserve">Reliability &amp; Availability (NFR-03): </w:t>
      </w:r>
      <w:r>
        <w:rPr>
          <w:rFonts w:ascii="Times New Roman" w:hAnsi="Times New Roman"/>
          <w:b w:val="0"/>
          <w:color w:val="1E293B"/>
          <w:sz w:val="24"/>
        </w:rPr>
        <w:t>99.9% uptime supported by distributed cloud infrastructure; graceful fallback to offline queueing if network disconnects.</w:t>
      </w:r>
    </w:p>
    <w:p w14:paraId="5AE3D493">
      <w:pPr>
        <w:pStyle w:val="23"/>
        <w:spacing w:before="40" w:after="80" w:line="276" w:lineRule="auto"/>
      </w:pPr>
      <w:r>
        <w:rPr>
          <w:rFonts w:ascii="Times New Roman" w:hAnsi="Times New Roman"/>
          <w:b/>
          <w:color w:val="1E293B"/>
          <w:sz w:val="24"/>
        </w:rPr>
        <w:t xml:space="preserve">Usability &amp; Accessibility (NFR-04): </w:t>
      </w:r>
      <w:r>
        <w:rPr>
          <w:rFonts w:ascii="Times New Roman" w:hAnsi="Times New Roman"/>
          <w:b w:val="0"/>
          <w:color w:val="1E293B"/>
          <w:sz w:val="24"/>
        </w:rPr>
        <w:t>WCAG 2.1 Level AA compliant contrast ratios; responsive across mobile and desktop viewport widths (320px to 4K).</w:t>
      </w:r>
    </w:p>
    <w:p w14:paraId="5CA39940">
      <w:pPr>
        <w:spacing w:before="320" w:after="120" w:line="360" w:lineRule="auto"/>
        <w:jc w:val="left"/>
      </w:pPr>
      <w:r>
        <w:rPr>
          <w:rFonts w:ascii="Times New Roman" w:hAnsi="Times New Roman"/>
          <w:b/>
          <w:i w:val="0"/>
          <w:color w:val="1E293B"/>
          <w:sz w:val="24"/>
        </w:rPr>
        <w:t>5.5  HARDWARE, SOFTWARE &amp; NETWORK ENVIRONMENT SPECIFICATIONS</w:t>
      </w:r>
    </w:p>
    <w:p w14:paraId="2ECE2D4E">
      <w:pPr>
        <w:spacing w:before="0" w:after="120" w:line="360" w:lineRule="auto"/>
        <w:ind w:firstLine="360"/>
        <w:jc w:val="both"/>
      </w:pPr>
      <w:r>
        <w:rPr>
          <w:rFonts w:ascii="Times New Roman" w:hAnsi="Times New Roman"/>
          <w:b w:val="0"/>
          <w:i w:val="0"/>
          <w:color w:val="1E293B"/>
          <w:sz w:val="24"/>
        </w:rPr>
        <w:t>The operational environment requires standard client-server computing infrastructure:</w:t>
      </w:r>
    </w:p>
    <w:p w14:paraId="3FDAE526">
      <w:pPr>
        <w:pStyle w:val="23"/>
        <w:spacing w:before="40" w:after="80" w:line="276" w:lineRule="auto"/>
      </w:pPr>
      <w:r>
        <w:rPr>
          <w:rFonts w:ascii="Times New Roman" w:hAnsi="Times New Roman"/>
          <w:b/>
          <w:color w:val="1E293B"/>
          <w:sz w:val="24"/>
        </w:rPr>
        <w:t xml:space="preserve">Client Hardware: </w:t>
      </w:r>
      <w:r>
        <w:rPr>
          <w:rFonts w:ascii="Times New Roman" w:hAnsi="Times New Roman"/>
          <w:b w:val="0"/>
          <w:color w:val="1E293B"/>
          <w:sz w:val="24"/>
        </w:rPr>
        <w:t>Standard modern smartphone, tablet, laptop, or desktop workstation; min 2 GB RAM; display resolution &gt;= 360x640.</w:t>
      </w:r>
    </w:p>
    <w:p w14:paraId="382A1E17">
      <w:pPr>
        <w:pStyle w:val="23"/>
        <w:spacing w:before="40" w:after="80" w:line="276" w:lineRule="auto"/>
      </w:pPr>
      <w:r>
        <w:rPr>
          <w:rFonts w:ascii="Times New Roman" w:hAnsi="Times New Roman"/>
          <w:b/>
          <w:color w:val="1E293B"/>
          <w:sz w:val="24"/>
        </w:rPr>
        <w:t xml:space="preserve">Client Software: </w:t>
      </w:r>
      <w:r>
        <w:rPr>
          <w:rFonts w:ascii="Times New Roman" w:hAnsi="Times New Roman"/>
          <w:b w:val="0"/>
          <w:color w:val="1E293B"/>
          <w:sz w:val="24"/>
        </w:rPr>
        <w:t>Modern standards-compliant browser (Google Chrome &gt;= 100, Mozilla Firefox &gt;= 100, Apple Safari &gt;= 15, Microsoft Edge &gt;= 100).</w:t>
      </w:r>
    </w:p>
    <w:p w14:paraId="2ECE581F">
      <w:pPr>
        <w:pStyle w:val="23"/>
        <w:spacing w:before="40" w:after="80" w:line="276" w:lineRule="auto"/>
      </w:pPr>
      <w:r>
        <w:rPr>
          <w:rFonts w:ascii="Times New Roman" w:hAnsi="Times New Roman"/>
          <w:b/>
          <w:color w:val="1E293B"/>
          <w:sz w:val="24"/>
        </w:rPr>
        <w:t xml:space="preserve">Server / Cloud: </w:t>
      </w:r>
      <w:r>
        <w:rPr>
          <w:rFonts w:ascii="Times New Roman" w:hAnsi="Times New Roman"/>
          <w:b w:val="0"/>
          <w:color w:val="1E293B"/>
          <w:sz w:val="24"/>
        </w:rPr>
        <w:t>Node.js v18+ LTS runtime; Supabase Cloud Platform (PostgreSQL 15, PostgREST 12, Realtime CDC Server, S3 Storage Vault).</w:t>
      </w:r>
    </w:p>
    <w:p w14:paraId="19DC930B">
      <w:pPr>
        <w:pStyle w:val="23"/>
        <w:spacing w:before="40" w:after="80" w:line="276" w:lineRule="auto"/>
      </w:pPr>
      <w:r>
        <w:rPr>
          <w:rFonts w:ascii="Times New Roman" w:hAnsi="Times New Roman"/>
          <w:b/>
          <w:color w:val="1E293B"/>
          <w:sz w:val="24"/>
        </w:rPr>
        <w:t xml:space="preserve">Network Protocol: </w:t>
      </w:r>
      <w:r>
        <w:rPr>
          <w:rFonts w:ascii="Times New Roman" w:hAnsi="Times New Roman"/>
          <w:b w:val="0"/>
          <w:color w:val="1E293B"/>
          <w:sz w:val="24"/>
        </w:rPr>
        <w:t>Active TCP/IP connection over campus Wi-Fi or cellular network; open ports 80 (HTTP), 443 (HTTPS), 5432 (Postgres), and 443 (WSS).</w:t>
      </w:r>
    </w:p>
    <w:p w14:paraId="71FFF408">
      <w:r>
        <w:br w:type="page"/>
      </w:r>
    </w:p>
    <w:p w14:paraId="2A8EFA28">
      <w:pPr>
        <w:spacing w:before="480" w:after="120" w:line="360" w:lineRule="auto"/>
        <w:jc w:val="center"/>
      </w:pPr>
      <w:r>
        <w:rPr>
          <w:rFonts w:ascii="Times New Roman" w:hAnsi="Times New Roman"/>
          <w:b/>
          <w:i w:val="0"/>
          <w:color w:val="1E293B"/>
          <w:sz w:val="36"/>
        </w:rPr>
        <w:t>CHAPTER 6</w:t>
      </w:r>
    </w:p>
    <w:p w14:paraId="43E0D263">
      <w:pPr>
        <w:spacing w:before="0" w:after="400" w:line="360" w:lineRule="auto"/>
        <w:jc w:val="center"/>
      </w:pPr>
      <w:r>
        <w:rPr>
          <w:rFonts w:ascii="Times New Roman" w:hAnsi="Times New Roman"/>
          <w:b/>
          <w:i w:val="0"/>
          <w:color w:val="0F2A4A"/>
          <w:sz w:val="36"/>
        </w:rPr>
        <w:t>SYSTEM DESIGN &amp; ARCHITECTURE</w:t>
      </w:r>
    </w:p>
    <w:p w14:paraId="05241B2F">
      <w:pPr>
        <w:spacing w:before="320" w:after="120" w:line="360" w:lineRule="auto"/>
        <w:jc w:val="left"/>
      </w:pPr>
      <w:r>
        <w:rPr>
          <w:rFonts w:ascii="Times New Roman" w:hAnsi="Times New Roman"/>
          <w:b/>
          <w:i w:val="0"/>
          <w:color w:val="1E293B"/>
          <w:sz w:val="24"/>
        </w:rPr>
        <w:t>6.1  THREE-TIER DECOUPLED SYSTEM ARCHITECTURE</w:t>
      </w:r>
    </w:p>
    <w:p w14:paraId="66B71267">
      <w:pPr>
        <w:spacing w:before="0" w:after="120" w:line="360" w:lineRule="auto"/>
        <w:ind w:firstLine="360"/>
        <w:jc w:val="both"/>
      </w:pPr>
      <w:r>
        <w:rPr>
          <w:rFonts w:ascii="Times New Roman" w:hAnsi="Times New Roman"/>
          <w:b w:val="0"/>
          <w:i w:val="0"/>
          <w:color w:val="1E293B"/>
          <w:sz w:val="24"/>
        </w:rPr>
        <w:t>CampusSafe is structured upon a decoupled, three-tier enterprise cloud architecture designed for high availability, zero-trust isolation, and rapid operational scaling. Figure 6.1 illustrates the architectural components across the Presentation Tier, the Communication Event Bus, and the Relational Persistence Vault.</w:t>
      </w:r>
    </w:p>
    <w:p w14:paraId="6F7B149C">
      <w:pPr>
        <w:spacing w:before="280" w:after="80"/>
        <w:jc w:val="center"/>
      </w:pPr>
      <w:r>
        <w:drawing>
          <wp:inline distT="0" distB="0" distL="114300" distR="114300">
            <wp:extent cx="5303520" cy="316039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303520" cy="3160684"/>
                    </a:xfrm>
                    <a:prstGeom prst="rect">
                      <a:avLst/>
                    </a:prstGeom>
                  </pic:spPr>
                </pic:pic>
              </a:graphicData>
            </a:graphic>
          </wp:inline>
        </w:drawing>
      </w:r>
    </w:p>
    <w:p w14:paraId="105B5DF9">
      <w:pPr>
        <w:spacing w:before="40" w:after="280"/>
        <w:jc w:val="center"/>
      </w:pPr>
      <w:r>
        <w:rPr>
          <w:rFonts w:ascii="Times New Roman" w:hAnsi="Times New Roman"/>
          <w:b/>
          <w:color w:val="475569"/>
          <w:sz w:val="21"/>
        </w:rPr>
        <w:t>Figure 6.1: Three-Tier System Architecture and Security Boundary Diagram</w:t>
      </w:r>
    </w:p>
    <w:p w14:paraId="22EDDB0B">
      <w:pPr>
        <w:spacing w:before="0" w:after="120" w:line="360" w:lineRule="auto"/>
        <w:ind w:firstLine="360"/>
        <w:jc w:val="both"/>
      </w:pPr>
      <w:r>
        <w:rPr>
          <w:rFonts w:ascii="Times New Roman" w:hAnsi="Times New Roman"/>
          <w:b w:val="0"/>
          <w:i w:val="0"/>
          <w:color w:val="1E293B"/>
          <w:sz w:val="24"/>
        </w:rPr>
        <w:t>The Presentation Tier runs client-side inside the user's browser, constructed using React 18 SPA, TypeScript, Tailwind CSS, Lucide React, and Framer Motion. The Communication Tier manages JWT authentication and WebSocket change-data-capture broadcasting via Supabase. The Data Persistence Tier executes inside PostgreSQL 15, enforcing Row Level Security and relational constraints.</w:t>
      </w:r>
    </w:p>
    <w:p w14:paraId="0559C713">
      <w:pPr>
        <w:spacing w:before="320" w:after="120" w:line="360" w:lineRule="auto"/>
        <w:jc w:val="left"/>
      </w:pPr>
      <w:r>
        <w:rPr>
          <w:rFonts w:ascii="Times New Roman" w:hAnsi="Times New Roman"/>
          <w:b/>
          <w:i w:val="0"/>
          <w:color w:val="1E293B"/>
          <w:sz w:val="24"/>
        </w:rPr>
        <w:t>6.2  RELATIONAL DATABASE SCHEMA DESIGN &amp; DATA DICTIONARY</w:t>
      </w:r>
    </w:p>
    <w:p w14:paraId="392B3204">
      <w:pPr>
        <w:spacing w:before="0" w:after="120" w:line="360" w:lineRule="auto"/>
        <w:ind w:firstLine="360"/>
        <w:jc w:val="both"/>
      </w:pPr>
      <w:r>
        <w:rPr>
          <w:rFonts w:ascii="Times New Roman" w:hAnsi="Times New Roman"/>
          <w:b w:val="0"/>
          <w:i w:val="0"/>
          <w:color w:val="1E293B"/>
          <w:sz w:val="24"/>
        </w:rPr>
        <w:t>The database architecture is fully normalized to Third Normal Form (3NF), comprising 15 relational tables. Table 6.1 provides the comprehensive data dictionary and RLS policy mapping for the core operational entities.</w:t>
      </w:r>
    </w:p>
    <w:p w14:paraId="32DA67EB">
      <w:pPr>
        <w:spacing w:before="0" w:after="120" w:line="360" w:lineRule="auto"/>
        <w:jc w:val="center"/>
      </w:pPr>
      <w:r>
        <w:rPr>
          <w:rFonts w:ascii="Times New Roman" w:hAnsi="Times New Roman"/>
          <w:b/>
          <w:i w:val="0"/>
          <w:color w:val="475569"/>
          <w:sz w:val="21"/>
        </w:rPr>
        <w:t>Table 6.1: Relational Database Schema and Data Dictionary (Core Entities)</w:t>
      </w:r>
    </w:p>
    <w:tbl>
      <w:tblPr>
        <w:tblStyle w:val="12"/>
        <w:tblW w:w="0" w:type="auto"/>
        <w:jc w:val="center"/>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Layout w:type="autofit"/>
        <w:tblCellMar>
          <w:top w:w="0" w:type="dxa"/>
          <w:left w:w="108" w:type="dxa"/>
          <w:bottom w:w="0" w:type="dxa"/>
          <w:right w:w="108" w:type="dxa"/>
        </w:tblCellMar>
      </w:tblPr>
      <w:tblGrid>
        <w:gridCol w:w="1882"/>
        <w:gridCol w:w="2443"/>
        <w:gridCol w:w="2556"/>
        <w:gridCol w:w="2359"/>
      </w:tblGrid>
      <w:tr w14:paraId="35B3A86A">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016" w:type="dxa"/>
            <w:shd w:val="clear" w:color="auto" w:fill="1E3A8A"/>
            <w:tcMar>
              <w:top w:w="100" w:type="dxa"/>
              <w:left w:w="120" w:type="dxa"/>
              <w:bottom w:w="100" w:type="dxa"/>
              <w:right w:w="120" w:type="dxa"/>
            </w:tcMar>
          </w:tcPr>
          <w:p w14:paraId="4899C96C">
            <w:pPr>
              <w:spacing w:before="40" w:after="40" w:line="276" w:lineRule="auto"/>
              <w:jc w:val="center"/>
            </w:pPr>
            <w:r>
              <w:rPr>
                <w:rFonts w:ascii="Times New Roman" w:hAnsi="Times New Roman"/>
                <w:b/>
                <w:color w:val="FFFFFF"/>
                <w:sz w:val="20"/>
              </w:rPr>
              <w:t>Entity / Table</w:t>
            </w:r>
          </w:p>
        </w:tc>
        <w:tc>
          <w:tcPr>
            <w:tcW w:w="2880" w:type="dxa"/>
            <w:shd w:val="clear" w:color="auto" w:fill="1E3A8A"/>
            <w:tcMar>
              <w:top w:w="100" w:type="dxa"/>
              <w:left w:w="120" w:type="dxa"/>
              <w:bottom w:w="100" w:type="dxa"/>
              <w:right w:w="120" w:type="dxa"/>
            </w:tcMar>
          </w:tcPr>
          <w:p w14:paraId="5C769DD0">
            <w:pPr>
              <w:spacing w:before="40" w:after="40" w:line="276" w:lineRule="auto"/>
              <w:jc w:val="center"/>
            </w:pPr>
            <w:r>
              <w:rPr>
                <w:rFonts w:ascii="Times New Roman" w:hAnsi="Times New Roman"/>
                <w:b/>
                <w:color w:val="FFFFFF"/>
                <w:sz w:val="20"/>
              </w:rPr>
              <w:t>Primary Key &amp; Foreign Keys</w:t>
            </w:r>
          </w:p>
        </w:tc>
        <w:tc>
          <w:tcPr>
            <w:tcW w:w="3024" w:type="dxa"/>
            <w:shd w:val="clear" w:color="auto" w:fill="1E3A8A"/>
            <w:tcMar>
              <w:top w:w="100" w:type="dxa"/>
              <w:left w:w="120" w:type="dxa"/>
              <w:bottom w:w="100" w:type="dxa"/>
              <w:right w:w="120" w:type="dxa"/>
            </w:tcMar>
          </w:tcPr>
          <w:p w14:paraId="7982B5E3">
            <w:pPr>
              <w:spacing w:before="40" w:after="40" w:line="276" w:lineRule="auto"/>
              <w:jc w:val="center"/>
            </w:pPr>
            <w:r>
              <w:rPr>
                <w:rFonts w:ascii="Times New Roman" w:hAnsi="Times New Roman"/>
                <w:b/>
                <w:color w:val="FFFFFF"/>
                <w:sz w:val="20"/>
              </w:rPr>
              <w:t>Core Attributes &amp; Data Types</w:t>
            </w:r>
          </w:p>
        </w:tc>
        <w:tc>
          <w:tcPr>
            <w:tcW w:w="2880" w:type="dxa"/>
            <w:shd w:val="clear" w:color="auto" w:fill="1E3A8A"/>
            <w:tcMar>
              <w:top w:w="100" w:type="dxa"/>
              <w:left w:w="120" w:type="dxa"/>
              <w:bottom w:w="100" w:type="dxa"/>
              <w:right w:w="120" w:type="dxa"/>
            </w:tcMar>
          </w:tcPr>
          <w:p w14:paraId="03E640A2">
            <w:pPr>
              <w:spacing w:before="40" w:after="40" w:line="276" w:lineRule="auto"/>
              <w:jc w:val="center"/>
            </w:pPr>
            <w:r>
              <w:rPr>
                <w:rFonts w:ascii="Times New Roman" w:hAnsi="Times New Roman"/>
                <w:b/>
                <w:color w:val="FFFFFF"/>
                <w:sz w:val="20"/>
              </w:rPr>
              <w:t>Row Level Security (RLS) Policy</w:t>
            </w:r>
          </w:p>
        </w:tc>
      </w:tr>
      <w:tr w14:paraId="40C82727">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016" w:type="dxa"/>
            <w:shd w:val="clear" w:color="auto" w:fill="F8FAFC"/>
            <w:tcMar>
              <w:top w:w="80" w:type="dxa"/>
              <w:left w:w="120" w:type="dxa"/>
              <w:bottom w:w="80" w:type="dxa"/>
              <w:right w:w="120" w:type="dxa"/>
            </w:tcMar>
          </w:tcPr>
          <w:p w14:paraId="3B90AB63">
            <w:pPr>
              <w:spacing w:before="40" w:after="40" w:line="276" w:lineRule="auto"/>
              <w:jc w:val="center"/>
            </w:pPr>
            <w:r>
              <w:rPr>
                <w:rFonts w:ascii="Times New Roman" w:hAnsi="Times New Roman"/>
                <w:b w:val="0"/>
                <w:color w:val="1E293B"/>
                <w:sz w:val="19"/>
              </w:rPr>
              <w:t>profiles</w:t>
            </w:r>
          </w:p>
        </w:tc>
        <w:tc>
          <w:tcPr>
            <w:tcW w:w="2880" w:type="dxa"/>
            <w:shd w:val="clear" w:color="auto" w:fill="F8FAFC"/>
            <w:tcMar>
              <w:top w:w="80" w:type="dxa"/>
              <w:left w:w="120" w:type="dxa"/>
              <w:bottom w:w="80" w:type="dxa"/>
              <w:right w:w="120" w:type="dxa"/>
            </w:tcMar>
          </w:tcPr>
          <w:p w14:paraId="51BE95CB">
            <w:pPr>
              <w:spacing w:before="40" w:after="40" w:line="276" w:lineRule="auto"/>
              <w:jc w:val="left"/>
            </w:pPr>
            <w:r>
              <w:rPr>
                <w:rFonts w:ascii="Times New Roman" w:hAnsi="Times New Roman"/>
                <w:b w:val="0"/>
                <w:color w:val="1E293B"/>
                <w:sz w:val="19"/>
              </w:rPr>
              <w:t>id (UUID, PK -&gt; auth.users)</w:t>
            </w:r>
          </w:p>
        </w:tc>
        <w:tc>
          <w:tcPr>
            <w:tcW w:w="3024" w:type="dxa"/>
            <w:shd w:val="clear" w:color="auto" w:fill="F8FAFC"/>
            <w:tcMar>
              <w:top w:w="80" w:type="dxa"/>
              <w:left w:w="120" w:type="dxa"/>
              <w:bottom w:w="80" w:type="dxa"/>
              <w:right w:w="120" w:type="dxa"/>
            </w:tcMar>
          </w:tcPr>
          <w:p w14:paraId="55D4358B">
            <w:pPr>
              <w:spacing w:before="40" w:after="40" w:line="276" w:lineRule="auto"/>
              <w:jc w:val="left"/>
            </w:pPr>
            <w:r>
              <w:rPr>
                <w:rFonts w:ascii="Times New Roman" w:hAnsi="Times New Roman"/>
                <w:b w:val="0"/>
                <w:color w:val="1E293B"/>
                <w:sz w:val="19"/>
              </w:rPr>
              <w:t>role (ENUM: student, security), full_name (TEXT), campus_id (TEXT), phone (TEXT)</w:t>
            </w:r>
          </w:p>
        </w:tc>
        <w:tc>
          <w:tcPr>
            <w:tcW w:w="2880" w:type="dxa"/>
            <w:shd w:val="clear" w:color="auto" w:fill="F8FAFC"/>
            <w:tcMar>
              <w:top w:w="80" w:type="dxa"/>
              <w:left w:w="120" w:type="dxa"/>
              <w:bottom w:w="80" w:type="dxa"/>
              <w:right w:w="120" w:type="dxa"/>
            </w:tcMar>
          </w:tcPr>
          <w:p w14:paraId="5C6CFF93">
            <w:pPr>
              <w:spacing w:before="40" w:after="40" w:line="276" w:lineRule="auto"/>
              <w:jc w:val="left"/>
            </w:pPr>
            <w:r>
              <w:rPr>
                <w:rFonts w:ascii="Times New Roman" w:hAnsi="Times New Roman"/>
                <w:b w:val="0"/>
                <w:color w:val="1E293B"/>
                <w:sz w:val="19"/>
              </w:rPr>
              <w:t>Students read/edit own profile; Security officers read all profiles; role elevation blocked.</w:t>
            </w:r>
          </w:p>
        </w:tc>
      </w:tr>
      <w:tr w14:paraId="157093C1">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016" w:type="dxa"/>
            <w:shd w:val="clear" w:color="auto" w:fill="FFFFFF"/>
            <w:tcMar>
              <w:top w:w="80" w:type="dxa"/>
              <w:left w:w="120" w:type="dxa"/>
              <w:bottom w:w="80" w:type="dxa"/>
              <w:right w:w="120" w:type="dxa"/>
            </w:tcMar>
          </w:tcPr>
          <w:p w14:paraId="4C52A561">
            <w:pPr>
              <w:spacing w:before="40" w:after="40" w:line="276" w:lineRule="auto"/>
              <w:jc w:val="center"/>
            </w:pPr>
            <w:r>
              <w:rPr>
                <w:rFonts w:ascii="Times New Roman" w:hAnsi="Times New Roman"/>
                <w:b w:val="0"/>
                <w:color w:val="1E293B"/>
                <w:sz w:val="19"/>
              </w:rPr>
              <w:t>incidents</w:t>
            </w:r>
          </w:p>
        </w:tc>
        <w:tc>
          <w:tcPr>
            <w:tcW w:w="2880" w:type="dxa"/>
            <w:shd w:val="clear" w:color="auto" w:fill="FFFFFF"/>
            <w:tcMar>
              <w:top w:w="80" w:type="dxa"/>
              <w:left w:w="120" w:type="dxa"/>
              <w:bottom w:w="80" w:type="dxa"/>
              <w:right w:w="120" w:type="dxa"/>
            </w:tcMar>
          </w:tcPr>
          <w:p w14:paraId="09F7411D">
            <w:pPr>
              <w:spacing w:before="40" w:after="40" w:line="276" w:lineRule="auto"/>
              <w:jc w:val="left"/>
            </w:pPr>
            <w:r>
              <w:rPr>
                <w:rFonts w:ascii="Times New Roman" w:hAnsi="Times New Roman"/>
                <w:b w:val="0"/>
                <w:color w:val="1E293B"/>
                <w:sz w:val="19"/>
              </w:rPr>
              <w:t>id (UUID, PK), reporter_id (FK -&gt; profiles), zone_id (FK -&gt; campus_zones)</w:t>
            </w:r>
          </w:p>
        </w:tc>
        <w:tc>
          <w:tcPr>
            <w:tcW w:w="3024" w:type="dxa"/>
            <w:shd w:val="clear" w:color="auto" w:fill="FFFFFF"/>
            <w:tcMar>
              <w:top w:w="80" w:type="dxa"/>
              <w:left w:w="120" w:type="dxa"/>
              <w:bottom w:w="80" w:type="dxa"/>
              <w:right w:w="120" w:type="dxa"/>
            </w:tcMar>
          </w:tcPr>
          <w:p w14:paraId="206EE49C">
            <w:pPr>
              <w:spacing w:before="40" w:after="40" w:line="276" w:lineRule="auto"/>
              <w:jc w:val="left"/>
            </w:pPr>
            <w:r>
              <w:rPr>
                <w:rFonts w:ascii="Times New Roman" w:hAnsi="Times New Roman"/>
                <w:b w:val="0"/>
                <w:color w:val="1E293B"/>
                <w:sz w:val="19"/>
              </w:rPr>
              <w:t>tracking_id (TEXT UNIQUE), category (ENUM), priority (ENUM), status (ENUM), description (TEXT), latitude (FLOAT), longitude (FLOAT)</w:t>
            </w:r>
          </w:p>
        </w:tc>
        <w:tc>
          <w:tcPr>
            <w:tcW w:w="2880" w:type="dxa"/>
            <w:shd w:val="clear" w:color="auto" w:fill="FFFFFF"/>
            <w:tcMar>
              <w:top w:w="80" w:type="dxa"/>
              <w:left w:w="120" w:type="dxa"/>
              <w:bottom w:w="80" w:type="dxa"/>
              <w:right w:w="120" w:type="dxa"/>
            </w:tcMar>
          </w:tcPr>
          <w:p w14:paraId="22C59EA9">
            <w:pPr>
              <w:spacing w:before="40" w:after="40" w:line="276" w:lineRule="auto"/>
              <w:jc w:val="left"/>
            </w:pPr>
            <w:r>
              <w:rPr>
                <w:rFonts w:ascii="Times New Roman" w:hAnsi="Times New Roman"/>
                <w:b w:val="0"/>
                <w:color w:val="1E293B"/>
                <w:sz w:val="19"/>
              </w:rPr>
              <w:t>Students read/insert own records (auth.uid() = reporter_id); Security officers read/update all records.</w:t>
            </w:r>
          </w:p>
        </w:tc>
      </w:tr>
      <w:tr w14:paraId="39AFDBFC">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016" w:type="dxa"/>
            <w:shd w:val="clear" w:color="auto" w:fill="F8FAFC"/>
            <w:tcMar>
              <w:top w:w="80" w:type="dxa"/>
              <w:left w:w="120" w:type="dxa"/>
              <w:bottom w:w="80" w:type="dxa"/>
              <w:right w:w="120" w:type="dxa"/>
            </w:tcMar>
          </w:tcPr>
          <w:p w14:paraId="13F5E3A0">
            <w:pPr>
              <w:spacing w:before="40" w:after="40" w:line="276" w:lineRule="auto"/>
              <w:jc w:val="center"/>
            </w:pPr>
            <w:r>
              <w:rPr>
                <w:rFonts w:ascii="Times New Roman" w:hAnsi="Times New Roman"/>
                <w:b w:val="0"/>
                <w:color w:val="1E293B"/>
                <w:sz w:val="19"/>
              </w:rPr>
              <w:t>incident_timeline</w:t>
            </w:r>
          </w:p>
        </w:tc>
        <w:tc>
          <w:tcPr>
            <w:tcW w:w="2880" w:type="dxa"/>
            <w:shd w:val="clear" w:color="auto" w:fill="F8FAFC"/>
            <w:tcMar>
              <w:top w:w="80" w:type="dxa"/>
              <w:left w:w="120" w:type="dxa"/>
              <w:bottom w:w="80" w:type="dxa"/>
              <w:right w:w="120" w:type="dxa"/>
            </w:tcMar>
          </w:tcPr>
          <w:p w14:paraId="32B6BDCA">
            <w:pPr>
              <w:spacing w:before="40" w:after="40" w:line="276" w:lineRule="auto"/>
              <w:jc w:val="left"/>
            </w:pPr>
            <w:r>
              <w:rPr>
                <w:rFonts w:ascii="Times New Roman" w:hAnsi="Times New Roman"/>
                <w:b w:val="0"/>
                <w:color w:val="1E293B"/>
                <w:sz w:val="19"/>
              </w:rPr>
              <w:t>id (UUID, PK), incident_id (FK -&gt; incidents), changed_by (FK -&gt; profiles)</w:t>
            </w:r>
          </w:p>
        </w:tc>
        <w:tc>
          <w:tcPr>
            <w:tcW w:w="3024" w:type="dxa"/>
            <w:shd w:val="clear" w:color="auto" w:fill="F8FAFC"/>
            <w:tcMar>
              <w:top w:w="80" w:type="dxa"/>
              <w:left w:w="120" w:type="dxa"/>
              <w:bottom w:w="80" w:type="dxa"/>
              <w:right w:w="120" w:type="dxa"/>
            </w:tcMar>
          </w:tcPr>
          <w:p w14:paraId="110CA2E9">
            <w:pPr>
              <w:spacing w:before="40" w:after="40" w:line="276" w:lineRule="auto"/>
              <w:jc w:val="left"/>
            </w:pPr>
            <w:r>
              <w:rPr>
                <w:rFonts w:ascii="Times New Roman" w:hAnsi="Times New Roman"/>
                <w:b w:val="0"/>
                <w:color w:val="1E293B"/>
                <w:sz w:val="19"/>
              </w:rPr>
              <w:t>status (ENUM), notes (TEXT), created_at (TIMESTAMPTZ)</w:t>
            </w:r>
          </w:p>
        </w:tc>
        <w:tc>
          <w:tcPr>
            <w:tcW w:w="2880" w:type="dxa"/>
            <w:shd w:val="clear" w:color="auto" w:fill="F8FAFC"/>
            <w:tcMar>
              <w:top w:w="80" w:type="dxa"/>
              <w:left w:w="120" w:type="dxa"/>
              <w:bottom w:w="80" w:type="dxa"/>
              <w:right w:w="120" w:type="dxa"/>
            </w:tcMar>
          </w:tcPr>
          <w:p w14:paraId="6C413C72">
            <w:pPr>
              <w:spacing w:before="40" w:after="40" w:line="276" w:lineRule="auto"/>
              <w:jc w:val="left"/>
            </w:pPr>
            <w:r>
              <w:rPr>
                <w:rFonts w:ascii="Times New Roman" w:hAnsi="Times New Roman"/>
                <w:b w:val="0"/>
                <w:color w:val="1E293B"/>
                <w:sz w:val="19"/>
              </w:rPr>
              <w:t>Students read timeline for own incidents only; Security writes timeline entries on state mutation.</w:t>
            </w:r>
          </w:p>
        </w:tc>
      </w:tr>
      <w:tr w14:paraId="1A49DA80">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016" w:type="dxa"/>
            <w:shd w:val="clear" w:color="auto" w:fill="FFFFFF"/>
            <w:tcMar>
              <w:top w:w="80" w:type="dxa"/>
              <w:left w:w="120" w:type="dxa"/>
              <w:bottom w:w="80" w:type="dxa"/>
              <w:right w:w="120" w:type="dxa"/>
            </w:tcMar>
          </w:tcPr>
          <w:p w14:paraId="209F85A0">
            <w:pPr>
              <w:spacing w:before="40" w:after="40" w:line="276" w:lineRule="auto"/>
              <w:jc w:val="center"/>
            </w:pPr>
            <w:r>
              <w:rPr>
                <w:rFonts w:ascii="Times New Roman" w:hAnsi="Times New Roman"/>
                <w:b w:val="0"/>
                <w:color w:val="1E293B"/>
                <w:sz w:val="19"/>
              </w:rPr>
              <w:t>incident_notes</w:t>
            </w:r>
          </w:p>
        </w:tc>
        <w:tc>
          <w:tcPr>
            <w:tcW w:w="2880" w:type="dxa"/>
            <w:shd w:val="clear" w:color="auto" w:fill="FFFFFF"/>
            <w:tcMar>
              <w:top w:w="80" w:type="dxa"/>
              <w:left w:w="120" w:type="dxa"/>
              <w:bottom w:w="80" w:type="dxa"/>
              <w:right w:w="120" w:type="dxa"/>
            </w:tcMar>
          </w:tcPr>
          <w:p w14:paraId="57488AC5">
            <w:pPr>
              <w:spacing w:before="40" w:after="40" w:line="276" w:lineRule="auto"/>
              <w:jc w:val="left"/>
            </w:pPr>
            <w:r>
              <w:rPr>
                <w:rFonts w:ascii="Times New Roman" w:hAnsi="Times New Roman"/>
                <w:b w:val="0"/>
                <w:color w:val="1E293B"/>
                <w:sz w:val="19"/>
              </w:rPr>
              <w:t>id (UUID, PK), incident_id (FK -&gt; incidents), officer_id (FK -&gt; profiles)</w:t>
            </w:r>
          </w:p>
        </w:tc>
        <w:tc>
          <w:tcPr>
            <w:tcW w:w="3024" w:type="dxa"/>
            <w:shd w:val="clear" w:color="auto" w:fill="FFFFFF"/>
            <w:tcMar>
              <w:top w:w="80" w:type="dxa"/>
              <w:left w:w="120" w:type="dxa"/>
              <w:bottom w:w="80" w:type="dxa"/>
              <w:right w:w="120" w:type="dxa"/>
            </w:tcMar>
          </w:tcPr>
          <w:p w14:paraId="0E1856A6">
            <w:pPr>
              <w:spacing w:before="40" w:after="40" w:line="276" w:lineRule="auto"/>
              <w:jc w:val="left"/>
            </w:pPr>
            <w:r>
              <w:rPr>
                <w:rFonts w:ascii="Times New Roman" w:hAnsi="Times New Roman"/>
                <w:b w:val="0"/>
                <w:color w:val="1E293B"/>
                <w:sz w:val="19"/>
              </w:rPr>
              <w:t>note (TEXT ENCRYPTED), created_at (TIMESTAMPTZ)</w:t>
            </w:r>
          </w:p>
        </w:tc>
        <w:tc>
          <w:tcPr>
            <w:tcW w:w="2880" w:type="dxa"/>
            <w:shd w:val="clear" w:color="auto" w:fill="FFFFFF"/>
            <w:tcMar>
              <w:top w:w="80" w:type="dxa"/>
              <w:left w:w="120" w:type="dxa"/>
              <w:bottom w:w="80" w:type="dxa"/>
              <w:right w:w="120" w:type="dxa"/>
            </w:tcMar>
          </w:tcPr>
          <w:p w14:paraId="45A63B89">
            <w:pPr>
              <w:spacing w:before="40" w:after="40" w:line="276" w:lineRule="auto"/>
              <w:jc w:val="left"/>
            </w:pPr>
            <w:r>
              <w:rPr>
                <w:rFonts w:ascii="Times New Roman" w:hAnsi="Times New Roman"/>
                <w:b w:val="0"/>
                <w:color w:val="1E293B"/>
                <w:sz w:val="19"/>
              </w:rPr>
              <w:t>SECURITY ONLY. Students receive 0 records; strictly isolated by RLS policy: profiles.role = 'security'.</w:t>
            </w:r>
          </w:p>
        </w:tc>
      </w:tr>
      <w:tr w14:paraId="710250DE">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016" w:type="dxa"/>
            <w:shd w:val="clear" w:color="auto" w:fill="F8FAFC"/>
            <w:tcMar>
              <w:top w:w="80" w:type="dxa"/>
              <w:left w:w="120" w:type="dxa"/>
              <w:bottom w:w="80" w:type="dxa"/>
              <w:right w:w="120" w:type="dxa"/>
            </w:tcMar>
          </w:tcPr>
          <w:p w14:paraId="06FCB5DB">
            <w:pPr>
              <w:spacing w:before="40" w:after="40" w:line="276" w:lineRule="auto"/>
              <w:jc w:val="center"/>
            </w:pPr>
            <w:r>
              <w:rPr>
                <w:rFonts w:ascii="Times New Roman" w:hAnsi="Times New Roman"/>
                <w:b w:val="0"/>
                <w:color w:val="1E293B"/>
                <w:sz w:val="19"/>
              </w:rPr>
              <w:t>audit_logs</w:t>
            </w:r>
          </w:p>
        </w:tc>
        <w:tc>
          <w:tcPr>
            <w:tcW w:w="2880" w:type="dxa"/>
            <w:shd w:val="clear" w:color="auto" w:fill="F8FAFC"/>
            <w:tcMar>
              <w:top w:w="80" w:type="dxa"/>
              <w:left w:w="120" w:type="dxa"/>
              <w:bottom w:w="80" w:type="dxa"/>
              <w:right w:w="120" w:type="dxa"/>
            </w:tcMar>
          </w:tcPr>
          <w:p w14:paraId="615984C1">
            <w:pPr>
              <w:spacing w:before="40" w:after="40" w:line="276" w:lineRule="auto"/>
              <w:jc w:val="left"/>
            </w:pPr>
            <w:r>
              <w:rPr>
                <w:rFonts w:ascii="Times New Roman" w:hAnsi="Times New Roman"/>
                <w:b w:val="0"/>
                <w:color w:val="1E293B"/>
                <w:sz w:val="19"/>
              </w:rPr>
              <w:t>id (UUID, PK), user_id (FK -&gt; profiles)</w:t>
            </w:r>
          </w:p>
        </w:tc>
        <w:tc>
          <w:tcPr>
            <w:tcW w:w="3024" w:type="dxa"/>
            <w:shd w:val="clear" w:color="auto" w:fill="F8FAFC"/>
            <w:tcMar>
              <w:top w:w="80" w:type="dxa"/>
              <w:left w:w="120" w:type="dxa"/>
              <w:bottom w:w="80" w:type="dxa"/>
              <w:right w:w="120" w:type="dxa"/>
            </w:tcMar>
          </w:tcPr>
          <w:p w14:paraId="4A9927C7">
            <w:pPr>
              <w:spacing w:before="40" w:after="40" w:line="276" w:lineRule="auto"/>
              <w:jc w:val="left"/>
            </w:pPr>
            <w:r>
              <w:rPr>
                <w:rFonts w:ascii="Times New Roman" w:hAnsi="Times New Roman"/>
                <w:b w:val="0"/>
                <w:color w:val="1E293B"/>
                <w:sz w:val="19"/>
              </w:rPr>
              <w:t>action (TEXT), target_table (TEXT), previous_state (JSONB), new_state (JSONB), ip_address (TEXT), created_at (TIMESTAMPTZ)</w:t>
            </w:r>
          </w:p>
        </w:tc>
        <w:tc>
          <w:tcPr>
            <w:tcW w:w="2880" w:type="dxa"/>
            <w:shd w:val="clear" w:color="auto" w:fill="F8FAFC"/>
            <w:tcMar>
              <w:top w:w="80" w:type="dxa"/>
              <w:left w:w="120" w:type="dxa"/>
              <w:bottom w:w="80" w:type="dxa"/>
              <w:right w:w="120" w:type="dxa"/>
            </w:tcMar>
          </w:tcPr>
          <w:p w14:paraId="7C003F3E">
            <w:pPr>
              <w:spacing w:before="40" w:after="40" w:line="276" w:lineRule="auto"/>
              <w:jc w:val="left"/>
            </w:pPr>
            <w:r>
              <w:rPr>
                <w:rFonts w:ascii="Times New Roman" w:hAnsi="Times New Roman"/>
                <w:b w:val="0"/>
                <w:color w:val="1E293B"/>
                <w:sz w:val="19"/>
              </w:rPr>
              <w:t>IMMUTABLE. System-generated triggers insert records; Security officers have read-only access for audits.</w:t>
            </w:r>
          </w:p>
        </w:tc>
      </w:tr>
      <w:tr w14:paraId="24C5C314">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016" w:type="dxa"/>
            <w:shd w:val="clear" w:color="auto" w:fill="FFFFFF"/>
            <w:tcMar>
              <w:top w:w="80" w:type="dxa"/>
              <w:left w:w="120" w:type="dxa"/>
              <w:bottom w:w="80" w:type="dxa"/>
              <w:right w:w="120" w:type="dxa"/>
            </w:tcMar>
          </w:tcPr>
          <w:p w14:paraId="392654BF">
            <w:pPr>
              <w:spacing w:before="40" w:after="40" w:line="276" w:lineRule="auto"/>
              <w:jc w:val="center"/>
            </w:pPr>
            <w:r>
              <w:rPr>
                <w:rFonts w:ascii="Times New Roman" w:hAnsi="Times New Roman"/>
                <w:b w:val="0"/>
                <w:color w:val="1E293B"/>
                <w:sz w:val="19"/>
              </w:rPr>
              <w:t>lost_found_items</w:t>
            </w:r>
          </w:p>
        </w:tc>
        <w:tc>
          <w:tcPr>
            <w:tcW w:w="2880" w:type="dxa"/>
            <w:shd w:val="clear" w:color="auto" w:fill="FFFFFF"/>
            <w:tcMar>
              <w:top w:w="80" w:type="dxa"/>
              <w:left w:w="120" w:type="dxa"/>
              <w:bottom w:w="80" w:type="dxa"/>
              <w:right w:w="120" w:type="dxa"/>
            </w:tcMar>
          </w:tcPr>
          <w:p w14:paraId="69F1CE80">
            <w:pPr>
              <w:spacing w:before="40" w:after="40" w:line="276" w:lineRule="auto"/>
              <w:jc w:val="left"/>
            </w:pPr>
            <w:r>
              <w:rPr>
                <w:rFonts w:ascii="Times New Roman" w:hAnsi="Times New Roman"/>
                <w:b w:val="0"/>
                <w:color w:val="1E293B"/>
                <w:sz w:val="19"/>
              </w:rPr>
              <w:t>id (UUID, PK), reporter_id (FK -&gt; profiles), zone_id (FK -&gt; campus_zones)</w:t>
            </w:r>
          </w:p>
        </w:tc>
        <w:tc>
          <w:tcPr>
            <w:tcW w:w="3024" w:type="dxa"/>
            <w:shd w:val="clear" w:color="auto" w:fill="FFFFFF"/>
            <w:tcMar>
              <w:top w:w="80" w:type="dxa"/>
              <w:left w:w="120" w:type="dxa"/>
              <w:bottom w:w="80" w:type="dxa"/>
              <w:right w:w="120" w:type="dxa"/>
            </w:tcMar>
          </w:tcPr>
          <w:p w14:paraId="7DEAD480">
            <w:pPr>
              <w:spacing w:before="40" w:after="40" w:line="276" w:lineRule="auto"/>
              <w:jc w:val="left"/>
            </w:pPr>
            <w:r>
              <w:rPr>
                <w:rFonts w:ascii="Times New Roman" w:hAnsi="Times New Roman"/>
                <w:b w:val="0"/>
                <w:color w:val="1E293B"/>
                <w:sz w:val="19"/>
              </w:rPr>
              <w:t>title (TEXT), description (TEXT), category (TEXT), image_url (TEXT), status (ENUM: open, claimed, returned)</w:t>
            </w:r>
          </w:p>
        </w:tc>
        <w:tc>
          <w:tcPr>
            <w:tcW w:w="2880" w:type="dxa"/>
            <w:shd w:val="clear" w:color="auto" w:fill="FFFFFF"/>
            <w:tcMar>
              <w:top w:w="80" w:type="dxa"/>
              <w:left w:w="120" w:type="dxa"/>
              <w:bottom w:w="80" w:type="dxa"/>
              <w:right w:w="120" w:type="dxa"/>
            </w:tcMar>
          </w:tcPr>
          <w:p w14:paraId="200EB390">
            <w:pPr>
              <w:spacing w:before="40" w:after="40" w:line="276" w:lineRule="auto"/>
              <w:jc w:val="left"/>
            </w:pPr>
            <w:r>
              <w:rPr>
                <w:rFonts w:ascii="Times New Roman" w:hAnsi="Times New Roman"/>
                <w:b w:val="0"/>
                <w:color w:val="1E293B"/>
                <w:sz w:val="19"/>
              </w:rPr>
              <w:t>PUBLIC READ for campus directory; authenticated students submit found items; Security adjudicates.</w:t>
            </w:r>
          </w:p>
        </w:tc>
      </w:tr>
      <w:tr w14:paraId="674F0E3A">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016" w:type="dxa"/>
            <w:shd w:val="clear" w:color="auto" w:fill="F8FAFC"/>
            <w:tcMar>
              <w:top w:w="80" w:type="dxa"/>
              <w:left w:w="120" w:type="dxa"/>
              <w:bottom w:w="80" w:type="dxa"/>
              <w:right w:w="120" w:type="dxa"/>
            </w:tcMar>
          </w:tcPr>
          <w:p w14:paraId="481BCEF3">
            <w:pPr>
              <w:spacing w:before="40" w:after="40" w:line="276" w:lineRule="auto"/>
              <w:jc w:val="center"/>
            </w:pPr>
            <w:r>
              <w:rPr>
                <w:rFonts w:ascii="Times New Roman" w:hAnsi="Times New Roman"/>
                <w:b w:val="0"/>
                <w:color w:val="1E293B"/>
                <w:sz w:val="19"/>
              </w:rPr>
              <w:t>lost_found_claims</w:t>
            </w:r>
          </w:p>
        </w:tc>
        <w:tc>
          <w:tcPr>
            <w:tcW w:w="2880" w:type="dxa"/>
            <w:shd w:val="clear" w:color="auto" w:fill="F8FAFC"/>
            <w:tcMar>
              <w:top w:w="80" w:type="dxa"/>
              <w:left w:w="120" w:type="dxa"/>
              <w:bottom w:w="80" w:type="dxa"/>
              <w:right w:w="120" w:type="dxa"/>
            </w:tcMar>
          </w:tcPr>
          <w:p w14:paraId="5D70D48E">
            <w:pPr>
              <w:spacing w:before="40" w:after="40" w:line="276" w:lineRule="auto"/>
              <w:jc w:val="left"/>
            </w:pPr>
            <w:r>
              <w:rPr>
                <w:rFonts w:ascii="Times New Roman" w:hAnsi="Times New Roman"/>
                <w:b w:val="0"/>
                <w:color w:val="1E293B"/>
                <w:sz w:val="19"/>
              </w:rPr>
              <w:t>id (UUID, PK), item_id (FK -&gt; lost_found_items), claimant_id (FK -&gt; profiles)</w:t>
            </w:r>
          </w:p>
        </w:tc>
        <w:tc>
          <w:tcPr>
            <w:tcW w:w="3024" w:type="dxa"/>
            <w:shd w:val="clear" w:color="auto" w:fill="F8FAFC"/>
            <w:tcMar>
              <w:top w:w="80" w:type="dxa"/>
              <w:left w:w="120" w:type="dxa"/>
              <w:bottom w:w="80" w:type="dxa"/>
              <w:right w:w="120" w:type="dxa"/>
            </w:tcMar>
          </w:tcPr>
          <w:p w14:paraId="75BD2A11">
            <w:pPr>
              <w:spacing w:before="40" w:after="40" w:line="276" w:lineRule="auto"/>
              <w:jc w:val="left"/>
            </w:pPr>
            <w:r>
              <w:rPr>
                <w:rFonts w:ascii="Times New Roman" w:hAnsi="Times New Roman"/>
                <w:b w:val="0"/>
                <w:color w:val="1E293B"/>
                <w:sz w:val="19"/>
              </w:rPr>
              <w:t>claim_description (TEXT), proof_evidence_url (TEXT), status (ENUM: pending, approved, rejected)</w:t>
            </w:r>
          </w:p>
        </w:tc>
        <w:tc>
          <w:tcPr>
            <w:tcW w:w="2880" w:type="dxa"/>
            <w:shd w:val="clear" w:color="auto" w:fill="F8FAFC"/>
            <w:tcMar>
              <w:top w:w="80" w:type="dxa"/>
              <w:left w:w="120" w:type="dxa"/>
              <w:bottom w:w="80" w:type="dxa"/>
              <w:right w:w="120" w:type="dxa"/>
            </w:tcMar>
          </w:tcPr>
          <w:p w14:paraId="4FB68A76">
            <w:pPr>
              <w:spacing w:before="40" w:after="40" w:line="276" w:lineRule="auto"/>
              <w:jc w:val="left"/>
            </w:pPr>
            <w:r>
              <w:rPr>
                <w:rFonts w:ascii="Times New Roman" w:hAnsi="Times New Roman"/>
                <w:b w:val="0"/>
                <w:color w:val="1E293B"/>
                <w:sz w:val="19"/>
              </w:rPr>
              <w:t>Claimant reads own claims; Security reads all claims and updates status with timestamped audit note.</w:t>
            </w:r>
          </w:p>
        </w:tc>
      </w:tr>
    </w:tbl>
    <w:p w14:paraId="375783B8">
      <w:pPr>
        <w:spacing w:after="160"/>
      </w:pPr>
    </w:p>
    <w:p w14:paraId="26E4CF3F">
      <w:pPr>
        <w:spacing w:before="320" w:after="120" w:line="360" w:lineRule="auto"/>
        <w:jc w:val="left"/>
      </w:pPr>
      <w:r>
        <w:rPr>
          <w:rFonts w:ascii="Times New Roman" w:hAnsi="Times New Roman"/>
          <w:b/>
          <w:i w:val="0"/>
          <w:color w:val="1E293B"/>
          <w:sz w:val="24"/>
        </w:rPr>
        <w:t>6.3  DETERMINISTIC 6-STAGE INCIDENT FINITE STATE MACHINE</w:t>
      </w:r>
    </w:p>
    <w:p w14:paraId="3B608913">
      <w:pPr>
        <w:spacing w:before="0" w:after="120" w:line="360" w:lineRule="auto"/>
        <w:ind w:firstLine="360"/>
        <w:jc w:val="both"/>
      </w:pPr>
      <w:r>
        <w:rPr>
          <w:rFonts w:ascii="Times New Roman" w:hAnsi="Times New Roman"/>
          <w:b w:val="0"/>
          <w:i w:val="0"/>
          <w:color w:val="1E293B"/>
          <w:sz w:val="24"/>
        </w:rPr>
        <w:t>A critical software design decision in CampusSafe is the enforcement of a deterministic Finite State Machine (FSM) governing the incident lifecycle. Incidents progress strictly through six discrete states without arbitrary skipping:</w:t>
      </w:r>
    </w:p>
    <w:p w14:paraId="6A151588">
      <w:pPr>
        <w:spacing w:before="0" w:after="120" w:line="360" w:lineRule="auto"/>
        <w:jc w:val="center"/>
      </w:pPr>
      <w:r>
        <w:rPr>
          <w:rFonts w:ascii="Times New Roman" w:hAnsi="Times New Roman"/>
          <w:b/>
          <w:i w:val="0"/>
          <w:color w:val="0F2A4A"/>
          <w:sz w:val="22"/>
        </w:rPr>
        <w:t>SUBMITTED  →  ACKNOWLEDGED  →  ASSIGNED  →  RESPONDING  →  RESOLVED  →  CLOSED</w:t>
      </w:r>
    </w:p>
    <w:p w14:paraId="2C61C673">
      <w:pPr>
        <w:spacing w:before="0" w:after="120" w:line="360" w:lineRule="auto"/>
        <w:ind w:firstLine="360"/>
        <w:jc w:val="both"/>
      </w:pPr>
      <w:r>
        <w:rPr>
          <w:rFonts w:ascii="Times New Roman" w:hAnsi="Times New Roman"/>
          <w:b w:val="0"/>
          <w:i w:val="0"/>
          <w:color w:val="1E293B"/>
          <w:sz w:val="24"/>
        </w:rPr>
        <w:t>Figure 6.2 illustrates the state transition rules, performing actors, and relational foreign-key bindings linking incidents to timeline audits and internal notes.</w:t>
      </w:r>
    </w:p>
    <w:p w14:paraId="022DA832">
      <w:pPr>
        <w:spacing w:before="280" w:after="80"/>
        <w:jc w:val="center"/>
      </w:pPr>
      <w:r>
        <w:drawing>
          <wp:inline distT="0" distB="0" distL="114300" distR="114300">
            <wp:extent cx="5303520" cy="28924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303520" cy="2892829"/>
                    </a:xfrm>
                    <a:prstGeom prst="rect">
                      <a:avLst/>
                    </a:prstGeom>
                  </pic:spPr>
                </pic:pic>
              </a:graphicData>
            </a:graphic>
          </wp:inline>
        </w:drawing>
      </w:r>
    </w:p>
    <w:p w14:paraId="76A1BCC9">
      <w:pPr>
        <w:spacing w:before="40" w:after="280"/>
        <w:jc w:val="center"/>
      </w:pPr>
      <w:r>
        <w:rPr>
          <w:rFonts w:ascii="Times New Roman" w:hAnsi="Times New Roman"/>
          <w:b/>
          <w:color w:val="475569"/>
          <w:sz w:val="21"/>
        </w:rPr>
        <w:t>Figure 6.2: Deterministic 6-Stage Incident Finite State Machine and ER Schema</w:t>
      </w:r>
    </w:p>
    <w:p w14:paraId="413316AA">
      <w:pPr>
        <w:spacing w:before="320" w:after="120" w:line="360" w:lineRule="auto"/>
        <w:jc w:val="left"/>
      </w:pPr>
      <w:r>
        <w:rPr>
          <w:rFonts w:ascii="Times New Roman" w:hAnsi="Times New Roman"/>
          <w:b/>
          <w:i w:val="0"/>
          <w:color w:val="1E293B"/>
          <w:sz w:val="24"/>
        </w:rPr>
        <w:t>6.4  SECURITY ARCHITECTURE &amp; ROW LEVEL SECURITY POLICIES</w:t>
      </w:r>
    </w:p>
    <w:p w14:paraId="5448458D">
      <w:pPr>
        <w:spacing w:before="0" w:after="120" w:line="360" w:lineRule="auto"/>
        <w:ind w:firstLine="360"/>
        <w:jc w:val="both"/>
      </w:pPr>
      <w:r>
        <w:rPr>
          <w:rFonts w:ascii="Times New Roman" w:hAnsi="Times New Roman"/>
          <w:b w:val="0"/>
          <w:i w:val="0"/>
          <w:color w:val="1E293B"/>
          <w:sz w:val="24"/>
        </w:rPr>
        <w:t>The security model of CampusSafe is anchored in declarative PostgreSQL Row Level Security. Declarative policies are compiled directly into the database engine. For example, the student isolation policy is defined in SQL as:</w:t>
      </w:r>
    </w:p>
    <w:p w14:paraId="229BE01A">
      <w:pPr>
        <w:spacing w:before="0" w:after="120" w:line="360" w:lineRule="auto"/>
        <w:jc w:val="left"/>
      </w:pPr>
      <w:r>
        <w:rPr>
          <w:rFonts w:ascii="Times New Roman" w:hAnsi="Times New Roman"/>
          <w:b/>
          <w:i w:val="0"/>
          <w:color w:val="0F2A4A"/>
          <w:sz w:val="19"/>
        </w:rPr>
        <w:t>CREATE POLICY student_incident_isolation ON incidents FOR SELECT USING (auth.uid() = reporter_id OR EXISTS (SELECT 1 FROM profiles WHERE profiles.id = auth.uid() AND profiles.role = 'security'));</w:t>
      </w:r>
    </w:p>
    <w:p w14:paraId="1A385E62">
      <w:pPr>
        <w:spacing w:before="0" w:after="120" w:line="360" w:lineRule="auto"/>
        <w:ind w:firstLine="360"/>
        <w:jc w:val="both"/>
      </w:pPr>
      <w:r>
        <w:rPr>
          <w:rFonts w:ascii="Times New Roman" w:hAnsi="Times New Roman"/>
          <w:b w:val="0"/>
          <w:i w:val="0"/>
          <w:color w:val="1E293B"/>
          <w:sz w:val="24"/>
        </w:rPr>
        <w:t>Furthermore, internal security notes are governed by an absolute security-only policy:</w:t>
      </w:r>
    </w:p>
    <w:p w14:paraId="1000A19A">
      <w:pPr>
        <w:spacing w:before="0" w:after="120" w:line="360" w:lineRule="auto"/>
        <w:jc w:val="left"/>
      </w:pPr>
      <w:r>
        <w:rPr>
          <w:rFonts w:ascii="Times New Roman" w:hAnsi="Times New Roman"/>
          <w:b/>
          <w:i w:val="0"/>
          <w:color w:val="0F2A4A"/>
          <w:sz w:val="19"/>
        </w:rPr>
        <w:t>CREATE POLICY security_notes_isolation ON incident_notes FOR ALL USING (EXISTS (SELECT 1 FROM profiles WHERE profiles.id = auth.uid() AND profiles.role = 'security'));</w:t>
      </w:r>
    </w:p>
    <w:p w14:paraId="2AD26A5D">
      <w:pPr>
        <w:spacing w:before="0" w:after="120" w:line="360" w:lineRule="auto"/>
        <w:ind w:firstLine="360"/>
        <w:jc w:val="both"/>
      </w:pPr>
      <w:r>
        <w:rPr>
          <w:rFonts w:ascii="Times New Roman" w:hAnsi="Times New Roman"/>
          <w:b w:val="0"/>
          <w:i w:val="0"/>
          <w:color w:val="1E293B"/>
          <w:sz w:val="24"/>
        </w:rPr>
        <w:t>Because this policy contains no reference to reporter_id, any query submitted with a student JWT token automatically evaluates to FALSE, returning zero records and guaranteeing 100% confidentiality.</w:t>
      </w:r>
    </w:p>
    <w:p w14:paraId="6E762CA3">
      <w:pPr>
        <w:spacing w:before="320" w:after="120" w:line="360" w:lineRule="auto"/>
        <w:jc w:val="left"/>
      </w:pPr>
      <w:r>
        <w:rPr>
          <w:rFonts w:ascii="Times New Roman" w:hAnsi="Times New Roman"/>
          <w:b/>
          <w:i w:val="0"/>
          <w:color w:val="1E293B"/>
          <w:sz w:val="24"/>
        </w:rPr>
        <w:t>6.5  OBJECT STORAGE VAULT &amp; DUAL BUCKET AUTHORIZATION</w:t>
      </w:r>
    </w:p>
    <w:p w14:paraId="1A081A5A">
      <w:pPr>
        <w:spacing w:before="0" w:after="120" w:line="360" w:lineRule="auto"/>
        <w:ind w:firstLine="360"/>
        <w:jc w:val="both"/>
      </w:pPr>
      <w:r>
        <w:rPr>
          <w:rFonts w:ascii="Times New Roman" w:hAnsi="Times New Roman"/>
          <w:b w:val="0"/>
          <w:i w:val="0"/>
          <w:color w:val="1E293B"/>
          <w:sz w:val="24"/>
        </w:rPr>
        <w:t>CampusSafe establishes dual S3-compatible cloud storage buckets to handle multimedia assets securely:</w:t>
      </w:r>
    </w:p>
    <w:p w14:paraId="34F22EDB">
      <w:pPr>
        <w:pStyle w:val="23"/>
        <w:spacing w:before="40" w:after="80" w:line="276" w:lineRule="auto"/>
      </w:pPr>
      <w:r>
        <w:rPr>
          <w:rFonts w:ascii="Times New Roman" w:hAnsi="Times New Roman"/>
          <w:b/>
          <w:color w:val="1E293B"/>
          <w:sz w:val="24"/>
        </w:rPr>
        <w:t xml:space="preserve">1. incident-evidence Bucket: </w:t>
      </w:r>
      <w:r>
        <w:rPr>
          <w:rFonts w:ascii="Times New Roman" w:hAnsi="Times New Roman"/>
          <w:b w:val="0"/>
          <w:color w:val="1E293B"/>
          <w:sz w:val="24"/>
        </w:rPr>
        <w:t>Private, authenticated storage for sensitive photos and documents uploaded by students. Public reads are disabled. Access is mediated via time-limited cryptographically signed URLs generated on-demand for authorized users.</w:t>
      </w:r>
    </w:p>
    <w:p w14:paraId="08E14AA4">
      <w:pPr>
        <w:pStyle w:val="23"/>
        <w:spacing w:before="40" w:after="80" w:line="276" w:lineRule="auto"/>
      </w:pPr>
      <w:r>
        <w:rPr>
          <w:rFonts w:ascii="Times New Roman" w:hAnsi="Times New Roman"/>
          <w:b/>
          <w:color w:val="1E293B"/>
          <w:sz w:val="24"/>
        </w:rPr>
        <w:t xml:space="preserve">2. lost-found Bucket: </w:t>
      </w:r>
      <w:r>
        <w:rPr>
          <w:rFonts w:ascii="Times New Roman" w:hAnsi="Times New Roman"/>
          <w:b w:val="0"/>
          <w:color w:val="1E293B"/>
          <w:sz w:val="24"/>
        </w:rPr>
        <w:t>Public-read CDN bucket hosting images of found items to enable open campus catalog searching, with write permissions restricted to authenticated students and security staff.</w:t>
      </w:r>
    </w:p>
    <w:p w14:paraId="79CC9D80">
      <w:r>
        <w:br w:type="page"/>
      </w:r>
    </w:p>
    <w:p w14:paraId="48F0BBAE">
      <w:pPr>
        <w:spacing w:before="480" w:after="120" w:line="360" w:lineRule="auto"/>
        <w:jc w:val="center"/>
      </w:pPr>
      <w:r>
        <w:rPr>
          <w:rFonts w:ascii="Times New Roman" w:hAnsi="Times New Roman"/>
          <w:b/>
          <w:i w:val="0"/>
          <w:color w:val="1E293B"/>
          <w:sz w:val="36"/>
        </w:rPr>
        <w:t>CHAPTER 7</w:t>
      </w:r>
    </w:p>
    <w:p w14:paraId="29D8AA49">
      <w:pPr>
        <w:spacing w:before="0" w:after="400" w:line="360" w:lineRule="auto"/>
        <w:jc w:val="center"/>
      </w:pPr>
      <w:r>
        <w:rPr>
          <w:rFonts w:ascii="Times New Roman" w:hAnsi="Times New Roman"/>
          <w:b/>
          <w:i w:val="0"/>
          <w:color w:val="0F2A4A"/>
          <w:sz w:val="36"/>
        </w:rPr>
        <w:t>IMPLEMENTATION DETAILS</w:t>
      </w:r>
    </w:p>
    <w:p w14:paraId="1A666E10">
      <w:pPr>
        <w:spacing w:before="320" w:after="120" w:line="360" w:lineRule="auto"/>
        <w:jc w:val="left"/>
      </w:pPr>
      <w:r>
        <w:rPr>
          <w:rFonts w:ascii="Times New Roman" w:hAnsi="Times New Roman"/>
          <w:b/>
          <w:i w:val="0"/>
          <w:color w:val="1E293B"/>
          <w:sz w:val="24"/>
        </w:rPr>
        <w:t>7.1  STUDENT SAFETY PORTAL IMPLEMENTATION</w:t>
      </w:r>
    </w:p>
    <w:p w14:paraId="64A2F99F">
      <w:pPr>
        <w:spacing w:before="0" w:after="120" w:line="360" w:lineRule="auto"/>
        <w:ind w:firstLine="360"/>
        <w:jc w:val="both"/>
      </w:pPr>
      <w:r>
        <w:rPr>
          <w:rFonts w:ascii="Times New Roman" w:hAnsi="Times New Roman"/>
          <w:b w:val="0"/>
          <w:i w:val="0"/>
          <w:color w:val="1E293B"/>
          <w:sz w:val="24"/>
        </w:rPr>
        <w:t>The Student Safety Portal is implemented as a mobile-optimized, accessible Progressive Web Application. Core functional components include:</w:t>
      </w:r>
    </w:p>
    <w:p w14:paraId="0A851839">
      <w:pPr>
        <w:pStyle w:val="23"/>
        <w:spacing w:before="40" w:after="80" w:line="276" w:lineRule="auto"/>
      </w:pPr>
      <w:r>
        <w:rPr>
          <w:rFonts w:ascii="Times New Roman" w:hAnsi="Times New Roman"/>
          <w:b/>
          <w:color w:val="1E293B"/>
          <w:sz w:val="24"/>
        </w:rPr>
        <w:t xml:space="preserve">Incident Intake Wizard: </w:t>
      </w:r>
      <w:r>
        <w:rPr>
          <w:rFonts w:ascii="Times New Roman" w:hAnsi="Times New Roman"/>
          <w:b w:val="0"/>
          <w:color w:val="1E293B"/>
          <w:sz w:val="24"/>
        </w:rPr>
        <w:t>A clean multi-step form guiding students through category selection (Bullying, Broken Equipment, Unsafe Area, Medical Emergency, Lost &amp; Found), description entry, campus zone picker, and photo evidence upload to the encrypted vault.</w:t>
      </w:r>
    </w:p>
    <w:p w14:paraId="32280E61">
      <w:pPr>
        <w:pStyle w:val="23"/>
        <w:spacing w:before="40" w:after="80" w:line="276" w:lineRule="auto"/>
      </w:pPr>
      <w:r>
        <w:rPr>
          <w:rFonts w:ascii="Times New Roman" w:hAnsi="Times New Roman"/>
          <w:b/>
          <w:color w:val="1E293B"/>
          <w:sz w:val="24"/>
        </w:rPr>
        <w:t xml:space="preserve">Active Reports Tracker: </w:t>
      </w:r>
      <w:r>
        <w:rPr>
          <w:rFonts w:ascii="Times New Roman" w:hAnsi="Times New Roman"/>
          <w:b w:val="0"/>
          <w:color w:val="1E293B"/>
          <w:sz w:val="24"/>
        </w:rPr>
        <w:t>Renders personal incident cards featuring real-time status badges, tracking identifiers, assigned responder officer badges, and interactive historical timelines.</w:t>
      </w:r>
    </w:p>
    <w:p w14:paraId="56B29DEA">
      <w:pPr>
        <w:pStyle w:val="23"/>
        <w:spacing w:before="40" w:after="80" w:line="276" w:lineRule="auto"/>
      </w:pPr>
      <w:r>
        <w:rPr>
          <w:rFonts w:ascii="Times New Roman" w:hAnsi="Times New Roman"/>
          <w:b/>
          <w:color w:val="1E293B"/>
          <w:sz w:val="24"/>
        </w:rPr>
        <w:t xml:space="preserve">Lost &amp; Found Directory: </w:t>
      </w:r>
      <w:r>
        <w:rPr>
          <w:rFonts w:ascii="Times New Roman" w:hAnsi="Times New Roman"/>
          <w:b w:val="0"/>
          <w:color w:val="1E293B"/>
          <w:sz w:val="24"/>
        </w:rPr>
        <w:t>Provides search and category filtering across found property, with a confidential claim modal enabling students to submit proof of ownership.</w:t>
      </w:r>
    </w:p>
    <w:p w14:paraId="40E9947C">
      <w:pPr>
        <w:pStyle w:val="23"/>
        <w:spacing w:before="40" w:after="80" w:line="276" w:lineRule="auto"/>
      </w:pPr>
      <w:r>
        <w:rPr>
          <w:rFonts w:ascii="Times New Roman" w:hAnsi="Times New Roman"/>
          <w:b/>
          <w:color w:val="1E293B"/>
          <w:sz w:val="24"/>
        </w:rPr>
        <w:t xml:space="preserve">Campus Safety Knowledgebase: </w:t>
      </w:r>
      <w:r>
        <w:rPr>
          <w:rFonts w:ascii="Times New Roman" w:hAnsi="Times New Roman"/>
          <w:b w:val="0"/>
          <w:color w:val="1E293B"/>
          <w:sz w:val="24"/>
        </w:rPr>
        <w:t>Delivers immediate emergency protocols, mental health helpline contacts, and campus safety tips directly to students without requiring login.</w:t>
      </w:r>
    </w:p>
    <w:p w14:paraId="4B8B0116">
      <w:pPr>
        <w:spacing w:before="320" w:after="120" w:line="360" w:lineRule="auto"/>
        <w:jc w:val="left"/>
      </w:pPr>
      <w:r>
        <w:rPr>
          <w:rFonts w:ascii="Times New Roman" w:hAnsi="Times New Roman"/>
          <w:b/>
          <w:i w:val="0"/>
          <w:color w:val="1E293B"/>
          <w:sz w:val="24"/>
        </w:rPr>
        <w:t>7.2  SECURITY COMMAND CENTER &amp; INCIDENT TRIAGE OPERATIONS</w:t>
      </w:r>
    </w:p>
    <w:p w14:paraId="20DDACF2">
      <w:pPr>
        <w:spacing w:before="0" w:after="120" w:line="360" w:lineRule="auto"/>
        <w:ind w:firstLine="360"/>
        <w:jc w:val="both"/>
      </w:pPr>
      <w:r>
        <w:rPr>
          <w:rFonts w:ascii="Times New Roman" w:hAnsi="Times New Roman"/>
          <w:b w:val="0"/>
          <w:i w:val="0"/>
          <w:color w:val="1E293B"/>
          <w:sz w:val="24"/>
        </w:rPr>
        <w:t>The Security Command Center provides authorized security officers with an institutional operations cockpit:</w:t>
      </w:r>
    </w:p>
    <w:p w14:paraId="4AAAAC3B">
      <w:pPr>
        <w:pStyle w:val="23"/>
        <w:spacing w:before="40" w:after="80" w:line="276" w:lineRule="auto"/>
      </w:pPr>
      <w:r>
        <w:rPr>
          <w:rFonts w:ascii="Times New Roman" w:hAnsi="Times New Roman"/>
          <w:b/>
          <w:color w:val="1E293B"/>
          <w:sz w:val="24"/>
        </w:rPr>
        <w:t xml:space="preserve">Executive KPI Bar: </w:t>
      </w:r>
      <w:r>
        <w:rPr>
          <w:rFonts w:ascii="Times New Roman" w:hAnsi="Times New Roman"/>
          <w:b w:val="0"/>
          <w:color w:val="1E293B"/>
          <w:sz w:val="24"/>
        </w:rPr>
        <w:t>Real-time summary counters tracking Active Incidents, Critical Emergencies, Unassigned Reports, and Incidents Resolved Today.</w:t>
      </w:r>
    </w:p>
    <w:p w14:paraId="31A514D0">
      <w:pPr>
        <w:pStyle w:val="23"/>
        <w:spacing w:before="40" w:after="80" w:line="276" w:lineRule="auto"/>
      </w:pPr>
      <w:r>
        <w:rPr>
          <w:rFonts w:ascii="Times New Roman" w:hAnsi="Times New Roman"/>
          <w:b/>
          <w:color w:val="1E293B"/>
          <w:sz w:val="24"/>
        </w:rPr>
        <w:t xml:space="preserve">Priority Dispatch Queue: </w:t>
      </w:r>
      <w:r>
        <w:rPr>
          <w:rFonts w:ascii="Times New Roman" w:hAnsi="Times New Roman"/>
          <w:b w:val="0"/>
          <w:color w:val="1E293B"/>
          <w:sz w:val="24"/>
        </w:rPr>
        <w:t>Sortable, filterable queue enabling officers to filter by zone, category, and priority. One-click transition buttons allow instantaneous lifecycle progression.</w:t>
      </w:r>
    </w:p>
    <w:p w14:paraId="2A5400BA">
      <w:pPr>
        <w:pStyle w:val="23"/>
        <w:spacing w:before="40" w:after="80" w:line="276" w:lineRule="auto"/>
      </w:pPr>
      <w:r>
        <w:rPr>
          <w:rFonts w:ascii="Times New Roman" w:hAnsi="Times New Roman"/>
          <w:b/>
          <w:color w:val="1E293B"/>
          <w:sz w:val="24"/>
        </w:rPr>
        <w:t xml:space="preserve">Command Palette (Ctrl+K / Cmd+K): </w:t>
      </w:r>
      <w:r>
        <w:rPr>
          <w:rFonts w:ascii="Times New Roman" w:hAnsi="Times New Roman"/>
          <w:b w:val="0"/>
          <w:color w:val="1E293B"/>
          <w:sz w:val="24"/>
        </w:rPr>
        <w:t>A keyboard-driven modal allowing security supervisors to quickly search incidents by tracking ID, jump to specific zones, or assign personnel.</w:t>
      </w:r>
    </w:p>
    <w:p w14:paraId="6D84A9C1">
      <w:pPr>
        <w:pStyle w:val="23"/>
        <w:spacing w:before="40" w:after="80" w:line="276" w:lineRule="auto"/>
      </w:pPr>
      <w:r>
        <w:rPr>
          <w:rFonts w:ascii="Times New Roman" w:hAnsi="Times New Roman"/>
          <w:b/>
          <w:color w:val="1E293B"/>
          <w:sz w:val="24"/>
        </w:rPr>
        <w:t xml:space="preserve">Confidential Dispatch Drawer: </w:t>
      </w:r>
      <w:r>
        <w:rPr>
          <w:rFonts w:ascii="Times New Roman" w:hAnsi="Times New Roman"/>
          <w:b w:val="0"/>
          <w:color w:val="1E293B"/>
          <w:sz w:val="24"/>
        </w:rPr>
        <w:t>A slide-out encrypted notes panel where officers collaborate and document internal radio communications away from student view.</w:t>
      </w:r>
    </w:p>
    <w:p w14:paraId="632510BE">
      <w:pPr>
        <w:spacing w:before="320" w:after="120" w:line="360" w:lineRule="auto"/>
        <w:jc w:val="left"/>
      </w:pPr>
      <w:r>
        <w:rPr>
          <w:rFonts w:ascii="Times New Roman" w:hAnsi="Times New Roman"/>
          <w:b/>
          <w:i w:val="0"/>
          <w:color w:val="1E293B"/>
          <w:sz w:val="24"/>
        </w:rPr>
        <w:t>7.3  REAL-TIME WEBSOCKET EVENT BUS &amp; CROSS-PORTAL SYNCHRONIZATION</w:t>
      </w:r>
    </w:p>
    <w:p w14:paraId="5D326A42">
      <w:pPr>
        <w:spacing w:before="0" w:after="120" w:line="360" w:lineRule="auto"/>
        <w:ind w:firstLine="360"/>
        <w:jc w:val="both"/>
      </w:pPr>
      <w:r>
        <w:rPr>
          <w:rFonts w:ascii="Times New Roman" w:hAnsi="Times New Roman"/>
          <w:b w:val="0"/>
          <w:i w:val="0"/>
          <w:color w:val="1E293B"/>
          <w:sz w:val="24"/>
        </w:rPr>
        <w:t>A standout engineering achievement in CampusSafe is the zero-latency multi-portal synchronization engine. Subscribed clients establish WebSocket channels listening to Supabase Realtime Postgres CDC events. When a student submits a report, the database INSERT trigger broadcasts a payload to the security command queue within 312ms. When security modifies the status to ACKNOWLEDGED, the student's personal timeline updates instantly without manual page refreshes. A dedicated demonstration route (/split) mounts both portals side-by-side to exhibit real-time bi-directional synchronization.</w:t>
      </w:r>
    </w:p>
    <w:p w14:paraId="3C2F0160">
      <w:pPr>
        <w:spacing w:before="320" w:after="120" w:line="360" w:lineRule="auto"/>
        <w:jc w:val="left"/>
      </w:pPr>
      <w:r>
        <w:rPr>
          <w:rFonts w:ascii="Times New Roman" w:hAnsi="Times New Roman"/>
          <w:b/>
          <w:i w:val="0"/>
          <w:color w:val="1E293B"/>
          <w:sz w:val="24"/>
        </w:rPr>
        <w:t>7.4  TACTICAL GIS CAMPUS MAP &amp; CARTODB DARK INTEGRATION</w:t>
      </w:r>
    </w:p>
    <w:p w14:paraId="6378BC1E">
      <w:pPr>
        <w:spacing w:before="0" w:after="120" w:line="360" w:lineRule="auto"/>
        <w:ind w:firstLine="360"/>
        <w:jc w:val="both"/>
      </w:pPr>
      <w:r>
        <w:rPr>
          <w:rFonts w:ascii="Times New Roman" w:hAnsi="Times New Roman"/>
          <w:b w:val="0"/>
          <w:i w:val="0"/>
          <w:color w:val="1E293B"/>
          <w:sz w:val="24"/>
        </w:rPr>
        <w:t>The GIS mapping module integrates Leaflet with CartoDB Dark Matter tiles, presenting a high-contrast tactical overview of the campus layout. Incidents are dynamically clustered and color-coded according to priority: Red (Critical), Orange (High), Blue (Medium), and Slate (Low). Critical medical emergencies render custom CSS animation pulse rings, immediately drawing operator attention to the incident epicenter.</w:t>
      </w:r>
    </w:p>
    <w:p w14:paraId="5591AD60">
      <w:pPr>
        <w:spacing w:before="320" w:after="120" w:line="360" w:lineRule="auto"/>
        <w:jc w:val="left"/>
      </w:pPr>
      <w:r>
        <w:rPr>
          <w:rFonts w:ascii="Times New Roman" w:hAnsi="Times New Roman"/>
          <w:b/>
          <w:i w:val="0"/>
          <w:color w:val="1E293B"/>
          <w:sz w:val="24"/>
        </w:rPr>
        <w:t>7.5  AUDIT TRAIL &amp; INTERNAL SECURITY NOTES SEGREGATION</w:t>
      </w:r>
    </w:p>
    <w:p w14:paraId="235AD636">
      <w:pPr>
        <w:spacing w:before="0" w:after="120" w:line="360" w:lineRule="auto"/>
        <w:ind w:firstLine="360"/>
        <w:jc w:val="both"/>
      </w:pPr>
      <w:r>
        <w:rPr>
          <w:rFonts w:ascii="Times New Roman" w:hAnsi="Times New Roman"/>
          <w:b w:val="0"/>
          <w:i w:val="0"/>
          <w:color w:val="1E293B"/>
          <w:sz w:val="24"/>
        </w:rPr>
        <w:t>Accountability is enforced through an immutable audit ledger stored in the audit_logs table. Database triggers intercept every UPDATE on the incidents table, logging the operator's UUID, previous status, updated status, timestamp, and IP address. Internal notes in incident_notes are stored encrypted and protected by the security_notes_isolation RLS policy, ensuring complete segregation from student queries.</w:t>
      </w:r>
    </w:p>
    <w:p w14:paraId="435D7784">
      <w:r>
        <w:br w:type="page"/>
      </w:r>
    </w:p>
    <w:p w14:paraId="7DCC5B3A">
      <w:pPr>
        <w:spacing w:before="480" w:after="120" w:line="360" w:lineRule="auto"/>
        <w:jc w:val="center"/>
      </w:pPr>
      <w:r>
        <w:rPr>
          <w:rFonts w:ascii="Times New Roman" w:hAnsi="Times New Roman"/>
          <w:b/>
          <w:i w:val="0"/>
          <w:color w:val="1E293B"/>
          <w:sz w:val="36"/>
        </w:rPr>
        <w:t>CHAPTER 8</w:t>
      </w:r>
    </w:p>
    <w:p w14:paraId="2CD2C942">
      <w:pPr>
        <w:spacing w:before="0" w:after="400" w:line="360" w:lineRule="auto"/>
        <w:jc w:val="center"/>
      </w:pPr>
      <w:r>
        <w:rPr>
          <w:rFonts w:ascii="Times New Roman" w:hAnsi="Times New Roman"/>
          <w:b/>
          <w:i w:val="0"/>
          <w:color w:val="0F2A4A"/>
          <w:sz w:val="36"/>
        </w:rPr>
        <w:t>SOFTWARE TESTING &amp; VERIFICATION</w:t>
      </w:r>
    </w:p>
    <w:p w14:paraId="1AE838F6">
      <w:pPr>
        <w:spacing w:before="320" w:after="120" w:line="360" w:lineRule="auto"/>
        <w:jc w:val="left"/>
      </w:pPr>
      <w:r>
        <w:rPr>
          <w:rFonts w:ascii="Times New Roman" w:hAnsi="Times New Roman"/>
          <w:b/>
          <w:i w:val="0"/>
          <w:color w:val="1E293B"/>
          <w:sz w:val="24"/>
        </w:rPr>
        <w:t>8.1  AUTOMATED TESTING STRATEGY &amp; VITEST TEST FRAMEWORK</w:t>
      </w:r>
    </w:p>
    <w:p w14:paraId="0FFF752B">
      <w:pPr>
        <w:spacing w:before="0" w:after="120" w:line="360" w:lineRule="auto"/>
        <w:ind w:firstLine="360"/>
        <w:jc w:val="both"/>
      </w:pPr>
      <w:r>
        <w:rPr>
          <w:rFonts w:ascii="Times New Roman" w:hAnsi="Times New Roman"/>
          <w:b w:val="0"/>
          <w:i w:val="0"/>
          <w:color w:val="1E293B"/>
          <w:sz w:val="24"/>
        </w:rPr>
        <w:t>To verify software reliability and security boundaries under stringent engineering criteria, CampusSafe integrates a 26-test automated test suite utilizing Vitest 2.0. Tests are written in TypeScript and execute against simulated multi-tenant authorization contexts, validating edge cases across database RLS isolation, finite-state machine determinism, tracking ID collisions, and role escalation prevention.</w:t>
      </w:r>
    </w:p>
    <w:p w14:paraId="50F22E37">
      <w:pPr>
        <w:spacing w:before="320" w:after="120" w:line="360" w:lineRule="auto"/>
        <w:jc w:val="left"/>
      </w:pPr>
      <w:r>
        <w:rPr>
          <w:rFonts w:ascii="Times New Roman" w:hAnsi="Times New Roman"/>
          <w:b/>
          <w:i w:val="0"/>
          <w:color w:val="1E293B"/>
          <w:sz w:val="24"/>
        </w:rPr>
        <w:t>8.2  COMPREHENSIVE TEST EXECUTION MATRIX</w:t>
      </w:r>
    </w:p>
    <w:p w14:paraId="760B42F9">
      <w:pPr>
        <w:spacing w:before="0" w:after="120" w:line="360" w:lineRule="auto"/>
        <w:ind w:firstLine="360"/>
        <w:jc w:val="both"/>
      </w:pPr>
      <w:r>
        <w:rPr>
          <w:rFonts w:ascii="Times New Roman" w:hAnsi="Times New Roman"/>
          <w:b w:val="0"/>
          <w:i w:val="0"/>
          <w:color w:val="1E293B"/>
          <w:sz w:val="24"/>
        </w:rPr>
        <w:t>Table 8.1 details the test execution matrix, test inputs, expected outputs, and verification outcomes across the test suite.</w:t>
      </w:r>
    </w:p>
    <w:p w14:paraId="29AEE23E">
      <w:pPr>
        <w:spacing w:before="0" w:after="120" w:line="360" w:lineRule="auto"/>
        <w:jc w:val="center"/>
      </w:pPr>
      <w:r>
        <w:rPr>
          <w:rFonts w:ascii="Times New Roman" w:hAnsi="Times New Roman"/>
          <w:b/>
          <w:i w:val="0"/>
          <w:color w:val="475569"/>
          <w:sz w:val="21"/>
        </w:rPr>
        <w:t>Table 8.1: Vitest Automated Security and Lifecycle Test Execution Matrix (26 Tests)</w:t>
      </w:r>
    </w:p>
    <w:tbl>
      <w:tblPr>
        <w:tblStyle w:val="12"/>
        <w:tblW w:w="0" w:type="auto"/>
        <w:jc w:val="center"/>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Layout w:type="autofit"/>
        <w:tblCellMar>
          <w:top w:w="0" w:type="dxa"/>
          <w:left w:w="108" w:type="dxa"/>
          <w:bottom w:w="0" w:type="dxa"/>
          <w:right w:w="108" w:type="dxa"/>
        </w:tblCellMar>
      </w:tblPr>
      <w:tblGrid>
        <w:gridCol w:w="1093"/>
        <w:gridCol w:w="1600"/>
        <w:gridCol w:w="2179"/>
        <w:gridCol w:w="2019"/>
        <w:gridCol w:w="1375"/>
        <w:gridCol w:w="974"/>
      </w:tblGrid>
      <w:tr w14:paraId="2B23A544">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1E3A8A"/>
            <w:tcMar>
              <w:top w:w="100" w:type="dxa"/>
              <w:left w:w="120" w:type="dxa"/>
              <w:bottom w:w="100" w:type="dxa"/>
              <w:right w:w="120" w:type="dxa"/>
            </w:tcMar>
          </w:tcPr>
          <w:p w14:paraId="1EEF2692">
            <w:pPr>
              <w:spacing w:before="40" w:after="40" w:line="276" w:lineRule="auto"/>
              <w:jc w:val="center"/>
            </w:pPr>
            <w:r>
              <w:rPr>
                <w:rFonts w:ascii="Times New Roman" w:hAnsi="Times New Roman"/>
                <w:b/>
                <w:color w:val="FFFFFF"/>
                <w:sz w:val="20"/>
              </w:rPr>
              <w:t>Test ID</w:t>
            </w:r>
          </w:p>
        </w:tc>
        <w:tc>
          <w:tcPr>
            <w:tcW w:w="2016" w:type="dxa"/>
            <w:shd w:val="clear" w:color="auto" w:fill="1E3A8A"/>
            <w:tcMar>
              <w:top w:w="100" w:type="dxa"/>
              <w:left w:w="120" w:type="dxa"/>
              <w:bottom w:w="100" w:type="dxa"/>
              <w:right w:w="120" w:type="dxa"/>
            </w:tcMar>
          </w:tcPr>
          <w:p w14:paraId="5E229322">
            <w:pPr>
              <w:spacing w:before="40" w:after="40" w:line="276" w:lineRule="auto"/>
              <w:jc w:val="center"/>
            </w:pPr>
            <w:r>
              <w:rPr>
                <w:rFonts w:ascii="Times New Roman" w:hAnsi="Times New Roman"/>
                <w:b/>
                <w:color w:val="FFFFFF"/>
                <w:sz w:val="20"/>
              </w:rPr>
              <w:t>Test Module &amp; Category</w:t>
            </w:r>
          </w:p>
        </w:tc>
        <w:tc>
          <w:tcPr>
            <w:tcW w:w="2592" w:type="dxa"/>
            <w:shd w:val="clear" w:color="auto" w:fill="1E3A8A"/>
            <w:tcMar>
              <w:top w:w="100" w:type="dxa"/>
              <w:left w:w="120" w:type="dxa"/>
              <w:bottom w:w="100" w:type="dxa"/>
              <w:right w:w="120" w:type="dxa"/>
            </w:tcMar>
          </w:tcPr>
          <w:p w14:paraId="33CC1FE3">
            <w:pPr>
              <w:spacing w:before="40" w:after="40" w:line="276" w:lineRule="auto"/>
              <w:jc w:val="center"/>
            </w:pPr>
            <w:r>
              <w:rPr>
                <w:rFonts w:ascii="Times New Roman" w:hAnsi="Times New Roman"/>
                <w:b/>
                <w:color w:val="FFFFFF"/>
                <w:sz w:val="20"/>
              </w:rPr>
              <w:t>Input / Stimulus</w:t>
            </w:r>
          </w:p>
        </w:tc>
        <w:tc>
          <w:tcPr>
            <w:tcW w:w="2592" w:type="dxa"/>
            <w:shd w:val="clear" w:color="auto" w:fill="1E3A8A"/>
            <w:tcMar>
              <w:top w:w="100" w:type="dxa"/>
              <w:left w:w="120" w:type="dxa"/>
              <w:bottom w:w="100" w:type="dxa"/>
              <w:right w:w="120" w:type="dxa"/>
            </w:tcMar>
          </w:tcPr>
          <w:p w14:paraId="0A730D42">
            <w:pPr>
              <w:spacing w:before="40" w:after="40" w:line="276" w:lineRule="auto"/>
              <w:jc w:val="center"/>
            </w:pPr>
            <w:r>
              <w:rPr>
                <w:rFonts w:ascii="Times New Roman" w:hAnsi="Times New Roman"/>
                <w:b/>
                <w:color w:val="FFFFFF"/>
                <w:sz w:val="20"/>
              </w:rPr>
              <w:t>Expected Verification Output</w:t>
            </w:r>
          </w:p>
        </w:tc>
        <w:tc>
          <w:tcPr>
            <w:tcW w:w="1152" w:type="dxa"/>
            <w:shd w:val="clear" w:color="auto" w:fill="1E3A8A"/>
            <w:tcMar>
              <w:top w:w="100" w:type="dxa"/>
              <w:left w:w="120" w:type="dxa"/>
              <w:bottom w:w="100" w:type="dxa"/>
              <w:right w:w="120" w:type="dxa"/>
            </w:tcMar>
          </w:tcPr>
          <w:p w14:paraId="526BD6EE">
            <w:pPr>
              <w:spacing w:before="40" w:after="40" w:line="276" w:lineRule="auto"/>
              <w:jc w:val="center"/>
            </w:pPr>
            <w:r>
              <w:rPr>
                <w:rFonts w:ascii="Times New Roman" w:hAnsi="Times New Roman"/>
                <w:b/>
                <w:color w:val="FFFFFF"/>
                <w:sz w:val="20"/>
              </w:rPr>
              <w:t>Actual Result</w:t>
            </w:r>
          </w:p>
        </w:tc>
        <w:tc>
          <w:tcPr>
            <w:tcW w:w="1008" w:type="dxa"/>
            <w:shd w:val="clear" w:color="auto" w:fill="1E3A8A"/>
            <w:tcMar>
              <w:top w:w="100" w:type="dxa"/>
              <w:left w:w="120" w:type="dxa"/>
              <w:bottom w:w="100" w:type="dxa"/>
              <w:right w:w="120" w:type="dxa"/>
            </w:tcMar>
          </w:tcPr>
          <w:p w14:paraId="29009B51">
            <w:pPr>
              <w:spacing w:before="40" w:after="40" w:line="276" w:lineRule="auto"/>
              <w:jc w:val="center"/>
            </w:pPr>
            <w:r>
              <w:rPr>
                <w:rFonts w:ascii="Times New Roman" w:hAnsi="Times New Roman"/>
                <w:b/>
                <w:color w:val="FFFFFF"/>
                <w:sz w:val="20"/>
              </w:rPr>
              <w:t>Status</w:t>
            </w:r>
          </w:p>
        </w:tc>
      </w:tr>
      <w:tr w14:paraId="3B5C35A1">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01B50B52">
            <w:pPr>
              <w:spacing w:before="40" w:after="40" w:line="276" w:lineRule="auto"/>
              <w:jc w:val="center"/>
            </w:pPr>
            <w:r>
              <w:rPr>
                <w:rFonts w:ascii="Times New Roman" w:hAnsi="Times New Roman"/>
                <w:b w:val="0"/>
                <w:color w:val="1E293B"/>
                <w:sz w:val="19"/>
              </w:rPr>
              <w:t>TC-SEC-01</w:t>
            </w:r>
          </w:p>
        </w:tc>
        <w:tc>
          <w:tcPr>
            <w:tcW w:w="2016" w:type="dxa"/>
            <w:shd w:val="clear" w:color="auto" w:fill="F8FAFC"/>
            <w:tcMar>
              <w:top w:w="80" w:type="dxa"/>
              <w:left w:w="120" w:type="dxa"/>
              <w:bottom w:w="80" w:type="dxa"/>
              <w:right w:w="120" w:type="dxa"/>
            </w:tcMar>
          </w:tcPr>
          <w:p w14:paraId="2721ED83">
            <w:pPr>
              <w:spacing w:before="40" w:after="40" w:line="276" w:lineRule="auto"/>
              <w:jc w:val="left"/>
            </w:pPr>
            <w:r>
              <w:rPr>
                <w:rFonts w:ascii="Times New Roman" w:hAnsi="Times New Roman"/>
                <w:b w:val="0"/>
                <w:color w:val="1E293B"/>
                <w:sz w:val="19"/>
              </w:rPr>
              <w:t>RLS Privacy Isolation</w:t>
            </w:r>
          </w:p>
        </w:tc>
        <w:tc>
          <w:tcPr>
            <w:tcW w:w="2592" w:type="dxa"/>
            <w:shd w:val="clear" w:color="auto" w:fill="F8FAFC"/>
            <w:tcMar>
              <w:top w:w="80" w:type="dxa"/>
              <w:left w:w="120" w:type="dxa"/>
              <w:bottom w:w="80" w:type="dxa"/>
              <w:right w:w="120" w:type="dxa"/>
            </w:tcMar>
          </w:tcPr>
          <w:p w14:paraId="55468639">
            <w:pPr>
              <w:spacing w:before="40" w:after="40" w:line="276" w:lineRule="auto"/>
              <w:jc w:val="left"/>
            </w:pPr>
            <w:r>
              <w:rPr>
                <w:rFonts w:ascii="Times New Roman" w:hAnsi="Times New Roman"/>
                <w:b w:val="0"/>
                <w:color w:val="1E293B"/>
                <w:sz w:val="19"/>
              </w:rPr>
              <w:t>Student A queries incidents reported by Student B via Supabase API.</w:t>
            </w:r>
          </w:p>
        </w:tc>
        <w:tc>
          <w:tcPr>
            <w:tcW w:w="2592" w:type="dxa"/>
            <w:shd w:val="clear" w:color="auto" w:fill="F8FAFC"/>
            <w:tcMar>
              <w:top w:w="80" w:type="dxa"/>
              <w:left w:w="120" w:type="dxa"/>
              <w:bottom w:w="80" w:type="dxa"/>
              <w:right w:w="120" w:type="dxa"/>
            </w:tcMar>
          </w:tcPr>
          <w:p w14:paraId="097ADCFC">
            <w:pPr>
              <w:spacing w:before="40" w:after="40" w:line="276" w:lineRule="auto"/>
              <w:jc w:val="left"/>
            </w:pPr>
            <w:r>
              <w:rPr>
                <w:rFonts w:ascii="Times New Roman" w:hAnsi="Times New Roman"/>
                <w:b w:val="0"/>
                <w:color w:val="1E293B"/>
                <w:sz w:val="19"/>
              </w:rPr>
              <w:t>HTTP 200 with empty array (0 rows returned); zero unauthorized record exposure.</w:t>
            </w:r>
          </w:p>
        </w:tc>
        <w:tc>
          <w:tcPr>
            <w:tcW w:w="1152" w:type="dxa"/>
            <w:shd w:val="clear" w:color="auto" w:fill="F8FAFC"/>
            <w:tcMar>
              <w:top w:w="80" w:type="dxa"/>
              <w:left w:w="120" w:type="dxa"/>
              <w:bottom w:w="80" w:type="dxa"/>
              <w:right w:w="120" w:type="dxa"/>
            </w:tcMar>
          </w:tcPr>
          <w:p w14:paraId="41BE100C">
            <w:pPr>
              <w:spacing w:before="40" w:after="40" w:line="276" w:lineRule="auto"/>
              <w:jc w:val="left"/>
            </w:pPr>
            <w:r>
              <w:rPr>
                <w:rFonts w:ascii="Times New Roman" w:hAnsi="Times New Roman"/>
                <w:b w:val="0"/>
                <w:color w:val="1E293B"/>
                <w:sz w:val="19"/>
              </w:rPr>
              <w:t>0 rows returned; strict data isolation verified.</w:t>
            </w:r>
          </w:p>
        </w:tc>
        <w:tc>
          <w:tcPr>
            <w:tcW w:w="1008" w:type="dxa"/>
            <w:shd w:val="clear" w:color="auto" w:fill="F8FAFC"/>
            <w:tcMar>
              <w:top w:w="80" w:type="dxa"/>
              <w:left w:w="120" w:type="dxa"/>
              <w:bottom w:w="80" w:type="dxa"/>
              <w:right w:w="120" w:type="dxa"/>
            </w:tcMar>
          </w:tcPr>
          <w:p w14:paraId="1ABEC79F">
            <w:pPr>
              <w:spacing w:before="40" w:after="40" w:line="276" w:lineRule="auto"/>
              <w:jc w:val="left"/>
            </w:pPr>
            <w:r>
              <w:rPr>
                <w:rFonts w:ascii="Times New Roman" w:hAnsi="Times New Roman"/>
                <w:b w:val="0"/>
                <w:color w:val="1E293B"/>
                <w:sz w:val="19"/>
              </w:rPr>
              <w:t>PASSED</w:t>
            </w:r>
          </w:p>
        </w:tc>
      </w:tr>
      <w:tr w14:paraId="1EA7303F">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42438B66">
            <w:pPr>
              <w:spacing w:before="40" w:after="40" w:line="276" w:lineRule="auto"/>
              <w:jc w:val="center"/>
            </w:pPr>
            <w:r>
              <w:rPr>
                <w:rFonts w:ascii="Times New Roman" w:hAnsi="Times New Roman"/>
                <w:b w:val="0"/>
                <w:color w:val="1E293B"/>
                <w:sz w:val="19"/>
              </w:rPr>
              <w:t>TC-SEC-02</w:t>
            </w:r>
          </w:p>
        </w:tc>
        <w:tc>
          <w:tcPr>
            <w:tcW w:w="2016" w:type="dxa"/>
            <w:shd w:val="clear" w:color="auto" w:fill="FFFFFF"/>
            <w:tcMar>
              <w:top w:w="80" w:type="dxa"/>
              <w:left w:w="120" w:type="dxa"/>
              <w:bottom w:w="80" w:type="dxa"/>
              <w:right w:w="120" w:type="dxa"/>
            </w:tcMar>
          </w:tcPr>
          <w:p w14:paraId="7D868AB5">
            <w:pPr>
              <w:spacing w:before="40" w:after="40" w:line="276" w:lineRule="auto"/>
              <w:jc w:val="left"/>
            </w:pPr>
            <w:r>
              <w:rPr>
                <w:rFonts w:ascii="Times New Roman" w:hAnsi="Times New Roman"/>
                <w:b w:val="0"/>
                <w:color w:val="1E293B"/>
                <w:sz w:val="19"/>
              </w:rPr>
              <w:t>Security Notes Segregation</w:t>
            </w:r>
          </w:p>
        </w:tc>
        <w:tc>
          <w:tcPr>
            <w:tcW w:w="2592" w:type="dxa"/>
            <w:shd w:val="clear" w:color="auto" w:fill="FFFFFF"/>
            <w:tcMar>
              <w:top w:w="80" w:type="dxa"/>
              <w:left w:w="120" w:type="dxa"/>
              <w:bottom w:w="80" w:type="dxa"/>
              <w:right w:w="120" w:type="dxa"/>
            </w:tcMar>
          </w:tcPr>
          <w:p w14:paraId="567A8B3A">
            <w:pPr>
              <w:spacing w:before="40" w:after="40" w:line="276" w:lineRule="auto"/>
              <w:jc w:val="left"/>
            </w:pPr>
            <w:r>
              <w:rPr>
                <w:rFonts w:ascii="Times New Roman" w:hAnsi="Times New Roman"/>
                <w:b w:val="0"/>
                <w:color w:val="1E293B"/>
                <w:sz w:val="19"/>
              </w:rPr>
              <w:t>Student JWT token requests incident_notes for their own incident.</w:t>
            </w:r>
          </w:p>
        </w:tc>
        <w:tc>
          <w:tcPr>
            <w:tcW w:w="2592" w:type="dxa"/>
            <w:shd w:val="clear" w:color="auto" w:fill="FFFFFF"/>
            <w:tcMar>
              <w:top w:w="80" w:type="dxa"/>
              <w:left w:w="120" w:type="dxa"/>
              <w:bottom w:w="80" w:type="dxa"/>
              <w:right w:w="120" w:type="dxa"/>
            </w:tcMar>
          </w:tcPr>
          <w:p w14:paraId="4FEA7C46">
            <w:pPr>
              <w:spacing w:before="40" w:after="40" w:line="276" w:lineRule="auto"/>
              <w:jc w:val="left"/>
            </w:pPr>
            <w:r>
              <w:rPr>
                <w:rFonts w:ascii="Times New Roman" w:hAnsi="Times New Roman"/>
                <w:b w:val="0"/>
                <w:color w:val="1E293B"/>
                <w:sz w:val="19"/>
              </w:rPr>
              <w:t>HTTP 200 with 0 rows returned; internal security annotations remain inaccessible.</w:t>
            </w:r>
          </w:p>
        </w:tc>
        <w:tc>
          <w:tcPr>
            <w:tcW w:w="1152" w:type="dxa"/>
            <w:shd w:val="clear" w:color="auto" w:fill="FFFFFF"/>
            <w:tcMar>
              <w:top w:w="80" w:type="dxa"/>
              <w:left w:w="120" w:type="dxa"/>
              <w:bottom w:w="80" w:type="dxa"/>
              <w:right w:w="120" w:type="dxa"/>
            </w:tcMar>
          </w:tcPr>
          <w:p w14:paraId="0028B9C8">
            <w:pPr>
              <w:spacing w:before="40" w:after="40" w:line="276" w:lineRule="auto"/>
              <w:jc w:val="left"/>
            </w:pPr>
            <w:r>
              <w:rPr>
                <w:rFonts w:ascii="Times New Roman" w:hAnsi="Times New Roman"/>
                <w:b w:val="0"/>
                <w:color w:val="1E293B"/>
                <w:sz w:val="19"/>
              </w:rPr>
              <w:t>0 rows returned; notes completely isolated.</w:t>
            </w:r>
          </w:p>
        </w:tc>
        <w:tc>
          <w:tcPr>
            <w:tcW w:w="1008" w:type="dxa"/>
            <w:shd w:val="clear" w:color="auto" w:fill="FFFFFF"/>
            <w:tcMar>
              <w:top w:w="80" w:type="dxa"/>
              <w:left w:w="120" w:type="dxa"/>
              <w:bottom w:w="80" w:type="dxa"/>
              <w:right w:w="120" w:type="dxa"/>
            </w:tcMar>
          </w:tcPr>
          <w:p w14:paraId="7CC3114E">
            <w:pPr>
              <w:spacing w:before="40" w:after="40" w:line="276" w:lineRule="auto"/>
              <w:jc w:val="left"/>
            </w:pPr>
            <w:r>
              <w:rPr>
                <w:rFonts w:ascii="Times New Roman" w:hAnsi="Times New Roman"/>
                <w:b w:val="0"/>
                <w:color w:val="1E293B"/>
                <w:sz w:val="19"/>
              </w:rPr>
              <w:t>PASSED</w:t>
            </w:r>
          </w:p>
        </w:tc>
      </w:tr>
      <w:tr w14:paraId="5B199E84">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014A80BC">
            <w:pPr>
              <w:spacing w:before="40" w:after="40" w:line="276" w:lineRule="auto"/>
              <w:jc w:val="center"/>
            </w:pPr>
            <w:r>
              <w:rPr>
                <w:rFonts w:ascii="Times New Roman" w:hAnsi="Times New Roman"/>
                <w:b w:val="0"/>
                <w:color w:val="1E293B"/>
                <w:sz w:val="19"/>
              </w:rPr>
              <w:t>TC-SEC-03</w:t>
            </w:r>
          </w:p>
        </w:tc>
        <w:tc>
          <w:tcPr>
            <w:tcW w:w="2016" w:type="dxa"/>
            <w:shd w:val="clear" w:color="auto" w:fill="F8FAFC"/>
            <w:tcMar>
              <w:top w:w="80" w:type="dxa"/>
              <w:left w:w="120" w:type="dxa"/>
              <w:bottom w:w="80" w:type="dxa"/>
              <w:right w:w="120" w:type="dxa"/>
            </w:tcMar>
          </w:tcPr>
          <w:p w14:paraId="70B2CC9E">
            <w:pPr>
              <w:spacing w:before="40" w:after="40" w:line="276" w:lineRule="auto"/>
              <w:jc w:val="left"/>
            </w:pPr>
            <w:r>
              <w:rPr>
                <w:rFonts w:ascii="Times New Roman" w:hAnsi="Times New Roman"/>
                <w:b w:val="0"/>
                <w:color w:val="1E293B"/>
                <w:sz w:val="19"/>
              </w:rPr>
              <w:t>Role Escalation Prevention</w:t>
            </w:r>
          </w:p>
        </w:tc>
        <w:tc>
          <w:tcPr>
            <w:tcW w:w="2592" w:type="dxa"/>
            <w:shd w:val="clear" w:color="auto" w:fill="F8FAFC"/>
            <w:tcMar>
              <w:top w:w="80" w:type="dxa"/>
              <w:left w:w="120" w:type="dxa"/>
              <w:bottom w:w="80" w:type="dxa"/>
              <w:right w:w="120" w:type="dxa"/>
            </w:tcMar>
          </w:tcPr>
          <w:p w14:paraId="7104FFF6">
            <w:pPr>
              <w:spacing w:before="40" w:after="40" w:line="276" w:lineRule="auto"/>
              <w:jc w:val="left"/>
            </w:pPr>
            <w:r>
              <w:rPr>
                <w:rFonts w:ascii="Times New Roman" w:hAnsi="Times New Roman"/>
                <w:b w:val="0"/>
                <w:color w:val="1E293B"/>
                <w:sz w:val="19"/>
              </w:rPr>
              <w:t>Student user attempts UPDATE on profiles setting role = 'security'.</w:t>
            </w:r>
          </w:p>
        </w:tc>
        <w:tc>
          <w:tcPr>
            <w:tcW w:w="2592" w:type="dxa"/>
            <w:shd w:val="clear" w:color="auto" w:fill="F8FAFC"/>
            <w:tcMar>
              <w:top w:w="80" w:type="dxa"/>
              <w:left w:w="120" w:type="dxa"/>
              <w:bottom w:w="80" w:type="dxa"/>
              <w:right w:w="120" w:type="dxa"/>
            </w:tcMar>
          </w:tcPr>
          <w:p w14:paraId="7AE2A58A">
            <w:pPr>
              <w:spacing w:before="40" w:after="40" w:line="276" w:lineRule="auto"/>
              <w:jc w:val="left"/>
            </w:pPr>
            <w:r>
              <w:rPr>
                <w:rFonts w:ascii="Times New Roman" w:hAnsi="Times New Roman"/>
                <w:b w:val="0"/>
                <w:color w:val="1E293B"/>
                <w:sz w:val="19"/>
              </w:rPr>
              <w:t>Database RLS constraint rejects mutation; role remains 'student'.</w:t>
            </w:r>
          </w:p>
        </w:tc>
        <w:tc>
          <w:tcPr>
            <w:tcW w:w="1152" w:type="dxa"/>
            <w:shd w:val="clear" w:color="auto" w:fill="F8FAFC"/>
            <w:tcMar>
              <w:top w:w="80" w:type="dxa"/>
              <w:left w:w="120" w:type="dxa"/>
              <w:bottom w:w="80" w:type="dxa"/>
              <w:right w:w="120" w:type="dxa"/>
            </w:tcMar>
          </w:tcPr>
          <w:p w14:paraId="3EF17375">
            <w:pPr>
              <w:spacing w:before="40" w:after="40" w:line="276" w:lineRule="auto"/>
              <w:jc w:val="left"/>
            </w:pPr>
            <w:r>
              <w:rPr>
                <w:rFonts w:ascii="Times New Roman" w:hAnsi="Times New Roman"/>
                <w:b w:val="0"/>
                <w:color w:val="1E293B"/>
                <w:sz w:val="19"/>
              </w:rPr>
              <w:t>Mutation rejected with permission denied error.</w:t>
            </w:r>
          </w:p>
        </w:tc>
        <w:tc>
          <w:tcPr>
            <w:tcW w:w="1008" w:type="dxa"/>
            <w:shd w:val="clear" w:color="auto" w:fill="F8FAFC"/>
            <w:tcMar>
              <w:top w:w="80" w:type="dxa"/>
              <w:left w:w="120" w:type="dxa"/>
              <w:bottom w:w="80" w:type="dxa"/>
              <w:right w:w="120" w:type="dxa"/>
            </w:tcMar>
          </w:tcPr>
          <w:p w14:paraId="245064B7">
            <w:pPr>
              <w:spacing w:before="40" w:after="40" w:line="276" w:lineRule="auto"/>
              <w:jc w:val="left"/>
            </w:pPr>
            <w:r>
              <w:rPr>
                <w:rFonts w:ascii="Times New Roman" w:hAnsi="Times New Roman"/>
                <w:b w:val="0"/>
                <w:color w:val="1E293B"/>
                <w:sz w:val="19"/>
              </w:rPr>
              <w:t>PASSED</w:t>
            </w:r>
          </w:p>
        </w:tc>
      </w:tr>
      <w:tr w14:paraId="76CC9D74">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26E3C48B">
            <w:pPr>
              <w:spacing w:before="40" w:after="40" w:line="276" w:lineRule="auto"/>
              <w:jc w:val="center"/>
            </w:pPr>
            <w:r>
              <w:rPr>
                <w:rFonts w:ascii="Times New Roman" w:hAnsi="Times New Roman"/>
                <w:b w:val="0"/>
                <w:color w:val="1E293B"/>
                <w:sz w:val="19"/>
              </w:rPr>
              <w:t>TC-FSM-01</w:t>
            </w:r>
          </w:p>
        </w:tc>
        <w:tc>
          <w:tcPr>
            <w:tcW w:w="2016" w:type="dxa"/>
            <w:shd w:val="clear" w:color="auto" w:fill="FFFFFF"/>
            <w:tcMar>
              <w:top w:w="80" w:type="dxa"/>
              <w:left w:w="120" w:type="dxa"/>
              <w:bottom w:w="80" w:type="dxa"/>
              <w:right w:w="120" w:type="dxa"/>
            </w:tcMar>
          </w:tcPr>
          <w:p w14:paraId="41CE6CD9">
            <w:pPr>
              <w:spacing w:before="40" w:after="40" w:line="276" w:lineRule="auto"/>
              <w:jc w:val="left"/>
            </w:pPr>
            <w:r>
              <w:rPr>
                <w:rFonts w:ascii="Times New Roman" w:hAnsi="Times New Roman"/>
                <w:b w:val="0"/>
                <w:color w:val="1E293B"/>
                <w:sz w:val="19"/>
              </w:rPr>
              <w:t>Deterministic Lifecycle FSM</w:t>
            </w:r>
          </w:p>
        </w:tc>
        <w:tc>
          <w:tcPr>
            <w:tcW w:w="2592" w:type="dxa"/>
            <w:shd w:val="clear" w:color="auto" w:fill="FFFFFF"/>
            <w:tcMar>
              <w:top w:w="80" w:type="dxa"/>
              <w:left w:w="120" w:type="dxa"/>
              <w:bottom w:w="80" w:type="dxa"/>
              <w:right w:w="120" w:type="dxa"/>
            </w:tcMar>
          </w:tcPr>
          <w:p w14:paraId="0111245A">
            <w:pPr>
              <w:spacing w:before="40" w:after="40" w:line="276" w:lineRule="auto"/>
              <w:jc w:val="left"/>
            </w:pPr>
            <w:r>
              <w:rPr>
                <w:rFonts w:ascii="Times New Roman" w:hAnsi="Times New Roman"/>
                <w:b w:val="0"/>
                <w:color w:val="1E293B"/>
                <w:sz w:val="19"/>
              </w:rPr>
              <w:t>Sequential transitions: SUBMITTED → ACKNOWLEDGED → ASSIGNED → RESPONDING → RESOLVED → CLOSED.</w:t>
            </w:r>
          </w:p>
        </w:tc>
        <w:tc>
          <w:tcPr>
            <w:tcW w:w="2592" w:type="dxa"/>
            <w:shd w:val="clear" w:color="auto" w:fill="FFFFFF"/>
            <w:tcMar>
              <w:top w:w="80" w:type="dxa"/>
              <w:left w:w="120" w:type="dxa"/>
              <w:bottom w:w="80" w:type="dxa"/>
              <w:right w:w="120" w:type="dxa"/>
            </w:tcMar>
          </w:tcPr>
          <w:p w14:paraId="1DBBD383">
            <w:pPr>
              <w:spacing w:before="40" w:after="40" w:line="276" w:lineRule="auto"/>
              <w:jc w:val="left"/>
            </w:pPr>
            <w:r>
              <w:rPr>
                <w:rFonts w:ascii="Times New Roman" w:hAnsi="Times New Roman"/>
                <w:b w:val="0"/>
                <w:color w:val="1E293B"/>
                <w:sz w:val="19"/>
              </w:rPr>
              <w:t>All valid state mutations accepted; incident_timeline entries created with timestamps.</w:t>
            </w:r>
          </w:p>
        </w:tc>
        <w:tc>
          <w:tcPr>
            <w:tcW w:w="1152" w:type="dxa"/>
            <w:shd w:val="clear" w:color="auto" w:fill="FFFFFF"/>
            <w:tcMar>
              <w:top w:w="80" w:type="dxa"/>
              <w:left w:w="120" w:type="dxa"/>
              <w:bottom w:w="80" w:type="dxa"/>
              <w:right w:w="120" w:type="dxa"/>
            </w:tcMar>
          </w:tcPr>
          <w:p w14:paraId="25E1A406">
            <w:pPr>
              <w:spacing w:before="40" w:after="40" w:line="276" w:lineRule="auto"/>
              <w:jc w:val="left"/>
            </w:pPr>
            <w:r>
              <w:rPr>
                <w:rFonts w:ascii="Times New Roman" w:hAnsi="Times New Roman"/>
                <w:b w:val="0"/>
                <w:color w:val="1E293B"/>
                <w:sz w:val="19"/>
              </w:rPr>
              <w:t>All 6 stages transitioned cleanly; 6 timeline rows logged.</w:t>
            </w:r>
          </w:p>
        </w:tc>
        <w:tc>
          <w:tcPr>
            <w:tcW w:w="1008" w:type="dxa"/>
            <w:shd w:val="clear" w:color="auto" w:fill="FFFFFF"/>
            <w:tcMar>
              <w:top w:w="80" w:type="dxa"/>
              <w:left w:w="120" w:type="dxa"/>
              <w:bottom w:w="80" w:type="dxa"/>
              <w:right w:w="120" w:type="dxa"/>
            </w:tcMar>
          </w:tcPr>
          <w:p w14:paraId="26FF73C8">
            <w:pPr>
              <w:spacing w:before="40" w:after="40" w:line="276" w:lineRule="auto"/>
              <w:jc w:val="left"/>
            </w:pPr>
            <w:r>
              <w:rPr>
                <w:rFonts w:ascii="Times New Roman" w:hAnsi="Times New Roman"/>
                <w:b w:val="0"/>
                <w:color w:val="1E293B"/>
                <w:sz w:val="19"/>
              </w:rPr>
              <w:t>PASSED</w:t>
            </w:r>
          </w:p>
        </w:tc>
      </w:tr>
      <w:tr w14:paraId="73B1C523">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1DB5A60B">
            <w:pPr>
              <w:spacing w:before="40" w:after="40" w:line="276" w:lineRule="auto"/>
              <w:jc w:val="center"/>
            </w:pPr>
            <w:r>
              <w:rPr>
                <w:rFonts w:ascii="Times New Roman" w:hAnsi="Times New Roman"/>
                <w:b w:val="0"/>
                <w:color w:val="1E293B"/>
                <w:sz w:val="19"/>
              </w:rPr>
              <w:t>TC-FSM-02</w:t>
            </w:r>
          </w:p>
        </w:tc>
        <w:tc>
          <w:tcPr>
            <w:tcW w:w="2016" w:type="dxa"/>
            <w:shd w:val="clear" w:color="auto" w:fill="F8FAFC"/>
            <w:tcMar>
              <w:top w:w="80" w:type="dxa"/>
              <w:left w:w="120" w:type="dxa"/>
              <w:bottom w:w="80" w:type="dxa"/>
              <w:right w:w="120" w:type="dxa"/>
            </w:tcMar>
          </w:tcPr>
          <w:p w14:paraId="21FF267C">
            <w:pPr>
              <w:spacing w:before="40" w:after="40" w:line="276" w:lineRule="auto"/>
              <w:jc w:val="left"/>
            </w:pPr>
            <w:r>
              <w:rPr>
                <w:rFonts w:ascii="Times New Roman" w:hAnsi="Times New Roman"/>
                <w:b w:val="0"/>
                <w:color w:val="1E293B"/>
                <w:sz w:val="19"/>
              </w:rPr>
              <w:t>Illegal Backward State Mutation</w:t>
            </w:r>
          </w:p>
        </w:tc>
        <w:tc>
          <w:tcPr>
            <w:tcW w:w="2592" w:type="dxa"/>
            <w:shd w:val="clear" w:color="auto" w:fill="F8FAFC"/>
            <w:tcMar>
              <w:top w:w="80" w:type="dxa"/>
              <w:left w:w="120" w:type="dxa"/>
              <w:bottom w:w="80" w:type="dxa"/>
              <w:right w:w="120" w:type="dxa"/>
            </w:tcMar>
          </w:tcPr>
          <w:p w14:paraId="3C74E3DC">
            <w:pPr>
              <w:spacing w:before="40" w:after="40" w:line="276" w:lineRule="auto"/>
              <w:jc w:val="left"/>
            </w:pPr>
            <w:r>
              <w:rPr>
                <w:rFonts w:ascii="Times New Roman" w:hAnsi="Times New Roman"/>
                <w:b w:val="0"/>
                <w:color w:val="1E293B"/>
                <w:sz w:val="19"/>
              </w:rPr>
              <w:t>Attempt direct transition from SUBMITTED to RESOLVED bypassing intermediate stages.</w:t>
            </w:r>
          </w:p>
        </w:tc>
        <w:tc>
          <w:tcPr>
            <w:tcW w:w="2592" w:type="dxa"/>
            <w:shd w:val="clear" w:color="auto" w:fill="F8FAFC"/>
            <w:tcMar>
              <w:top w:w="80" w:type="dxa"/>
              <w:left w:w="120" w:type="dxa"/>
              <w:bottom w:w="80" w:type="dxa"/>
              <w:right w:w="120" w:type="dxa"/>
            </w:tcMar>
          </w:tcPr>
          <w:p w14:paraId="0ED96FB1">
            <w:pPr>
              <w:spacing w:before="40" w:after="40" w:line="276" w:lineRule="auto"/>
              <w:jc w:val="left"/>
            </w:pPr>
            <w:r>
              <w:rPr>
                <w:rFonts w:ascii="Times New Roman" w:hAnsi="Times New Roman"/>
                <w:b w:val="0"/>
                <w:color w:val="1E293B"/>
                <w:sz w:val="19"/>
              </w:rPr>
              <w:t>State machine validator rejects transition; invalid state transition exception raised.</w:t>
            </w:r>
          </w:p>
        </w:tc>
        <w:tc>
          <w:tcPr>
            <w:tcW w:w="1152" w:type="dxa"/>
            <w:shd w:val="clear" w:color="auto" w:fill="F8FAFC"/>
            <w:tcMar>
              <w:top w:w="80" w:type="dxa"/>
              <w:left w:w="120" w:type="dxa"/>
              <w:bottom w:w="80" w:type="dxa"/>
              <w:right w:w="120" w:type="dxa"/>
            </w:tcMar>
          </w:tcPr>
          <w:p w14:paraId="49D6CE29">
            <w:pPr>
              <w:spacing w:before="40" w:after="40" w:line="276" w:lineRule="auto"/>
              <w:jc w:val="left"/>
            </w:pPr>
            <w:r>
              <w:rPr>
                <w:rFonts w:ascii="Times New Roman" w:hAnsi="Times New Roman"/>
                <w:b w:val="0"/>
                <w:color w:val="1E293B"/>
                <w:sz w:val="19"/>
              </w:rPr>
              <w:t>Mutation blocked; status remains SUBMITTED.</w:t>
            </w:r>
          </w:p>
        </w:tc>
        <w:tc>
          <w:tcPr>
            <w:tcW w:w="1008" w:type="dxa"/>
            <w:shd w:val="clear" w:color="auto" w:fill="F8FAFC"/>
            <w:tcMar>
              <w:top w:w="80" w:type="dxa"/>
              <w:left w:w="120" w:type="dxa"/>
              <w:bottom w:w="80" w:type="dxa"/>
              <w:right w:w="120" w:type="dxa"/>
            </w:tcMar>
          </w:tcPr>
          <w:p w14:paraId="463CEB33">
            <w:pPr>
              <w:spacing w:before="40" w:after="40" w:line="276" w:lineRule="auto"/>
              <w:jc w:val="left"/>
            </w:pPr>
            <w:r>
              <w:rPr>
                <w:rFonts w:ascii="Times New Roman" w:hAnsi="Times New Roman"/>
                <w:b w:val="0"/>
                <w:color w:val="1E293B"/>
                <w:sz w:val="19"/>
              </w:rPr>
              <w:t>PASSED</w:t>
            </w:r>
          </w:p>
        </w:tc>
      </w:tr>
      <w:tr w14:paraId="26A4CCAE">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62247FF3">
            <w:pPr>
              <w:spacing w:before="40" w:after="40" w:line="276" w:lineRule="auto"/>
              <w:jc w:val="center"/>
            </w:pPr>
            <w:r>
              <w:rPr>
                <w:rFonts w:ascii="Times New Roman" w:hAnsi="Times New Roman"/>
                <w:b w:val="0"/>
                <w:color w:val="1E293B"/>
                <w:sz w:val="19"/>
              </w:rPr>
              <w:t>TC-TRK-01</w:t>
            </w:r>
          </w:p>
        </w:tc>
        <w:tc>
          <w:tcPr>
            <w:tcW w:w="2016" w:type="dxa"/>
            <w:shd w:val="clear" w:color="auto" w:fill="FFFFFF"/>
            <w:tcMar>
              <w:top w:w="80" w:type="dxa"/>
              <w:left w:w="120" w:type="dxa"/>
              <w:bottom w:w="80" w:type="dxa"/>
              <w:right w:w="120" w:type="dxa"/>
            </w:tcMar>
          </w:tcPr>
          <w:p w14:paraId="0DFE164B">
            <w:pPr>
              <w:spacing w:before="40" w:after="40" w:line="276" w:lineRule="auto"/>
              <w:jc w:val="left"/>
            </w:pPr>
            <w:r>
              <w:rPr>
                <w:rFonts w:ascii="Times New Roman" w:hAnsi="Times New Roman"/>
                <w:b w:val="0"/>
                <w:color w:val="1E293B"/>
                <w:sz w:val="19"/>
              </w:rPr>
              <w:t>Tracking ID Generator</w:t>
            </w:r>
          </w:p>
        </w:tc>
        <w:tc>
          <w:tcPr>
            <w:tcW w:w="2592" w:type="dxa"/>
            <w:shd w:val="clear" w:color="auto" w:fill="FFFFFF"/>
            <w:tcMar>
              <w:top w:w="80" w:type="dxa"/>
              <w:left w:w="120" w:type="dxa"/>
              <w:bottom w:w="80" w:type="dxa"/>
              <w:right w:w="120" w:type="dxa"/>
            </w:tcMar>
          </w:tcPr>
          <w:p w14:paraId="500EB3D8">
            <w:pPr>
              <w:spacing w:before="40" w:after="40" w:line="276" w:lineRule="auto"/>
              <w:jc w:val="left"/>
            </w:pPr>
            <w:r>
              <w:rPr>
                <w:rFonts w:ascii="Times New Roman" w:hAnsi="Times New Roman"/>
                <w:b w:val="0"/>
                <w:color w:val="1E293B"/>
                <w:sz w:val="19"/>
              </w:rPr>
              <w:t>Invoke generateTrackingId() across 1,000 randomized iterations.</w:t>
            </w:r>
          </w:p>
        </w:tc>
        <w:tc>
          <w:tcPr>
            <w:tcW w:w="2592" w:type="dxa"/>
            <w:shd w:val="clear" w:color="auto" w:fill="FFFFFF"/>
            <w:tcMar>
              <w:top w:w="80" w:type="dxa"/>
              <w:left w:w="120" w:type="dxa"/>
              <w:bottom w:w="80" w:type="dxa"/>
              <w:right w:w="120" w:type="dxa"/>
            </w:tcMar>
          </w:tcPr>
          <w:p w14:paraId="0104F1EA">
            <w:pPr>
              <w:spacing w:before="40" w:after="40" w:line="276" w:lineRule="auto"/>
              <w:jc w:val="left"/>
            </w:pPr>
            <w:r>
              <w:rPr>
                <w:rFonts w:ascii="Times New Roman" w:hAnsi="Times New Roman"/>
                <w:b w:val="0"/>
                <w:color w:val="1E293B"/>
                <w:sz w:val="19"/>
              </w:rPr>
              <w:t>All tokens match regex ^CS-[A-Z0-9]{6}$; zero collision across 1,000 keys.</w:t>
            </w:r>
          </w:p>
        </w:tc>
        <w:tc>
          <w:tcPr>
            <w:tcW w:w="1152" w:type="dxa"/>
            <w:shd w:val="clear" w:color="auto" w:fill="FFFFFF"/>
            <w:tcMar>
              <w:top w:w="80" w:type="dxa"/>
              <w:left w:w="120" w:type="dxa"/>
              <w:bottom w:w="80" w:type="dxa"/>
              <w:right w:w="120" w:type="dxa"/>
            </w:tcMar>
          </w:tcPr>
          <w:p w14:paraId="196B09A4">
            <w:pPr>
              <w:spacing w:before="40" w:after="40" w:line="276" w:lineRule="auto"/>
              <w:jc w:val="left"/>
            </w:pPr>
            <w:r>
              <w:rPr>
                <w:rFonts w:ascii="Times New Roman" w:hAnsi="Times New Roman"/>
                <w:b w:val="0"/>
                <w:color w:val="1E293B"/>
                <w:sz w:val="19"/>
              </w:rPr>
              <w:t>1,000 valid unique keys generated; 0 collisions.</w:t>
            </w:r>
          </w:p>
        </w:tc>
        <w:tc>
          <w:tcPr>
            <w:tcW w:w="1008" w:type="dxa"/>
            <w:shd w:val="clear" w:color="auto" w:fill="FFFFFF"/>
            <w:tcMar>
              <w:top w:w="80" w:type="dxa"/>
              <w:left w:w="120" w:type="dxa"/>
              <w:bottom w:w="80" w:type="dxa"/>
              <w:right w:w="120" w:type="dxa"/>
            </w:tcMar>
          </w:tcPr>
          <w:p w14:paraId="278380A4">
            <w:pPr>
              <w:spacing w:before="40" w:after="40" w:line="276" w:lineRule="auto"/>
              <w:jc w:val="left"/>
            </w:pPr>
            <w:r>
              <w:rPr>
                <w:rFonts w:ascii="Times New Roman" w:hAnsi="Times New Roman"/>
                <w:b w:val="0"/>
                <w:color w:val="1E293B"/>
                <w:sz w:val="19"/>
              </w:rPr>
              <w:t>PASSED</w:t>
            </w:r>
          </w:p>
        </w:tc>
      </w:tr>
      <w:tr w14:paraId="53E76CB6">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626DB9E3">
            <w:pPr>
              <w:spacing w:before="40" w:after="40" w:line="276" w:lineRule="auto"/>
              <w:jc w:val="center"/>
            </w:pPr>
            <w:r>
              <w:rPr>
                <w:rFonts w:ascii="Times New Roman" w:hAnsi="Times New Roman"/>
                <w:b w:val="0"/>
                <w:color w:val="1E293B"/>
                <w:sz w:val="19"/>
              </w:rPr>
              <w:t>TC-TRK-02</w:t>
            </w:r>
          </w:p>
        </w:tc>
        <w:tc>
          <w:tcPr>
            <w:tcW w:w="2016" w:type="dxa"/>
            <w:shd w:val="clear" w:color="auto" w:fill="F8FAFC"/>
            <w:tcMar>
              <w:top w:w="80" w:type="dxa"/>
              <w:left w:w="120" w:type="dxa"/>
              <w:bottom w:w="80" w:type="dxa"/>
              <w:right w:w="120" w:type="dxa"/>
            </w:tcMar>
          </w:tcPr>
          <w:p w14:paraId="38D15FC5">
            <w:pPr>
              <w:spacing w:before="40" w:after="40" w:line="276" w:lineRule="auto"/>
              <w:jc w:val="left"/>
            </w:pPr>
            <w:r>
              <w:rPr>
                <w:rFonts w:ascii="Times New Roman" w:hAnsi="Times New Roman"/>
                <w:b w:val="0"/>
                <w:color w:val="1E293B"/>
                <w:sz w:val="19"/>
              </w:rPr>
              <w:t>Emergency Auto-Escalation</w:t>
            </w:r>
          </w:p>
        </w:tc>
        <w:tc>
          <w:tcPr>
            <w:tcW w:w="2592" w:type="dxa"/>
            <w:shd w:val="clear" w:color="auto" w:fill="F8FAFC"/>
            <w:tcMar>
              <w:top w:w="80" w:type="dxa"/>
              <w:left w:w="120" w:type="dxa"/>
              <w:bottom w:w="80" w:type="dxa"/>
              <w:right w:w="120" w:type="dxa"/>
            </w:tcMar>
          </w:tcPr>
          <w:p w14:paraId="53F48C9A">
            <w:pPr>
              <w:spacing w:before="40" w:after="40" w:line="276" w:lineRule="auto"/>
              <w:jc w:val="left"/>
            </w:pPr>
            <w:r>
              <w:rPr>
                <w:rFonts w:ascii="Times New Roman" w:hAnsi="Times New Roman"/>
                <w:b w:val="0"/>
                <w:color w:val="1E293B"/>
                <w:sz w:val="19"/>
              </w:rPr>
              <w:t>Submit incident with category = 'Medical Emergency' and default priority = 'LOW'.</w:t>
            </w:r>
          </w:p>
        </w:tc>
        <w:tc>
          <w:tcPr>
            <w:tcW w:w="2592" w:type="dxa"/>
            <w:shd w:val="clear" w:color="auto" w:fill="F8FAFC"/>
            <w:tcMar>
              <w:top w:w="80" w:type="dxa"/>
              <w:left w:w="120" w:type="dxa"/>
              <w:bottom w:w="80" w:type="dxa"/>
              <w:right w:w="120" w:type="dxa"/>
            </w:tcMar>
          </w:tcPr>
          <w:p w14:paraId="0AEE5D2D">
            <w:pPr>
              <w:spacing w:before="40" w:after="40" w:line="276" w:lineRule="auto"/>
              <w:jc w:val="left"/>
            </w:pPr>
            <w:r>
              <w:rPr>
                <w:rFonts w:ascii="Times New Roman" w:hAnsi="Times New Roman"/>
                <w:b w:val="0"/>
                <w:color w:val="1E293B"/>
                <w:sz w:val="19"/>
              </w:rPr>
              <w:t>System automatically overrides and sets priority to 'CRITICAL'.</w:t>
            </w:r>
          </w:p>
        </w:tc>
        <w:tc>
          <w:tcPr>
            <w:tcW w:w="1152" w:type="dxa"/>
            <w:shd w:val="clear" w:color="auto" w:fill="F8FAFC"/>
            <w:tcMar>
              <w:top w:w="80" w:type="dxa"/>
              <w:left w:w="120" w:type="dxa"/>
              <w:bottom w:w="80" w:type="dxa"/>
              <w:right w:w="120" w:type="dxa"/>
            </w:tcMar>
          </w:tcPr>
          <w:p w14:paraId="130F764F">
            <w:pPr>
              <w:spacing w:before="40" w:after="40" w:line="276" w:lineRule="auto"/>
              <w:jc w:val="left"/>
            </w:pPr>
            <w:r>
              <w:rPr>
                <w:rFonts w:ascii="Times New Roman" w:hAnsi="Times New Roman"/>
                <w:b w:val="0"/>
                <w:color w:val="1E293B"/>
                <w:sz w:val="19"/>
              </w:rPr>
              <w:t>Incident saved with priority = 'CRITICAL'.</w:t>
            </w:r>
          </w:p>
        </w:tc>
        <w:tc>
          <w:tcPr>
            <w:tcW w:w="1008" w:type="dxa"/>
            <w:shd w:val="clear" w:color="auto" w:fill="F8FAFC"/>
            <w:tcMar>
              <w:top w:w="80" w:type="dxa"/>
              <w:left w:w="120" w:type="dxa"/>
              <w:bottom w:w="80" w:type="dxa"/>
              <w:right w:w="120" w:type="dxa"/>
            </w:tcMar>
          </w:tcPr>
          <w:p w14:paraId="7AEDED8E">
            <w:pPr>
              <w:spacing w:before="40" w:after="40" w:line="276" w:lineRule="auto"/>
              <w:jc w:val="left"/>
            </w:pPr>
            <w:r>
              <w:rPr>
                <w:rFonts w:ascii="Times New Roman" w:hAnsi="Times New Roman"/>
                <w:b w:val="0"/>
                <w:color w:val="1E293B"/>
                <w:sz w:val="19"/>
              </w:rPr>
              <w:t>PASSED</w:t>
            </w:r>
          </w:p>
        </w:tc>
      </w:tr>
      <w:tr w14:paraId="6814E852">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0FD1A6D7">
            <w:pPr>
              <w:spacing w:before="40" w:after="40" w:line="276" w:lineRule="auto"/>
              <w:jc w:val="center"/>
            </w:pPr>
            <w:r>
              <w:rPr>
                <w:rFonts w:ascii="Times New Roman" w:hAnsi="Times New Roman"/>
                <w:b w:val="0"/>
                <w:color w:val="1E293B"/>
                <w:sz w:val="19"/>
              </w:rPr>
              <w:t>TC-RBAC-01</w:t>
            </w:r>
          </w:p>
        </w:tc>
        <w:tc>
          <w:tcPr>
            <w:tcW w:w="2016" w:type="dxa"/>
            <w:shd w:val="clear" w:color="auto" w:fill="FFFFFF"/>
            <w:tcMar>
              <w:top w:w="80" w:type="dxa"/>
              <w:left w:w="120" w:type="dxa"/>
              <w:bottom w:w="80" w:type="dxa"/>
              <w:right w:w="120" w:type="dxa"/>
            </w:tcMar>
          </w:tcPr>
          <w:p w14:paraId="324EBEBB">
            <w:pPr>
              <w:spacing w:before="40" w:after="40" w:line="276" w:lineRule="auto"/>
              <w:jc w:val="left"/>
            </w:pPr>
            <w:r>
              <w:rPr>
                <w:rFonts w:ascii="Times New Roman" w:hAnsi="Times New Roman"/>
                <w:b w:val="0"/>
                <w:color w:val="1E293B"/>
                <w:sz w:val="19"/>
              </w:rPr>
              <w:t>Security Officer Access</w:t>
            </w:r>
          </w:p>
        </w:tc>
        <w:tc>
          <w:tcPr>
            <w:tcW w:w="2592" w:type="dxa"/>
            <w:shd w:val="clear" w:color="auto" w:fill="FFFFFF"/>
            <w:tcMar>
              <w:top w:w="80" w:type="dxa"/>
              <w:left w:w="120" w:type="dxa"/>
              <w:bottom w:w="80" w:type="dxa"/>
              <w:right w:w="120" w:type="dxa"/>
            </w:tcMar>
          </w:tcPr>
          <w:p w14:paraId="3AADA099">
            <w:pPr>
              <w:spacing w:before="40" w:after="40" w:line="276" w:lineRule="auto"/>
              <w:jc w:val="left"/>
            </w:pPr>
            <w:r>
              <w:rPr>
                <w:rFonts w:ascii="Times New Roman" w:hAnsi="Times New Roman"/>
                <w:b w:val="0"/>
                <w:color w:val="1E293B"/>
                <w:sz w:val="19"/>
              </w:rPr>
              <w:t>Authorized Officer Vance accesses Security Command Center triage queue.</w:t>
            </w:r>
          </w:p>
        </w:tc>
        <w:tc>
          <w:tcPr>
            <w:tcW w:w="2592" w:type="dxa"/>
            <w:shd w:val="clear" w:color="auto" w:fill="FFFFFF"/>
            <w:tcMar>
              <w:top w:w="80" w:type="dxa"/>
              <w:left w:w="120" w:type="dxa"/>
              <w:bottom w:w="80" w:type="dxa"/>
              <w:right w:w="120" w:type="dxa"/>
            </w:tcMar>
          </w:tcPr>
          <w:p w14:paraId="38C60679">
            <w:pPr>
              <w:spacing w:before="40" w:after="40" w:line="276" w:lineRule="auto"/>
              <w:jc w:val="left"/>
            </w:pPr>
            <w:r>
              <w:rPr>
                <w:rFonts w:ascii="Times New Roman" w:hAnsi="Times New Roman"/>
                <w:b w:val="0"/>
                <w:color w:val="1E293B"/>
                <w:sz w:val="19"/>
              </w:rPr>
              <w:t>All campus incidents, priority queues, and tactical GIS layers successfully populated.</w:t>
            </w:r>
          </w:p>
        </w:tc>
        <w:tc>
          <w:tcPr>
            <w:tcW w:w="1152" w:type="dxa"/>
            <w:shd w:val="clear" w:color="auto" w:fill="FFFFFF"/>
            <w:tcMar>
              <w:top w:w="80" w:type="dxa"/>
              <w:left w:w="120" w:type="dxa"/>
              <w:bottom w:w="80" w:type="dxa"/>
              <w:right w:w="120" w:type="dxa"/>
            </w:tcMar>
          </w:tcPr>
          <w:p w14:paraId="407969B3">
            <w:pPr>
              <w:spacing w:before="40" w:after="40" w:line="276" w:lineRule="auto"/>
              <w:jc w:val="left"/>
            </w:pPr>
            <w:r>
              <w:rPr>
                <w:rFonts w:ascii="Times New Roman" w:hAnsi="Times New Roman"/>
                <w:b w:val="0"/>
                <w:color w:val="1E293B"/>
                <w:sz w:val="19"/>
              </w:rPr>
              <w:t>Command center fully accessible with complete data.</w:t>
            </w:r>
          </w:p>
        </w:tc>
        <w:tc>
          <w:tcPr>
            <w:tcW w:w="1008" w:type="dxa"/>
            <w:shd w:val="clear" w:color="auto" w:fill="FFFFFF"/>
            <w:tcMar>
              <w:top w:w="80" w:type="dxa"/>
              <w:left w:w="120" w:type="dxa"/>
              <w:bottom w:w="80" w:type="dxa"/>
              <w:right w:w="120" w:type="dxa"/>
            </w:tcMar>
          </w:tcPr>
          <w:p w14:paraId="2C284BA5">
            <w:pPr>
              <w:spacing w:before="40" w:after="40" w:line="276" w:lineRule="auto"/>
              <w:jc w:val="left"/>
            </w:pPr>
            <w:r>
              <w:rPr>
                <w:rFonts w:ascii="Times New Roman" w:hAnsi="Times New Roman"/>
                <w:b w:val="0"/>
                <w:color w:val="1E293B"/>
                <w:sz w:val="19"/>
              </w:rPr>
              <w:t>PASSED</w:t>
            </w:r>
          </w:p>
        </w:tc>
      </w:tr>
      <w:tr w14:paraId="5E10D794">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1C24517B">
            <w:pPr>
              <w:spacing w:before="40" w:after="40" w:line="276" w:lineRule="auto"/>
              <w:jc w:val="center"/>
            </w:pPr>
            <w:r>
              <w:rPr>
                <w:rFonts w:ascii="Times New Roman" w:hAnsi="Times New Roman"/>
                <w:b w:val="0"/>
                <w:color w:val="1E293B"/>
                <w:sz w:val="19"/>
              </w:rPr>
              <w:t>TC-RBAC-02</w:t>
            </w:r>
          </w:p>
        </w:tc>
        <w:tc>
          <w:tcPr>
            <w:tcW w:w="2016" w:type="dxa"/>
            <w:shd w:val="clear" w:color="auto" w:fill="F8FAFC"/>
            <w:tcMar>
              <w:top w:w="80" w:type="dxa"/>
              <w:left w:w="120" w:type="dxa"/>
              <w:bottom w:w="80" w:type="dxa"/>
              <w:right w:w="120" w:type="dxa"/>
            </w:tcMar>
          </w:tcPr>
          <w:p w14:paraId="2A171BE9">
            <w:pPr>
              <w:spacing w:before="40" w:after="40" w:line="276" w:lineRule="auto"/>
              <w:jc w:val="left"/>
            </w:pPr>
            <w:r>
              <w:rPr>
                <w:rFonts w:ascii="Times New Roman" w:hAnsi="Times New Roman"/>
                <w:b w:val="0"/>
                <w:color w:val="1E293B"/>
                <w:sz w:val="19"/>
              </w:rPr>
              <w:t>Student Security Access Block</w:t>
            </w:r>
          </w:p>
        </w:tc>
        <w:tc>
          <w:tcPr>
            <w:tcW w:w="2592" w:type="dxa"/>
            <w:shd w:val="clear" w:color="auto" w:fill="F8FAFC"/>
            <w:tcMar>
              <w:top w:w="80" w:type="dxa"/>
              <w:left w:w="120" w:type="dxa"/>
              <w:bottom w:w="80" w:type="dxa"/>
              <w:right w:w="120" w:type="dxa"/>
            </w:tcMar>
          </w:tcPr>
          <w:p w14:paraId="1B535018">
            <w:pPr>
              <w:spacing w:before="40" w:after="40" w:line="276" w:lineRule="auto"/>
              <w:jc w:val="left"/>
            </w:pPr>
            <w:r>
              <w:rPr>
                <w:rFonts w:ascii="Times New Roman" w:hAnsi="Times New Roman"/>
                <w:b w:val="0"/>
                <w:color w:val="1E293B"/>
                <w:sz w:val="19"/>
              </w:rPr>
              <w:t>Student session attempts navigation to /security command center route.</w:t>
            </w:r>
          </w:p>
        </w:tc>
        <w:tc>
          <w:tcPr>
            <w:tcW w:w="2592" w:type="dxa"/>
            <w:shd w:val="clear" w:color="auto" w:fill="F8FAFC"/>
            <w:tcMar>
              <w:top w:w="80" w:type="dxa"/>
              <w:left w:w="120" w:type="dxa"/>
              <w:bottom w:w="80" w:type="dxa"/>
              <w:right w:w="120" w:type="dxa"/>
            </w:tcMar>
          </w:tcPr>
          <w:p w14:paraId="09939975">
            <w:pPr>
              <w:spacing w:before="40" w:after="40" w:line="276" w:lineRule="auto"/>
              <w:jc w:val="left"/>
            </w:pPr>
            <w:r>
              <w:rPr>
                <w:rFonts w:ascii="Times New Roman" w:hAnsi="Times New Roman"/>
                <w:b w:val="0"/>
                <w:color w:val="1E293B"/>
                <w:sz w:val="19"/>
              </w:rPr>
              <w:t>Route guard intercepts navigation; redirects to /student dashboard with warning toast.</w:t>
            </w:r>
          </w:p>
        </w:tc>
        <w:tc>
          <w:tcPr>
            <w:tcW w:w="1152" w:type="dxa"/>
            <w:shd w:val="clear" w:color="auto" w:fill="F8FAFC"/>
            <w:tcMar>
              <w:top w:w="80" w:type="dxa"/>
              <w:left w:w="120" w:type="dxa"/>
              <w:bottom w:w="80" w:type="dxa"/>
              <w:right w:w="120" w:type="dxa"/>
            </w:tcMar>
          </w:tcPr>
          <w:p w14:paraId="7FA9814F">
            <w:pPr>
              <w:spacing w:before="40" w:after="40" w:line="276" w:lineRule="auto"/>
              <w:jc w:val="left"/>
            </w:pPr>
            <w:r>
              <w:rPr>
                <w:rFonts w:ascii="Times New Roman" w:hAnsi="Times New Roman"/>
                <w:b w:val="0"/>
                <w:color w:val="1E293B"/>
                <w:sz w:val="19"/>
              </w:rPr>
              <w:t>Navigation blocked; redirected to student portal.</w:t>
            </w:r>
          </w:p>
        </w:tc>
        <w:tc>
          <w:tcPr>
            <w:tcW w:w="1008" w:type="dxa"/>
            <w:shd w:val="clear" w:color="auto" w:fill="F8FAFC"/>
            <w:tcMar>
              <w:top w:w="80" w:type="dxa"/>
              <w:left w:w="120" w:type="dxa"/>
              <w:bottom w:w="80" w:type="dxa"/>
              <w:right w:w="120" w:type="dxa"/>
            </w:tcMar>
          </w:tcPr>
          <w:p w14:paraId="463B8DC1">
            <w:pPr>
              <w:spacing w:before="40" w:after="40" w:line="276" w:lineRule="auto"/>
              <w:jc w:val="left"/>
            </w:pPr>
            <w:r>
              <w:rPr>
                <w:rFonts w:ascii="Times New Roman" w:hAnsi="Times New Roman"/>
                <w:b w:val="0"/>
                <w:color w:val="1E293B"/>
                <w:sz w:val="19"/>
              </w:rPr>
              <w:t>PASSED</w:t>
            </w:r>
          </w:p>
        </w:tc>
      </w:tr>
      <w:tr w14:paraId="3623AF52">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734A8D26">
            <w:pPr>
              <w:spacing w:before="40" w:after="40" w:line="276" w:lineRule="auto"/>
              <w:jc w:val="center"/>
            </w:pPr>
            <w:r>
              <w:rPr>
                <w:rFonts w:ascii="Times New Roman" w:hAnsi="Times New Roman"/>
                <w:b w:val="0"/>
                <w:color w:val="1E293B"/>
                <w:sz w:val="19"/>
              </w:rPr>
              <w:t>TC-LNF-01</w:t>
            </w:r>
          </w:p>
        </w:tc>
        <w:tc>
          <w:tcPr>
            <w:tcW w:w="2016" w:type="dxa"/>
            <w:shd w:val="clear" w:color="auto" w:fill="FFFFFF"/>
            <w:tcMar>
              <w:top w:w="80" w:type="dxa"/>
              <w:left w:w="120" w:type="dxa"/>
              <w:bottom w:w="80" w:type="dxa"/>
              <w:right w:w="120" w:type="dxa"/>
            </w:tcMar>
          </w:tcPr>
          <w:p w14:paraId="3A99C6EC">
            <w:pPr>
              <w:spacing w:before="40" w:after="40" w:line="276" w:lineRule="auto"/>
              <w:jc w:val="left"/>
            </w:pPr>
            <w:r>
              <w:rPr>
                <w:rFonts w:ascii="Times New Roman" w:hAnsi="Times New Roman"/>
                <w:b w:val="0"/>
                <w:color w:val="1E293B"/>
                <w:sz w:val="19"/>
              </w:rPr>
              <w:t>Lost Property Claim Workflow</w:t>
            </w:r>
          </w:p>
        </w:tc>
        <w:tc>
          <w:tcPr>
            <w:tcW w:w="2592" w:type="dxa"/>
            <w:shd w:val="clear" w:color="auto" w:fill="FFFFFF"/>
            <w:tcMar>
              <w:top w:w="80" w:type="dxa"/>
              <w:left w:w="120" w:type="dxa"/>
              <w:bottom w:w="80" w:type="dxa"/>
              <w:right w:w="120" w:type="dxa"/>
            </w:tcMar>
          </w:tcPr>
          <w:p w14:paraId="30480C26">
            <w:pPr>
              <w:spacing w:before="40" w:after="40" w:line="276" w:lineRule="auto"/>
              <w:jc w:val="left"/>
            </w:pPr>
            <w:r>
              <w:rPr>
                <w:rFonts w:ascii="Times New Roman" w:hAnsi="Times New Roman"/>
                <w:b w:val="0"/>
                <w:color w:val="1E293B"/>
                <w:sz w:val="19"/>
              </w:rPr>
              <w:t>Student files ownership claim with evidence on a found laptop entry.</w:t>
            </w:r>
          </w:p>
        </w:tc>
        <w:tc>
          <w:tcPr>
            <w:tcW w:w="2592" w:type="dxa"/>
            <w:shd w:val="clear" w:color="auto" w:fill="FFFFFF"/>
            <w:tcMar>
              <w:top w:w="80" w:type="dxa"/>
              <w:left w:w="120" w:type="dxa"/>
              <w:bottom w:w="80" w:type="dxa"/>
              <w:right w:w="120" w:type="dxa"/>
            </w:tcMar>
          </w:tcPr>
          <w:p w14:paraId="107B4FEB">
            <w:pPr>
              <w:spacing w:before="40" w:after="40" w:line="276" w:lineRule="auto"/>
              <w:jc w:val="left"/>
            </w:pPr>
            <w:r>
              <w:rPr>
                <w:rFonts w:ascii="Times New Roman" w:hAnsi="Times New Roman"/>
                <w:b w:val="0"/>
                <w:color w:val="1E293B"/>
                <w:sz w:val="19"/>
              </w:rPr>
              <w:t>Claim recorded with status = 'pending'; evidence stored in authenticated vault.</w:t>
            </w:r>
          </w:p>
        </w:tc>
        <w:tc>
          <w:tcPr>
            <w:tcW w:w="1152" w:type="dxa"/>
            <w:shd w:val="clear" w:color="auto" w:fill="FFFFFF"/>
            <w:tcMar>
              <w:top w:w="80" w:type="dxa"/>
              <w:left w:w="120" w:type="dxa"/>
              <w:bottom w:w="80" w:type="dxa"/>
              <w:right w:w="120" w:type="dxa"/>
            </w:tcMar>
          </w:tcPr>
          <w:p w14:paraId="46EE456A">
            <w:pPr>
              <w:spacing w:before="40" w:after="40" w:line="276" w:lineRule="auto"/>
              <w:jc w:val="left"/>
            </w:pPr>
            <w:r>
              <w:rPr>
                <w:rFonts w:ascii="Times New Roman" w:hAnsi="Times New Roman"/>
                <w:b w:val="0"/>
                <w:color w:val="1E293B"/>
                <w:sz w:val="19"/>
              </w:rPr>
              <w:t>Claim created; visible to Security for adjudication.</w:t>
            </w:r>
          </w:p>
        </w:tc>
        <w:tc>
          <w:tcPr>
            <w:tcW w:w="1008" w:type="dxa"/>
            <w:shd w:val="clear" w:color="auto" w:fill="FFFFFF"/>
            <w:tcMar>
              <w:top w:w="80" w:type="dxa"/>
              <w:left w:w="120" w:type="dxa"/>
              <w:bottom w:w="80" w:type="dxa"/>
              <w:right w:w="120" w:type="dxa"/>
            </w:tcMar>
          </w:tcPr>
          <w:p w14:paraId="3048AF78">
            <w:pPr>
              <w:spacing w:before="40" w:after="40" w:line="276" w:lineRule="auto"/>
              <w:jc w:val="left"/>
            </w:pPr>
            <w:r>
              <w:rPr>
                <w:rFonts w:ascii="Times New Roman" w:hAnsi="Times New Roman"/>
                <w:b w:val="0"/>
                <w:color w:val="1E293B"/>
                <w:sz w:val="19"/>
              </w:rPr>
              <w:t>PASSED</w:t>
            </w:r>
          </w:p>
        </w:tc>
      </w:tr>
      <w:tr w14:paraId="5ED0F2EA">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6B52C6D6">
            <w:pPr>
              <w:spacing w:before="40" w:after="40" w:line="276" w:lineRule="auto"/>
              <w:jc w:val="center"/>
            </w:pPr>
            <w:r>
              <w:rPr>
                <w:rFonts w:ascii="Times New Roman" w:hAnsi="Times New Roman"/>
                <w:b w:val="0"/>
                <w:color w:val="1E293B"/>
                <w:sz w:val="19"/>
              </w:rPr>
              <w:t>TC-LNF-02</w:t>
            </w:r>
          </w:p>
        </w:tc>
        <w:tc>
          <w:tcPr>
            <w:tcW w:w="2016" w:type="dxa"/>
            <w:shd w:val="clear" w:color="auto" w:fill="F8FAFC"/>
            <w:tcMar>
              <w:top w:w="80" w:type="dxa"/>
              <w:left w:w="120" w:type="dxa"/>
              <w:bottom w:w="80" w:type="dxa"/>
              <w:right w:w="120" w:type="dxa"/>
            </w:tcMar>
          </w:tcPr>
          <w:p w14:paraId="03F208EC">
            <w:pPr>
              <w:spacing w:before="40" w:after="40" w:line="276" w:lineRule="auto"/>
              <w:jc w:val="left"/>
            </w:pPr>
            <w:r>
              <w:rPr>
                <w:rFonts w:ascii="Times New Roman" w:hAnsi="Times New Roman"/>
                <w:b w:val="0"/>
                <w:color w:val="1E293B"/>
                <w:sz w:val="19"/>
              </w:rPr>
              <w:t>Claim Adjudication Security</w:t>
            </w:r>
          </w:p>
        </w:tc>
        <w:tc>
          <w:tcPr>
            <w:tcW w:w="2592" w:type="dxa"/>
            <w:shd w:val="clear" w:color="auto" w:fill="F8FAFC"/>
            <w:tcMar>
              <w:top w:w="80" w:type="dxa"/>
              <w:left w:w="120" w:type="dxa"/>
              <w:bottom w:w="80" w:type="dxa"/>
              <w:right w:w="120" w:type="dxa"/>
            </w:tcMar>
          </w:tcPr>
          <w:p w14:paraId="1D04BC26">
            <w:pPr>
              <w:spacing w:before="40" w:after="40" w:line="276" w:lineRule="auto"/>
              <w:jc w:val="left"/>
            </w:pPr>
            <w:r>
              <w:rPr>
                <w:rFonts w:ascii="Times New Roman" w:hAnsi="Times New Roman"/>
                <w:b w:val="0"/>
                <w:color w:val="1E293B"/>
                <w:sz w:val="19"/>
              </w:rPr>
              <w:t>Officer Chen reviews and marks claim as 'approved'.</w:t>
            </w:r>
          </w:p>
        </w:tc>
        <w:tc>
          <w:tcPr>
            <w:tcW w:w="2592" w:type="dxa"/>
            <w:shd w:val="clear" w:color="auto" w:fill="F8FAFC"/>
            <w:tcMar>
              <w:top w:w="80" w:type="dxa"/>
              <w:left w:w="120" w:type="dxa"/>
              <w:bottom w:w="80" w:type="dxa"/>
              <w:right w:w="120" w:type="dxa"/>
            </w:tcMar>
          </w:tcPr>
          <w:p w14:paraId="3541C5BF">
            <w:pPr>
              <w:spacing w:before="40" w:after="40" w:line="276" w:lineRule="auto"/>
              <w:jc w:val="left"/>
            </w:pPr>
            <w:r>
              <w:rPr>
                <w:rFonts w:ascii="Times New Roman" w:hAnsi="Times New Roman"/>
                <w:b w:val="0"/>
                <w:color w:val="1E293B"/>
                <w:sz w:val="19"/>
              </w:rPr>
              <w:t>Claim status updated to 'approved'; item status set to 'claimed'; notification pushed to student.</w:t>
            </w:r>
          </w:p>
        </w:tc>
        <w:tc>
          <w:tcPr>
            <w:tcW w:w="1152" w:type="dxa"/>
            <w:shd w:val="clear" w:color="auto" w:fill="F8FAFC"/>
            <w:tcMar>
              <w:top w:w="80" w:type="dxa"/>
              <w:left w:w="120" w:type="dxa"/>
              <w:bottom w:w="80" w:type="dxa"/>
              <w:right w:w="120" w:type="dxa"/>
            </w:tcMar>
          </w:tcPr>
          <w:p w14:paraId="68263809">
            <w:pPr>
              <w:spacing w:before="40" w:after="40" w:line="276" w:lineRule="auto"/>
              <w:jc w:val="left"/>
            </w:pPr>
            <w:r>
              <w:rPr>
                <w:rFonts w:ascii="Times New Roman" w:hAnsi="Times New Roman"/>
                <w:b w:val="0"/>
                <w:color w:val="1E293B"/>
                <w:sz w:val="19"/>
              </w:rPr>
              <w:t>Statuses synchronized across portals in real time.</w:t>
            </w:r>
          </w:p>
        </w:tc>
        <w:tc>
          <w:tcPr>
            <w:tcW w:w="1008" w:type="dxa"/>
            <w:shd w:val="clear" w:color="auto" w:fill="F8FAFC"/>
            <w:tcMar>
              <w:top w:w="80" w:type="dxa"/>
              <w:left w:w="120" w:type="dxa"/>
              <w:bottom w:w="80" w:type="dxa"/>
              <w:right w:w="120" w:type="dxa"/>
            </w:tcMar>
          </w:tcPr>
          <w:p w14:paraId="2953CC04">
            <w:pPr>
              <w:spacing w:before="40" w:after="40" w:line="276" w:lineRule="auto"/>
              <w:jc w:val="left"/>
            </w:pPr>
            <w:r>
              <w:rPr>
                <w:rFonts w:ascii="Times New Roman" w:hAnsi="Times New Roman"/>
                <w:b w:val="0"/>
                <w:color w:val="1E293B"/>
                <w:sz w:val="19"/>
              </w:rPr>
              <w:t>PASSED</w:t>
            </w:r>
          </w:p>
        </w:tc>
      </w:tr>
    </w:tbl>
    <w:p w14:paraId="545D7E3D">
      <w:pPr>
        <w:spacing w:after="160"/>
      </w:pPr>
    </w:p>
    <w:p w14:paraId="18400810">
      <w:pPr>
        <w:spacing w:before="320" w:after="120" w:line="360" w:lineRule="auto"/>
        <w:jc w:val="left"/>
      </w:pPr>
      <w:r>
        <w:rPr>
          <w:rFonts w:ascii="Times New Roman" w:hAnsi="Times New Roman"/>
          <w:b/>
          <w:i w:val="0"/>
          <w:color w:val="1E293B"/>
          <w:sz w:val="24"/>
        </w:rPr>
        <w:t>8.3  SECURITY &amp; RLS PRIVACY ISOLATION VERIFICATION</w:t>
      </w:r>
    </w:p>
    <w:p w14:paraId="3688A6CF">
      <w:pPr>
        <w:spacing w:before="0" w:after="120" w:line="360" w:lineRule="auto"/>
        <w:ind w:firstLine="360"/>
        <w:jc w:val="both"/>
      </w:pPr>
      <w:r>
        <w:rPr>
          <w:rFonts w:ascii="Times New Roman" w:hAnsi="Times New Roman"/>
          <w:b w:val="0"/>
          <w:i w:val="0"/>
          <w:color w:val="1E293B"/>
          <w:sz w:val="24"/>
        </w:rPr>
        <w:t>Test cases TC-SEC-01 and TC-SEC-02 directly validate the zero-trust privacy thesis of this dissertation. In TC-SEC-01, an API query authenticating as Student A requests all rows from the incidents table. The database engine executes the query under RLS constraints, returning only Student A's records. When querying Student B's specific incident ID, PostgreSQL returns an empty set (0 rows), verifying complete peer isolation. In TC-SEC-02, a student token querying incident_notes receives zero records, proving internal security notes cannot be leaked to students.</w:t>
      </w:r>
    </w:p>
    <w:p w14:paraId="672C164E">
      <w:pPr>
        <w:spacing w:before="320" w:after="120" w:line="360" w:lineRule="auto"/>
        <w:jc w:val="left"/>
      </w:pPr>
      <w:r>
        <w:rPr>
          <w:rFonts w:ascii="Times New Roman" w:hAnsi="Times New Roman"/>
          <w:b/>
          <w:i w:val="0"/>
          <w:color w:val="1E293B"/>
          <w:sz w:val="24"/>
        </w:rPr>
        <w:t>8.4  STATE MACHINE &amp; DETERMINISTIC WORKFLOW VALIDATION</w:t>
      </w:r>
    </w:p>
    <w:p w14:paraId="729FF3A0">
      <w:pPr>
        <w:spacing w:before="0" w:after="120" w:line="360" w:lineRule="auto"/>
        <w:ind w:firstLine="360"/>
        <w:jc w:val="both"/>
      </w:pPr>
      <w:r>
        <w:rPr>
          <w:rFonts w:ascii="Times New Roman" w:hAnsi="Times New Roman"/>
          <w:b w:val="0"/>
          <w:i w:val="0"/>
          <w:color w:val="1E293B"/>
          <w:sz w:val="24"/>
        </w:rPr>
        <w:t>Test suite TC-FSM-01 validates that valid transitions progress cleanly: SUBMITTED → ACKNOWLEDGED → ASSIGNED → RESPONDING → RESOLVED → CLOSED, with automatic creation of timestamped incident_timeline records. TC-FSM-02 asserts that illegal out-of-order mutations (e.g. attempting to resolve an unacknowledged incident) are rejected by the validator, maintaining workflow integrity.</w:t>
      </w:r>
    </w:p>
    <w:p w14:paraId="08D5EDAA">
      <w:pPr>
        <w:spacing w:before="320" w:after="120" w:line="360" w:lineRule="auto"/>
        <w:jc w:val="left"/>
      </w:pPr>
      <w:r>
        <w:rPr>
          <w:rFonts w:ascii="Times New Roman" w:hAnsi="Times New Roman"/>
          <w:b/>
          <w:i w:val="0"/>
          <w:color w:val="1E293B"/>
          <w:sz w:val="24"/>
        </w:rPr>
        <w:t>8.5  TRACKING ID COLLISION &amp; ROLE ESCALATION PREVENTION</w:t>
      </w:r>
    </w:p>
    <w:p w14:paraId="5F7DA672">
      <w:pPr>
        <w:spacing w:before="0" w:after="120" w:line="360" w:lineRule="auto"/>
        <w:ind w:firstLine="360"/>
        <w:jc w:val="both"/>
      </w:pPr>
      <w:r>
        <w:rPr>
          <w:rFonts w:ascii="Times New Roman" w:hAnsi="Times New Roman"/>
          <w:b w:val="0"/>
          <w:i w:val="0"/>
          <w:color w:val="1E293B"/>
          <w:sz w:val="24"/>
        </w:rPr>
        <w:t>Test TC-TRK-01 executes 1,000 iterations of tracking ID generation, asserting 100% regex match (^CS-[A-Z0-9]{6}$) and verifying zero collisions. Test TC-SEC-03 validates that student attempts to mutate their role column in profiles are rejected by database triggers, preventing unauthorized privilege escalation.</w:t>
      </w:r>
    </w:p>
    <w:p w14:paraId="00D0B681">
      <w:r>
        <w:br w:type="page"/>
      </w:r>
    </w:p>
    <w:p w14:paraId="13C70AB9">
      <w:pPr>
        <w:spacing w:before="480" w:after="120" w:line="360" w:lineRule="auto"/>
        <w:jc w:val="center"/>
      </w:pPr>
      <w:r>
        <w:rPr>
          <w:rFonts w:ascii="Times New Roman" w:hAnsi="Times New Roman"/>
          <w:b/>
          <w:i w:val="0"/>
          <w:color w:val="1E293B"/>
          <w:sz w:val="36"/>
        </w:rPr>
        <w:t>CHAPTER 9</w:t>
      </w:r>
    </w:p>
    <w:p w14:paraId="0013976A">
      <w:pPr>
        <w:spacing w:before="0" w:after="400" w:line="360" w:lineRule="auto"/>
        <w:jc w:val="center"/>
      </w:pPr>
      <w:r>
        <w:rPr>
          <w:rFonts w:ascii="Times New Roman" w:hAnsi="Times New Roman"/>
          <w:b/>
          <w:i w:val="0"/>
          <w:color w:val="0F2A4A"/>
          <w:sz w:val="36"/>
        </w:rPr>
        <w:t>RESULTS AND DISCUSSION</w:t>
      </w:r>
    </w:p>
    <w:p w14:paraId="1324035B">
      <w:pPr>
        <w:spacing w:before="320" w:after="120" w:line="360" w:lineRule="auto"/>
        <w:jc w:val="left"/>
      </w:pPr>
      <w:r>
        <w:rPr>
          <w:rFonts w:ascii="Times New Roman" w:hAnsi="Times New Roman"/>
          <w:b/>
          <w:i w:val="0"/>
          <w:color w:val="1E293B"/>
          <w:sz w:val="24"/>
        </w:rPr>
        <w:t>9.1  EMPIRICAL PERFORMANCE METRICS</w:t>
      </w:r>
    </w:p>
    <w:p w14:paraId="7E528BEE">
      <w:pPr>
        <w:spacing w:before="0" w:after="120" w:line="360" w:lineRule="auto"/>
        <w:ind w:firstLine="360"/>
        <w:jc w:val="both"/>
      </w:pPr>
      <w:r>
        <w:rPr>
          <w:rFonts w:ascii="Times New Roman" w:hAnsi="Times New Roman"/>
          <w:b w:val="0"/>
          <w:i w:val="0"/>
          <w:color w:val="1E293B"/>
          <w:sz w:val="24"/>
        </w:rPr>
        <w:t>Empirical benchmarking of the deployed CampusSafe platform demonstrated significant performance improvements over conventional manual and generic ticketing systems across all evaluated operational parameters. Table 9.1 synthesizes the measured metrics.</w:t>
      </w:r>
    </w:p>
    <w:p w14:paraId="7B08F403">
      <w:pPr>
        <w:spacing w:before="0" w:after="120" w:line="360" w:lineRule="auto"/>
        <w:jc w:val="center"/>
      </w:pPr>
      <w:r>
        <w:rPr>
          <w:rFonts w:ascii="Times New Roman" w:hAnsi="Times New Roman"/>
          <w:b/>
          <w:i w:val="0"/>
          <w:color w:val="475569"/>
          <w:sz w:val="21"/>
        </w:rPr>
        <w:t>Table 9.1: Empirical Performance, Latency, and Throughput Evaluation Metrics</w:t>
      </w:r>
    </w:p>
    <w:tbl>
      <w:tblPr>
        <w:tblStyle w:val="12"/>
        <w:tblW w:w="0" w:type="auto"/>
        <w:jc w:val="center"/>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Layout w:type="autofit"/>
        <w:tblCellMar>
          <w:top w:w="0" w:type="dxa"/>
          <w:left w:w="108" w:type="dxa"/>
          <w:bottom w:w="0" w:type="dxa"/>
          <w:right w:w="108" w:type="dxa"/>
        </w:tblCellMar>
      </w:tblPr>
      <w:tblGrid>
        <w:gridCol w:w="1854"/>
        <w:gridCol w:w="2321"/>
        <w:gridCol w:w="1889"/>
        <w:gridCol w:w="1749"/>
        <w:gridCol w:w="1427"/>
      </w:tblGrid>
      <w:tr w14:paraId="3C7E794F">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1E3A8A"/>
            <w:tcMar>
              <w:top w:w="100" w:type="dxa"/>
              <w:left w:w="120" w:type="dxa"/>
              <w:bottom w:w="100" w:type="dxa"/>
              <w:right w:w="120" w:type="dxa"/>
            </w:tcMar>
          </w:tcPr>
          <w:p w14:paraId="39EFA411">
            <w:pPr>
              <w:spacing w:before="40" w:after="40" w:line="276" w:lineRule="auto"/>
              <w:jc w:val="center"/>
            </w:pPr>
            <w:r>
              <w:rPr>
                <w:rFonts w:ascii="Times New Roman" w:hAnsi="Times New Roman"/>
                <w:b/>
                <w:color w:val="FFFFFF"/>
                <w:sz w:val="20"/>
              </w:rPr>
              <w:t>Performance Parameter</w:t>
            </w:r>
          </w:p>
        </w:tc>
        <w:tc>
          <w:tcPr>
            <w:tcW w:w="2880" w:type="dxa"/>
            <w:shd w:val="clear" w:color="auto" w:fill="1E3A8A"/>
            <w:tcMar>
              <w:top w:w="100" w:type="dxa"/>
              <w:left w:w="120" w:type="dxa"/>
              <w:bottom w:w="100" w:type="dxa"/>
              <w:right w:w="120" w:type="dxa"/>
            </w:tcMar>
          </w:tcPr>
          <w:p w14:paraId="6B3017FC">
            <w:pPr>
              <w:spacing w:before="40" w:after="40" w:line="276" w:lineRule="auto"/>
              <w:jc w:val="center"/>
            </w:pPr>
            <w:r>
              <w:rPr>
                <w:rFonts w:ascii="Times New Roman" w:hAnsi="Times New Roman"/>
                <w:b/>
                <w:color w:val="FFFFFF"/>
                <w:sz w:val="20"/>
              </w:rPr>
              <w:t>Measurement Condition &amp; Methodology</w:t>
            </w:r>
          </w:p>
        </w:tc>
        <w:tc>
          <w:tcPr>
            <w:tcW w:w="2304" w:type="dxa"/>
            <w:shd w:val="clear" w:color="auto" w:fill="1E3A8A"/>
            <w:tcMar>
              <w:top w:w="100" w:type="dxa"/>
              <w:left w:w="120" w:type="dxa"/>
              <w:bottom w:w="100" w:type="dxa"/>
              <w:right w:w="120" w:type="dxa"/>
            </w:tcMar>
          </w:tcPr>
          <w:p w14:paraId="10215C0C">
            <w:pPr>
              <w:spacing w:before="40" w:after="40" w:line="276" w:lineRule="auto"/>
              <w:jc w:val="center"/>
            </w:pPr>
            <w:r>
              <w:rPr>
                <w:rFonts w:ascii="Times New Roman" w:hAnsi="Times New Roman"/>
                <w:b/>
                <w:color w:val="FFFFFF"/>
                <w:sz w:val="20"/>
              </w:rPr>
              <w:t>Traditional Baseline System</w:t>
            </w:r>
          </w:p>
        </w:tc>
        <w:tc>
          <w:tcPr>
            <w:tcW w:w="2016" w:type="dxa"/>
            <w:shd w:val="clear" w:color="auto" w:fill="1E3A8A"/>
            <w:tcMar>
              <w:top w:w="100" w:type="dxa"/>
              <w:left w:w="120" w:type="dxa"/>
              <w:bottom w:w="100" w:type="dxa"/>
              <w:right w:w="120" w:type="dxa"/>
            </w:tcMar>
          </w:tcPr>
          <w:p w14:paraId="6332B6B5">
            <w:pPr>
              <w:spacing w:before="40" w:after="40" w:line="276" w:lineRule="auto"/>
              <w:jc w:val="center"/>
            </w:pPr>
            <w:r>
              <w:rPr>
                <w:rFonts w:ascii="Times New Roman" w:hAnsi="Times New Roman"/>
                <w:b/>
                <w:color w:val="FFFFFF"/>
                <w:sz w:val="20"/>
              </w:rPr>
              <w:t>CampusSafe Platform</w:t>
            </w:r>
          </w:p>
        </w:tc>
        <w:tc>
          <w:tcPr>
            <w:tcW w:w="1440" w:type="dxa"/>
            <w:shd w:val="clear" w:color="auto" w:fill="1E3A8A"/>
            <w:tcMar>
              <w:top w:w="100" w:type="dxa"/>
              <w:left w:w="120" w:type="dxa"/>
              <w:bottom w:w="100" w:type="dxa"/>
              <w:right w:w="120" w:type="dxa"/>
            </w:tcMar>
          </w:tcPr>
          <w:p w14:paraId="47020247">
            <w:pPr>
              <w:spacing w:before="40" w:after="40" w:line="276" w:lineRule="auto"/>
              <w:jc w:val="center"/>
            </w:pPr>
            <w:r>
              <w:rPr>
                <w:rFonts w:ascii="Times New Roman" w:hAnsi="Times New Roman"/>
                <w:b/>
                <w:color w:val="FFFFFF"/>
                <w:sz w:val="20"/>
              </w:rPr>
              <w:t>Improvement Factor</w:t>
            </w:r>
          </w:p>
        </w:tc>
      </w:tr>
      <w:tr w14:paraId="3F4D0C77">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69D2D341">
            <w:pPr>
              <w:spacing w:before="40" w:after="40" w:line="276" w:lineRule="auto"/>
              <w:jc w:val="center"/>
            </w:pPr>
            <w:r>
              <w:rPr>
                <w:rFonts w:ascii="Times New Roman" w:hAnsi="Times New Roman"/>
                <w:b w:val="0"/>
                <w:color w:val="1E293B"/>
                <w:sz w:val="19"/>
              </w:rPr>
              <w:t>Submission-to-Dispatch Latency</w:t>
            </w:r>
          </w:p>
        </w:tc>
        <w:tc>
          <w:tcPr>
            <w:tcW w:w="2880" w:type="dxa"/>
            <w:shd w:val="clear" w:color="auto" w:fill="F8FAFC"/>
            <w:tcMar>
              <w:top w:w="80" w:type="dxa"/>
              <w:left w:w="120" w:type="dxa"/>
              <w:bottom w:w="80" w:type="dxa"/>
              <w:right w:w="120" w:type="dxa"/>
            </w:tcMar>
          </w:tcPr>
          <w:p w14:paraId="5925D324">
            <w:pPr>
              <w:spacing w:before="40" w:after="40" w:line="276" w:lineRule="auto"/>
              <w:jc w:val="left"/>
            </w:pPr>
            <w:r>
              <w:rPr>
                <w:rFonts w:ascii="Times New Roman" w:hAnsi="Times New Roman"/>
                <w:b w:val="0"/>
                <w:color w:val="1E293B"/>
                <w:sz w:val="19"/>
              </w:rPr>
              <w:t>Time elapsed from student submission to security alert display.</w:t>
            </w:r>
          </w:p>
        </w:tc>
        <w:tc>
          <w:tcPr>
            <w:tcW w:w="2304" w:type="dxa"/>
            <w:shd w:val="clear" w:color="auto" w:fill="F8FAFC"/>
            <w:tcMar>
              <w:top w:w="80" w:type="dxa"/>
              <w:left w:w="120" w:type="dxa"/>
              <w:bottom w:w="80" w:type="dxa"/>
              <w:right w:w="120" w:type="dxa"/>
            </w:tcMar>
          </w:tcPr>
          <w:p w14:paraId="5B0B1DAE">
            <w:pPr>
              <w:spacing w:before="40" w:after="40" w:line="276" w:lineRule="auto"/>
              <w:jc w:val="left"/>
            </w:pPr>
            <w:r>
              <w:rPr>
                <w:rFonts w:ascii="Times New Roman" w:hAnsi="Times New Roman"/>
                <w:b w:val="0"/>
                <w:color w:val="1E293B"/>
                <w:sz w:val="19"/>
              </w:rPr>
              <w:t>4 to 24 Hours (Paper register / email)</w:t>
            </w:r>
          </w:p>
        </w:tc>
        <w:tc>
          <w:tcPr>
            <w:tcW w:w="2016" w:type="dxa"/>
            <w:shd w:val="clear" w:color="auto" w:fill="F8FAFC"/>
            <w:tcMar>
              <w:top w:w="80" w:type="dxa"/>
              <w:left w:w="120" w:type="dxa"/>
              <w:bottom w:w="80" w:type="dxa"/>
              <w:right w:w="120" w:type="dxa"/>
            </w:tcMar>
          </w:tcPr>
          <w:p w14:paraId="4C00BA30">
            <w:pPr>
              <w:spacing w:before="40" w:after="40" w:line="276" w:lineRule="auto"/>
              <w:jc w:val="left"/>
            </w:pPr>
            <w:r>
              <w:rPr>
                <w:rFonts w:ascii="Times New Roman" w:hAnsi="Times New Roman"/>
                <w:b w:val="0"/>
                <w:color w:val="1E293B"/>
                <w:sz w:val="19"/>
              </w:rPr>
              <w:t>312 ms (WebSocket CDC push)</w:t>
            </w:r>
          </w:p>
        </w:tc>
        <w:tc>
          <w:tcPr>
            <w:tcW w:w="1440" w:type="dxa"/>
            <w:shd w:val="clear" w:color="auto" w:fill="F8FAFC"/>
            <w:tcMar>
              <w:top w:w="80" w:type="dxa"/>
              <w:left w:w="120" w:type="dxa"/>
              <w:bottom w:w="80" w:type="dxa"/>
              <w:right w:w="120" w:type="dxa"/>
            </w:tcMar>
          </w:tcPr>
          <w:p w14:paraId="299C0ABF">
            <w:pPr>
              <w:spacing w:before="40" w:after="40" w:line="276" w:lineRule="auto"/>
              <w:jc w:val="left"/>
            </w:pPr>
            <w:r>
              <w:rPr>
                <w:rFonts w:ascii="Times New Roman" w:hAnsi="Times New Roman"/>
                <w:b w:val="0"/>
                <w:color w:val="1E293B"/>
                <w:sz w:val="19"/>
              </w:rPr>
              <w:t>~50,000x Faster</w:t>
            </w:r>
          </w:p>
        </w:tc>
      </w:tr>
      <w:tr w14:paraId="62A4A6FD">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3ECE9CFA">
            <w:pPr>
              <w:spacing w:before="40" w:after="40" w:line="276" w:lineRule="auto"/>
              <w:jc w:val="center"/>
            </w:pPr>
            <w:r>
              <w:rPr>
                <w:rFonts w:ascii="Times New Roman" w:hAnsi="Times New Roman"/>
                <w:b w:val="0"/>
                <w:color w:val="1E293B"/>
                <w:sz w:val="19"/>
              </w:rPr>
              <w:t>Database Query Response Time</w:t>
            </w:r>
          </w:p>
        </w:tc>
        <w:tc>
          <w:tcPr>
            <w:tcW w:w="2880" w:type="dxa"/>
            <w:shd w:val="clear" w:color="auto" w:fill="FFFFFF"/>
            <w:tcMar>
              <w:top w:w="80" w:type="dxa"/>
              <w:left w:w="120" w:type="dxa"/>
              <w:bottom w:w="80" w:type="dxa"/>
              <w:right w:w="120" w:type="dxa"/>
            </w:tcMar>
          </w:tcPr>
          <w:p w14:paraId="4F0159FF">
            <w:pPr>
              <w:spacing w:before="40" w:after="40" w:line="276" w:lineRule="auto"/>
              <w:jc w:val="left"/>
            </w:pPr>
            <w:r>
              <w:rPr>
                <w:rFonts w:ascii="Times New Roman" w:hAnsi="Times New Roman"/>
                <w:b w:val="0"/>
                <w:color w:val="1E293B"/>
                <w:sz w:val="19"/>
              </w:rPr>
              <w:t>Indexed query on incidents by tracking_id or reporter_id.</w:t>
            </w:r>
          </w:p>
        </w:tc>
        <w:tc>
          <w:tcPr>
            <w:tcW w:w="2304" w:type="dxa"/>
            <w:shd w:val="clear" w:color="auto" w:fill="FFFFFF"/>
            <w:tcMar>
              <w:top w:w="80" w:type="dxa"/>
              <w:left w:w="120" w:type="dxa"/>
              <w:bottom w:w="80" w:type="dxa"/>
              <w:right w:w="120" w:type="dxa"/>
            </w:tcMar>
          </w:tcPr>
          <w:p w14:paraId="48300A33">
            <w:pPr>
              <w:spacing w:before="40" w:after="40" w:line="276" w:lineRule="auto"/>
              <w:jc w:val="left"/>
            </w:pPr>
            <w:r>
              <w:rPr>
                <w:rFonts w:ascii="Times New Roman" w:hAnsi="Times New Roman"/>
                <w:b w:val="0"/>
                <w:color w:val="1E293B"/>
                <w:sz w:val="19"/>
              </w:rPr>
              <w:t>N/A (Manual file search)</w:t>
            </w:r>
          </w:p>
        </w:tc>
        <w:tc>
          <w:tcPr>
            <w:tcW w:w="2016" w:type="dxa"/>
            <w:shd w:val="clear" w:color="auto" w:fill="FFFFFF"/>
            <w:tcMar>
              <w:top w:w="80" w:type="dxa"/>
              <w:left w:w="120" w:type="dxa"/>
              <w:bottom w:w="80" w:type="dxa"/>
              <w:right w:w="120" w:type="dxa"/>
            </w:tcMar>
          </w:tcPr>
          <w:p w14:paraId="6917E554">
            <w:pPr>
              <w:spacing w:before="40" w:after="40" w:line="276" w:lineRule="auto"/>
              <w:jc w:val="left"/>
            </w:pPr>
            <w:r>
              <w:rPr>
                <w:rFonts w:ascii="Times New Roman" w:hAnsi="Times New Roman"/>
                <w:b w:val="0"/>
                <w:color w:val="1E293B"/>
                <w:sz w:val="19"/>
              </w:rPr>
              <w:t>42 ms (PostgreSQL 15 indexed)</w:t>
            </w:r>
          </w:p>
        </w:tc>
        <w:tc>
          <w:tcPr>
            <w:tcW w:w="1440" w:type="dxa"/>
            <w:shd w:val="clear" w:color="auto" w:fill="FFFFFF"/>
            <w:tcMar>
              <w:top w:w="80" w:type="dxa"/>
              <w:left w:w="120" w:type="dxa"/>
              <w:bottom w:w="80" w:type="dxa"/>
              <w:right w:w="120" w:type="dxa"/>
            </w:tcMar>
          </w:tcPr>
          <w:p w14:paraId="644032BF">
            <w:pPr>
              <w:spacing w:before="40" w:after="40" w:line="276" w:lineRule="auto"/>
              <w:jc w:val="left"/>
            </w:pPr>
            <w:r>
              <w:rPr>
                <w:rFonts w:ascii="Times New Roman" w:hAnsi="Times New Roman"/>
                <w:b w:val="0"/>
                <w:color w:val="1E293B"/>
                <w:sz w:val="19"/>
              </w:rPr>
              <w:t>Instantaneous</w:t>
            </w:r>
          </w:p>
        </w:tc>
      </w:tr>
      <w:tr w14:paraId="7EB5F497">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06E92316">
            <w:pPr>
              <w:spacing w:before="40" w:after="40" w:line="276" w:lineRule="auto"/>
              <w:jc w:val="center"/>
            </w:pPr>
            <w:r>
              <w:rPr>
                <w:rFonts w:ascii="Times New Roman" w:hAnsi="Times New Roman"/>
                <w:b w:val="0"/>
                <w:color w:val="1E293B"/>
                <w:sz w:val="19"/>
              </w:rPr>
              <w:t>Incident Triage Time</w:t>
            </w:r>
          </w:p>
        </w:tc>
        <w:tc>
          <w:tcPr>
            <w:tcW w:w="2880" w:type="dxa"/>
            <w:shd w:val="clear" w:color="auto" w:fill="F8FAFC"/>
            <w:tcMar>
              <w:top w:w="80" w:type="dxa"/>
              <w:left w:w="120" w:type="dxa"/>
              <w:bottom w:w="80" w:type="dxa"/>
              <w:right w:w="120" w:type="dxa"/>
            </w:tcMar>
          </w:tcPr>
          <w:p w14:paraId="3EED260A">
            <w:pPr>
              <w:spacing w:before="40" w:after="40" w:line="276" w:lineRule="auto"/>
              <w:jc w:val="left"/>
            </w:pPr>
            <w:r>
              <w:rPr>
                <w:rFonts w:ascii="Times New Roman" w:hAnsi="Times New Roman"/>
                <w:b w:val="0"/>
                <w:color w:val="1E293B"/>
                <w:sz w:val="19"/>
              </w:rPr>
              <w:t>Operator categorization, priority tagging, and officer assignment.</w:t>
            </w:r>
          </w:p>
        </w:tc>
        <w:tc>
          <w:tcPr>
            <w:tcW w:w="2304" w:type="dxa"/>
            <w:shd w:val="clear" w:color="auto" w:fill="F8FAFC"/>
            <w:tcMar>
              <w:top w:w="80" w:type="dxa"/>
              <w:left w:w="120" w:type="dxa"/>
              <w:bottom w:w="80" w:type="dxa"/>
              <w:right w:w="120" w:type="dxa"/>
            </w:tcMar>
          </w:tcPr>
          <w:p w14:paraId="4BF570A1">
            <w:pPr>
              <w:spacing w:before="40" w:after="40" w:line="276" w:lineRule="auto"/>
              <w:jc w:val="left"/>
            </w:pPr>
            <w:r>
              <w:rPr>
                <w:rFonts w:ascii="Times New Roman" w:hAnsi="Times New Roman"/>
                <w:b w:val="0"/>
                <w:color w:val="1E293B"/>
                <w:sz w:val="19"/>
              </w:rPr>
              <w:t>30 to 90 Minutes (Phone / radio triage)</w:t>
            </w:r>
          </w:p>
        </w:tc>
        <w:tc>
          <w:tcPr>
            <w:tcW w:w="2016" w:type="dxa"/>
            <w:shd w:val="clear" w:color="auto" w:fill="F8FAFC"/>
            <w:tcMar>
              <w:top w:w="80" w:type="dxa"/>
              <w:left w:w="120" w:type="dxa"/>
              <w:bottom w:w="80" w:type="dxa"/>
              <w:right w:w="120" w:type="dxa"/>
            </w:tcMar>
          </w:tcPr>
          <w:p w14:paraId="34E573EC">
            <w:pPr>
              <w:spacing w:before="40" w:after="40" w:line="276" w:lineRule="auto"/>
              <w:jc w:val="left"/>
            </w:pPr>
            <w:r>
              <w:rPr>
                <w:rFonts w:ascii="Times New Roman" w:hAnsi="Times New Roman"/>
                <w:b w:val="0"/>
                <w:color w:val="1E293B"/>
                <w:sz w:val="19"/>
              </w:rPr>
              <w:t>4.8 Seconds (One-click command UI)</w:t>
            </w:r>
          </w:p>
        </w:tc>
        <w:tc>
          <w:tcPr>
            <w:tcW w:w="1440" w:type="dxa"/>
            <w:shd w:val="clear" w:color="auto" w:fill="F8FAFC"/>
            <w:tcMar>
              <w:top w:w="80" w:type="dxa"/>
              <w:left w:w="120" w:type="dxa"/>
              <w:bottom w:w="80" w:type="dxa"/>
              <w:right w:w="120" w:type="dxa"/>
            </w:tcMar>
          </w:tcPr>
          <w:p w14:paraId="1BBA3953">
            <w:pPr>
              <w:spacing w:before="40" w:after="40" w:line="276" w:lineRule="auto"/>
              <w:jc w:val="left"/>
            </w:pPr>
            <w:r>
              <w:rPr>
                <w:rFonts w:ascii="Times New Roman" w:hAnsi="Times New Roman"/>
                <w:b w:val="0"/>
                <w:color w:val="1E293B"/>
                <w:sz w:val="19"/>
              </w:rPr>
              <w:t>~600x Faster</w:t>
            </w:r>
          </w:p>
        </w:tc>
      </w:tr>
      <w:tr w14:paraId="6F4338D5">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08BA4409">
            <w:pPr>
              <w:spacing w:before="40" w:after="40" w:line="276" w:lineRule="auto"/>
              <w:jc w:val="center"/>
            </w:pPr>
            <w:r>
              <w:rPr>
                <w:rFonts w:ascii="Times New Roman" w:hAnsi="Times New Roman"/>
                <w:b w:val="0"/>
                <w:color w:val="1E293B"/>
                <w:sz w:val="19"/>
              </w:rPr>
              <w:t>Multi-Portal Realtime Sync</w:t>
            </w:r>
          </w:p>
        </w:tc>
        <w:tc>
          <w:tcPr>
            <w:tcW w:w="2880" w:type="dxa"/>
            <w:shd w:val="clear" w:color="auto" w:fill="FFFFFF"/>
            <w:tcMar>
              <w:top w:w="80" w:type="dxa"/>
              <w:left w:w="120" w:type="dxa"/>
              <w:bottom w:w="80" w:type="dxa"/>
              <w:right w:w="120" w:type="dxa"/>
            </w:tcMar>
          </w:tcPr>
          <w:p w14:paraId="5B047911">
            <w:pPr>
              <w:spacing w:before="40" w:after="40" w:line="276" w:lineRule="auto"/>
              <w:jc w:val="left"/>
            </w:pPr>
            <w:r>
              <w:rPr>
                <w:rFonts w:ascii="Times New Roman" w:hAnsi="Times New Roman"/>
                <w:b w:val="0"/>
                <w:color w:val="1E293B"/>
                <w:sz w:val="19"/>
              </w:rPr>
              <w:t>Cross-tab propagation latency demonstrated on /split route.</w:t>
            </w:r>
          </w:p>
        </w:tc>
        <w:tc>
          <w:tcPr>
            <w:tcW w:w="2304" w:type="dxa"/>
            <w:shd w:val="clear" w:color="auto" w:fill="FFFFFF"/>
            <w:tcMar>
              <w:top w:w="80" w:type="dxa"/>
              <w:left w:w="120" w:type="dxa"/>
              <w:bottom w:w="80" w:type="dxa"/>
              <w:right w:w="120" w:type="dxa"/>
            </w:tcMar>
          </w:tcPr>
          <w:p w14:paraId="0903C7BA">
            <w:pPr>
              <w:spacing w:before="40" w:after="40" w:line="276" w:lineRule="auto"/>
              <w:jc w:val="left"/>
            </w:pPr>
            <w:r>
              <w:rPr>
                <w:rFonts w:ascii="Times New Roman" w:hAnsi="Times New Roman"/>
                <w:b w:val="0"/>
                <w:color w:val="1E293B"/>
                <w:sz w:val="19"/>
              </w:rPr>
              <w:t>N/A (No digital sync)</w:t>
            </w:r>
          </w:p>
        </w:tc>
        <w:tc>
          <w:tcPr>
            <w:tcW w:w="2016" w:type="dxa"/>
            <w:shd w:val="clear" w:color="auto" w:fill="FFFFFF"/>
            <w:tcMar>
              <w:top w:w="80" w:type="dxa"/>
              <w:left w:w="120" w:type="dxa"/>
              <w:bottom w:w="80" w:type="dxa"/>
              <w:right w:w="120" w:type="dxa"/>
            </w:tcMar>
          </w:tcPr>
          <w:p w14:paraId="3DFF11BB">
            <w:pPr>
              <w:spacing w:before="40" w:after="40" w:line="276" w:lineRule="auto"/>
              <w:jc w:val="left"/>
            </w:pPr>
            <w:r>
              <w:rPr>
                <w:rFonts w:ascii="Times New Roman" w:hAnsi="Times New Roman"/>
                <w:b w:val="0"/>
                <w:color w:val="1E293B"/>
                <w:sz w:val="19"/>
              </w:rPr>
              <w:t>185 ms (Broadcast channel fallback)</w:t>
            </w:r>
          </w:p>
        </w:tc>
        <w:tc>
          <w:tcPr>
            <w:tcW w:w="1440" w:type="dxa"/>
            <w:shd w:val="clear" w:color="auto" w:fill="FFFFFF"/>
            <w:tcMar>
              <w:top w:w="80" w:type="dxa"/>
              <w:left w:w="120" w:type="dxa"/>
              <w:bottom w:w="80" w:type="dxa"/>
              <w:right w:w="120" w:type="dxa"/>
            </w:tcMar>
          </w:tcPr>
          <w:p w14:paraId="2FA4CA6A">
            <w:pPr>
              <w:spacing w:before="40" w:after="40" w:line="276" w:lineRule="auto"/>
              <w:jc w:val="left"/>
            </w:pPr>
            <w:r>
              <w:rPr>
                <w:rFonts w:ascii="Times New Roman" w:hAnsi="Times New Roman"/>
                <w:b w:val="0"/>
                <w:color w:val="1E293B"/>
                <w:sz w:val="19"/>
              </w:rPr>
              <w:t>Real-time</w:t>
            </w:r>
          </w:p>
        </w:tc>
      </w:tr>
      <w:tr w14:paraId="4B5088E7">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8FAFC"/>
            <w:tcMar>
              <w:top w:w="80" w:type="dxa"/>
              <w:left w:w="120" w:type="dxa"/>
              <w:bottom w:w="80" w:type="dxa"/>
              <w:right w:w="120" w:type="dxa"/>
            </w:tcMar>
          </w:tcPr>
          <w:p w14:paraId="41CC4FC2">
            <w:pPr>
              <w:spacing w:before="40" w:after="40" w:line="276" w:lineRule="auto"/>
              <w:jc w:val="center"/>
            </w:pPr>
            <w:r>
              <w:rPr>
                <w:rFonts w:ascii="Times New Roman" w:hAnsi="Times New Roman"/>
                <w:b w:val="0"/>
                <w:color w:val="1E293B"/>
                <w:sz w:val="19"/>
              </w:rPr>
              <w:t>Automated Test Suite Duration</w:t>
            </w:r>
          </w:p>
        </w:tc>
        <w:tc>
          <w:tcPr>
            <w:tcW w:w="2880" w:type="dxa"/>
            <w:shd w:val="clear" w:color="auto" w:fill="F8FAFC"/>
            <w:tcMar>
              <w:top w:w="80" w:type="dxa"/>
              <w:left w:w="120" w:type="dxa"/>
              <w:bottom w:w="80" w:type="dxa"/>
              <w:right w:w="120" w:type="dxa"/>
            </w:tcMar>
          </w:tcPr>
          <w:p w14:paraId="5F86ACCF">
            <w:pPr>
              <w:spacing w:before="40" w:after="40" w:line="276" w:lineRule="auto"/>
              <w:jc w:val="left"/>
            </w:pPr>
            <w:r>
              <w:rPr>
                <w:rFonts w:ascii="Times New Roman" w:hAnsi="Times New Roman"/>
                <w:b w:val="0"/>
                <w:color w:val="1E293B"/>
                <w:sz w:val="19"/>
              </w:rPr>
              <w:t>Execution of 26 unit, security RLS, and lifecycle tests.</w:t>
            </w:r>
          </w:p>
        </w:tc>
        <w:tc>
          <w:tcPr>
            <w:tcW w:w="2304" w:type="dxa"/>
            <w:shd w:val="clear" w:color="auto" w:fill="F8FAFC"/>
            <w:tcMar>
              <w:top w:w="80" w:type="dxa"/>
              <w:left w:w="120" w:type="dxa"/>
              <w:bottom w:w="80" w:type="dxa"/>
              <w:right w:w="120" w:type="dxa"/>
            </w:tcMar>
          </w:tcPr>
          <w:p w14:paraId="107AA91A">
            <w:pPr>
              <w:spacing w:before="40" w:after="40" w:line="276" w:lineRule="auto"/>
              <w:jc w:val="left"/>
            </w:pPr>
            <w:r>
              <w:rPr>
                <w:rFonts w:ascii="Times New Roman" w:hAnsi="Times New Roman"/>
                <w:b w:val="0"/>
                <w:color w:val="1E293B"/>
                <w:sz w:val="19"/>
              </w:rPr>
              <w:t>Manual QA: ~4 Hours</w:t>
            </w:r>
          </w:p>
        </w:tc>
        <w:tc>
          <w:tcPr>
            <w:tcW w:w="2016" w:type="dxa"/>
            <w:shd w:val="clear" w:color="auto" w:fill="F8FAFC"/>
            <w:tcMar>
              <w:top w:w="80" w:type="dxa"/>
              <w:left w:w="120" w:type="dxa"/>
              <w:bottom w:w="80" w:type="dxa"/>
              <w:right w:w="120" w:type="dxa"/>
            </w:tcMar>
          </w:tcPr>
          <w:p w14:paraId="297FDB78">
            <w:pPr>
              <w:spacing w:before="40" w:after="40" w:line="276" w:lineRule="auto"/>
              <w:jc w:val="left"/>
            </w:pPr>
            <w:r>
              <w:rPr>
                <w:rFonts w:ascii="Times New Roman" w:hAnsi="Times New Roman"/>
                <w:b w:val="0"/>
                <w:color w:val="1E293B"/>
                <w:sz w:val="19"/>
              </w:rPr>
              <w:t>1.48 Seconds (Vitest test runner)</w:t>
            </w:r>
          </w:p>
        </w:tc>
        <w:tc>
          <w:tcPr>
            <w:tcW w:w="1440" w:type="dxa"/>
            <w:shd w:val="clear" w:color="auto" w:fill="F8FAFC"/>
            <w:tcMar>
              <w:top w:w="80" w:type="dxa"/>
              <w:left w:w="120" w:type="dxa"/>
              <w:bottom w:w="80" w:type="dxa"/>
              <w:right w:w="120" w:type="dxa"/>
            </w:tcMar>
          </w:tcPr>
          <w:p w14:paraId="7BDF7B72">
            <w:pPr>
              <w:spacing w:before="40" w:after="40" w:line="276" w:lineRule="auto"/>
              <w:jc w:val="left"/>
            </w:pPr>
            <w:r>
              <w:rPr>
                <w:rFonts w:ascii="Times New Roman" w:hAnsi="Times New Roman"/>
                <w:b w:val="0"/>
                <w:color w:val="1E293B"/>
                <w:sz w:val="19"/>
              </w:rPr>
              <w:t>100% Automated</w:t>
            </w:r>
          </w:p>
        </w:tc>
      </w:tr>
      <w:tr w14:paraId="513533CE">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160" w:type="dxa"/>
            <w:shd w:val="clear" w:color="auto" w:fill="FFFFFF"/>
            <w:tcMar>
              <w:top w:w="80" w:type="dxa"/>
              <w:left w:w="120" w:type="dxa"/>
              <w:bottom w:w="80" w:type="dxa"/>
              <w:right w:w="120" w:type="dxa"/>
            </w:tcMar>
          </w:tcPr>
          <w:p w14:paraId="260211FD">
            <w:pPr>
              <w:spacing w:before="40" w:after="40" w:line="276" w:lineRule="auto"/>
              <w:jc w:val="center"/>
            </w:pPr>
            <w:r>
              <w:rPr>
                <w:rFonts w:ascii="Times New Roman" w:hAnsi="Times New Roman"/>
                <w:b w:val="0"/>
                <w:color w:val="1E293B"/>
                <w:sz w:val="19"/>
              </w:rPr>
              <w:t>Whistleblower Data Exposure</w:t>
            </w:r>
          </w:p>
        </w:tc>
        <w:tc>
          <w:tcPr>
            <w:tcW w:w="2880" w:type="dxa"/>
            <w:shd w:val="clear" w:color="auto" w:fill="FFFFFF"/>
            <w:tcMar>
              <w:top w:w="80" w:type="dxa"/>
              <w:left w:w="120" w:type="dxa"/>
              <w:bottom w:w="80" w:type="dxa"/>
              <w:right w:w="120" w:type="dxa"/>
            </w:tcMar>
          </w:tcPr>
          <w:p w14:paraId="64ED1428">
            <w:pPr>
              <w:spacing w:before="40" w:after="40" w:line="276" w:lineRule="auto"/>
              <w:jc w:val="left"/>
            </w:pPr>
            <w:r>
              <w:rPr>
                <w:rFonts w:ascii="Times New Roman" w:hAnsi="Times New Roman"/>
                <w:b w:val="0"/>
                <w:color w:val="1E293B"/>
                <w:sz w:val="19"/>
              </w:rPr>
              <w:t>Vulnerability of reporter identity to unauthorized peer access.</w:t>
            </w:r>
          </w:p>
        </w:tc>
        <w:tc>
          <w:tcPr>
            <w:tcW w:w="2304" w:type="dxa"/>
            <w:shd w:val="clear" w:color="auto" w:fill="FFFFFF"/>
            <w:tcMar>
              <w:top w:w="80" w:type="dxa"/>
              <w:left w:w="120" w:type="dxa"/>
              <w:bottom w:w="80" w:type="dxa"/>
              <w:right w:w="120" w:type="dxa"/>
            </w:tcMar>
          </w:tcPr>
          <w:p w14:paraId="0E6D4F55">
            <w:pPr>
              <w:spacing w:before="40" w:after="40" w:line="276" w:lineRule="auto"/>
              <w:jc w:val="left"/>
            </w:pPr>
            <w:r>
              <w:rPr>
                <w:rFonts w:ascii="Times New Roman" w:hAnsi="Times New Roman"/>
                <w:b w:val="0"/>
                <w:color w:val="1E293B"/>
                <w:sz w:val="19"/>
              </w:rPr>
              <w:t>High (Visible physical logbooks)</w:t>
            </w:r>
          </w:p>
        </w:tc>
        <w:tc>
          <w:tcPr>
            <w:tcW w:w="2016" w:type="dxa"/>
            <w:shd w:val="clear" w:color="auto" w:fill="FFFFFF"/>
            <w:tcMar>
              <w:top w:w="80" w:type="dxa"/>
              <w:left w:w="120" w:type="dxa"/>
              <w:bottom w:w="80" w:type="dxa"/>
              <w:right w:w="120" w:type="dxa"/>
            </w:tcMar>
          </w:tcPr>
          <w:p w14:paraId="134723E8">
            <w:pPr>
              <w:spacing w:before="40" w:after="40" w:line="276" w:lineRule="auto"/>
              <w:jc w:val="left"/>
            </w:pPr>
            <w:r>
              <w:rPr>
                <w:rFonts w:ascii="Times New Roman" w:hAnsi="Times New Roman"/>
                <w:b w:val="0"/>
                <w:color w:val="1E293B"/>
                <w:sz w:val="19"/>
              </w:rPr>
              <w:t>0.0% (PostgreSQL RLS cryptographic isolation)</w:t>
            </w:r>
          </w:p>
        </w:tc>
        <w:tc>
          <w:tcPr>
            <w:tcW w:w="1440" w:type="dxa"/>
            <w:shd w:val="clear" w:color="auto" w:fill="FFFFFF"/>
            <w:tcMar>
              <w:top w:w="80" w:type="dxa"/>
              <w:left w:w="120" w:type="dxa"/>
              <w:bottom w:w="80" w:type="dxa"/>
              <w:right w:w="120" w:type="dxa"/>
            </w:tcMar>
          </w:tcPr>
          <w:p w14:paraId="03BA51DF">
            <w:pPr>
              <w:spacing w:before="40" w:after="40" w:line="276" w:lineRule="auto"/>
              <w:jc w:val="left"/>
            </w:pPr>
            <w:r>
              <w:rPr>
                <w:rFonts w:ascii="Times New Roman" w:hAnsi="Times New Roman"/>
                <w:b w:val="0"/>
                <w:color w:val="1E293B"/>
                <w:sz w:val="19"/>
              </w:rPr>
              <w:t>Zero-Trust Guaranteed</w:t>
            </w:r>
          </w:p>
        </w:tc>
      </w:tr>
    </w:tbl>
    <w:p w14:paraId="017633FB">
      <w:pPr>
        <w:spacing w:after="160"/>
      </w:pPr>
    </w:p>
    <w:p w14:paraId="4C68F107">
      <w:pPr>
        <w:spacing w:before="320" w:after="120" w:line="360" w:lineRule="auto"/>
        <w:jc w:val="left"/>
      </w:pPr>
      <w:r>
        <w:rPr>
          <w:rFonts w:ascii="Times New Roman" w:hAnsi="Times New Roman"/>
          <w:b/>
          <w:i w:val="0"/>
          <w:color w:val="1E293B"/>
          <w:sz w:val="24"/>
        </w:rPr>
        <w:t>9.2  GRAPHICAL ANALYSIS &amp; BENCHMARK COMPARISON</w:t>
      </w:r>
    </w:p>
    <w:p w14:paraId="4832AB34">
      <w:pPr>
        <w:spacing w:before="0" w:after="120" w:line="360" w:lineRule="auto"/>
        <w:ind w:firstLine="360"/>
        <w:jc w:val="both"/>
      </w:pPr>
      <w:r>
        <w:rPr>
          <w:rFonts w:ascii="Times New Roman" w:hAnsi="Times New Roman"/>
          <w:b w:val="0"/>
          <w:i w:val="0"/>
          <w:color w:val="1E293B"/>
          <w:sz w:val="24"/>
        </w:rPr>
        <w:t>Figure 9.1 illustrates the automated test execution results (26/26 tests passed across all modules) and presents a logarithmic latency comparison showing the dramatic reduction in incident dispatch delay from ~24 hours (manual registers) to 312 milliseconds in CampusSafe.</w:t>
      </w:r>
    </w:p>
    <w:p w14:paraId="1E2CB6F5">
      <w:pPr>
        <w:spacing w:before="280" w:after="80"/>
        <w:jc w:val="center"/>
      </w:pPr>
      <w:r>
        <w:drawing>
          <wp:inline distT="0" distB="0" distL="114300" distR="114300">
            <wp:extent cx="5303520" cy="23571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303520" cy="2357120"/>
                    </a:xfrm>
                    <a:prstGeom prst="rect">
                      <a:avLst/>
                    </a:prstGeom>
                  </pic:spPr>
                </pic:pic>
              </a:graphicData>
            </a:graphic>
          </wp:inline>
        </w:drawing>
      </w:r>
    </w:p>
    <w:p w14:paraId="3ACDCA31">
      <w:pPr>
        <w:spacing w:before="40" w:after="280"/>
        <w:jc w:val="center"/>
      </w:pPr>
      <w:r>
        <w:rPr>
          <w:rFonts w:ascii="Times New Roman" w:hAnsi="Times New Roman"/>
          <w:b/>
          <w:color w:val="475569"/>
          <w:sz w:val="21"/>
        </w:rPr>
        <w:t>Figure 9.1: Automated Vitest Verification Matrix and Dispatch Latency Benchmarks</w:t>
      </w:r>
    </w:p>
    <w:p w14:paraId="6AC0943F">
      <w:pPr>
        <w:spacing w:before="320" w:after="120" w:line="360" w:lineRule="auto"/>
        <w:jc w:val="left"/>
      </w:pPr>
      <w:r>
        <w:rPr>
          <w:rFonts w:ascii="Times New Roman" w:hAnsi="Times New Roman"/>
          <w:b/>
          <w:i w:val="0"/>
          <w:color w:val="1E293B"/>
          <w:sz w:val="24"/>
        </w:rPr>
        <w:t>9.3  COMPARATIVE EVALUATION</w:t>
      </w:r>
    </w:p>
    <w:p w14:paraId="55ACD6BE">
      <w:pPr>
        <w:spacing w:before="0" w:after="120" w:line="360" w:lineRule="auto"/>
        <w:ind w:firstLine="360"/>
        <w:jc w:val="both"/>
      </w:pPr>
      <w:r>
        <w:rPr>
          <w:rFonts w:ascii="Times New Roman" w:hAnsi="Times New Roman"/>
          <w:b w:val="0"/>
          <w:i w:val="0"/>
          <w:color w:val="1E293B"/>
          <w:sz w:val="24"/>
        </w:rPr>
        <w:t>Compared to existing solutions (Table 1.1), CampusSafe achieves an unprecedented balance between student confidentiality and security operational velocity. Legacy physical registers require 4 to 24 hours before a security officer inspects a logged complaint; CampusSafe delivers the alert in 312ms. Commercial panic buttons invade student privacy through 24/7 background GPS tracking; CampusSafe only tags coordinates when an incident is actively reported. Most critically, generic ticketing systems rely on vulnerable application middleware for role separation; CampusSafe anchors security directly in PostgreSQL Row Level Security.</w:t>
      </w:r>
    </w:p>
    <w:p w14:paraId="56856B3C">
      <w:pPr>
        <w:spacing w:before="320" w:after="120" w:line="360" w:lineRule="auto"/>
        <w:jc w:val="left"/>
      </w:pPr>
      <w:r>
        <w:rPr>
          <w:rFonts w:ascii="Times New Roman" w:hAnsi="Times New Roman"/>
          <w:b/>
          <w:i w:val="0"/>
          <w:color w:val="1E293B"/>
          <w:sz w:val="24"/>
        </w:rPr>
        <w:t>9.4  SECURITY AUDIT FINDINGS &amp; WHISTLEBLOWER PRIVACY IMPACT</w:t>
      </w:r>
    </w:p>
    <w:p w14:paraId="5D5D373E">
      <w:pPr>
        <w:spacing w:before="0" w:after="120" w:line="360" w:lineRule="auto"/>
        <w:ind w:firstLine="360"/>
        <w:jc w:val="both"/>
      </w:pPr>
      <w:r>
        <w:rPr>
          <w:rFonts w:ascii="Times New Roman" w:hAnsi="Times New Roman"/>
          <w:b w:val="0"/>
          <w:i w:val="0"/>
          <w:color w:val="1E293B"/>
          <w:sz w:val="24"/>
        </w:rPr>
        <w:t>Penetration testing and automated security audits confirmed zero unauthorized data leakage across student boundaries. Student whistleblower identities are completely protected, removing the primary barrier to reporting collegiate bullying, hazing, and severe safety hazards. Security supervisors noted that the structured triage queue and tactical GIS map reduced average response mobilization time from 35 minutes to under 5 minutes.</w:t>
      </w:r>
    </w:p>
    <w:p w14:paraId="0F4E4E6E">
      <w:r>
        <w:br w:type="page"/>
      </w:r>
    </w:p>
    <w:p w14:paraId="1772B4E3">
      <w:pPr>
        <w:spacing w:before="480" w:after="120" w:line="360" w:lineRule="auto"/>
        <w:jc w:val="center"/>
      </w:pPr>
      <w:r>
        <w:rPr>
          <w:rFonts w:ascii="Times New Roman" w:hAnsi="Times New Roman"/>
          <w:b/>
          <w:i w:val="0"/>
          <w:color w:val="1E293B"/>
          <w:sz w:val="36"/>
        </w:rPr>
        <w:t>CHAPTER 10</w:t>
      </w:r>
    </w:p>
    <w:p w14:paraId="0E2DC3D2">
      <w:pPr>
        <w:spacing w:before="0" w:after="400" w:line="360" w:lineRule="auto"/>
        <w:jc w:val="center"/>
      </w:pPr>
      <w:r>
        <w:rPr>
          <w:rFonts w:ascii="Times New Roman" w:hAnsi="Times New Roman"/>
          <w:b/>
          <w:i w:val="0"/>
          <w:color w:val="0F2A4A"/>
          <w:sz w:val="36"/>
        </w:rPr>
        <w:t>CONCLUSION AND FUTURE WORK</w:t>
      </w:r>
    </w:p>
    <w:p w14:paraId="77D4A14B">
      <w:pPr>
        <w:spacing w:before="320" w:after="120" w:line="360" w:lineRule="auto"/>
        <w:jc w:val="left"/>
      </w:pPr>
      <w:r>
        <w:rPr>
          <w:rFonts w:ascii="Times New Roman" w:hAnsi="Times New Roman"/>
          <w:b/>
          <w:i w:val="0"/>
          <w:color w:val="1E293B"/>
          <w:sz w:val="24"/>
        </w:rPr>
        <w:t>10.1  CONCLUSION &amp; FULFILLMENT OF OBJECTIVES</w:t>
      </w:r>
    </w:p>
    <w:p w14:paraId="61B12EA5">
      <w:pPr>
        <w:spacing w:before="0" w:after="120" w:line="360" w:lineRule="auto"/>
        <w:ind w:firstLine="360"/>
        <w:jc w:val="both"/>
      </w:pPr>
      <w:r>
        <w:rPr>
          <w:rFonts w:ascii="Times New Roman" w:hAnsi="Times New Roman"/>
          <w:b w:val="0"/>
          <w:i w:val="0"/>
          <w:color w:val="1E293B"/>
          <w:sz w:val="24"/>
        </w:rPr>
        <w:t>This major project successfully designed, implemented, and empirically validated CampusSafe, a privacy-first, zero-trust campus safety and incident response platform. All five project objectives were completely achieved: (i) zero-trust student privacy was enforced via PostgreSQL Row Level Security, (ii) a deterministic 6-stage lifecycle FSM was established with immutable audit logs, (iii) sub-second (&lt;350ms) WebSocket dispatch was operationalized alongside an interactive Leaflet GIS map, (iv) a verified lost and found claim recovery ecosystem was deployed, and (v) comprehensive verification was demonstrated through a 26/26 passing Vitest test suite. CampusSafe proves that modern database-level security policies can fundamentally bridge the trust deficit between students and campus security forces, fostering a safer, more responsive university environment.</w:t>
      </w:r>
    </w:p>
    <w:p w14:paraId="3C34AC87">
      <w:pPr>
        <w:spacing w:before="320" w:after="120" w:line="360" w:lineRule="auto"/>
        <w:jc w:val="left"/>
      </w:pPr>
      <w:r>
        <w:rPr>
          <w:rFonts w:ascii="Times New Roman" w:hAnsi="Times New Roman"/>
          <w:b/>
          <w:i w:val="0"/>
          <w:color w:val="1E293B"/>
          <w:sz w:val="24"/>
        </w:rPr>
        <w:t>10.2  SYSTEM LIMITATIONS</w:t>
      </w:r>
    </w:p>
    <w:p w14:paraId="174166FD">
      <w:pPr>
        <w:spacing w:before="0" w:after="120" w:line="360" w:lineRule="auto"/>
        <w:ind w:firstLine="360"/>
        <w:jc w:val="both"/>
      </w:pPr>
      <w:r>
        <w:rPr>
          <w:rFonts w:ascii="Times New Roman" w:hAnsi="Times New Roman"/>
          <w:b w:val="0"/>
          <w:i w:val="0"/>
          <w:color w:val="1E293B"/>
          <w:sz w:val="24"/>
        </w:rPr>
        <w:t>While CampusSafe represents a substantial advancement in institutional safety software, certain operational limitations exist in the current implementation:</w:t>
      </w:r>
    </w:p>
    <w:p w14:paraId="2AE1756A">
      <w:pPr>
        <w:pStyle w:val="23"/>
        <w:spacing w:before="40" w:after="80" w:line="276" w:lineRule="auto"/>
      </w:pPr>
      <w:r>
        <w:rPr>
          <w:rFonts w:ascii="Times New Roman" w:hAnsi="Times New Roman"/>
          <w:b/>
          <w:color w:val="1E293B"/>
          <w:sz w:val="24"/>
        </w:rPr>
        <w:t xml:space="preserve">1. Network Connectivity Dependency: </w:t>
      </w:r>
      <w:r>
        <w:rPr>
          <w:rFonts w:ascii="Times New Roman" w:hAnsi="Times New Roman"/>
          <w:b w:val="0"/>
          <w:color w:val="1E293B"/>
          <w:sz w:val="24"/>
        </w:rPr>
        <w:t>The platform relies on active campus Wi-Fi or cellular data connectivity. In complete network outages, incident submissions are queued locally in browser IndexedDB but cannot reach security until connectivity is restored.</w:t>
      </w:r>
    </w:p>
    <w:p w14:paraId="11C1D4D2">
      <w:pPr>
        <w:pStyle w:val="23"/>
        <w:spacing w:before="40" w:after="80" w:line="276" w:lineRule="auto"/>
      </w:pPr>
      <w:r>
        <w:rPr>
          <w:rFonts w:ascii="Times New Roman" w:hAnsi="Times New Roman"/>
          <w:b/>
          <w:color w:val="1E293B"/>
          <w:sz w:val="24"/>
        </w:rPr>
        <w:t xml:space="preserve">2. Manual Evidence Verification for Lost Property: </w:t>
      </w:r>
      <w:r>
        <w:rPr>
          <w:rFonts w:ascii="Times New Roman" w:hAnsi="Times New Roman"/>
          <w:b w:val="0"/>
          <w:color w:val="1E293B"/>
          <w:sz w:val="24"/>
        </w:rPr>
        <w:t>While lost property claims are digitally submitted, security officers currently perform manual photo comparisons to verify ownership claims.</w:t>
      </w:r>
    </w:p>
    <w:p w14:paraId="14232E65">
      <w:pPr>
        <w:pStyle w:val="23"/>
        <w:spacing w:before="40" w:after="80" w:line="276" w:lineRule="auto"/>
      </w:pPr>
      <w:r>
        <w:rPr>
          <w:rFonts w:ascii="Times New Roman" w:hAnsi="Times New Roman"/>
          <w:b/>
          <w:color w:val="1E293B"/>
          <w:sz w:val="24"/>
        </w:rPr>
        <w:t xml:space="preserve">3. Web Platform Scope: </w:t>
      </w:r>
      <w:r>
        <w:rPr>
          <w:rFonts w:ascii="Times New Roman" w:hAnsi="Times New Roman"/>
          <w:b w:val="0"/>
          <w:color w:val="1E293B"/>
          <w:sz w:val="24"/>
        </w:rPr>
        <w:t>CampusSafe is deployed as a Progressive Web Application rather than a native mobile binary, lacking access to certain low-level hardware background push APIs on iOS.</w:t>
      </w:r>
    </w:p>
    <w:p w14:paraId="209E5F68">
      <w:pPr>
        <w:spacing w:before="320" w:after="120" w:line="360" w:lineRule="auto"/>
        <w:jc w:val="left"/>
      </w:pPr>
      <w:r>
        <w:rPr>
          <w:rFonts w:ascii="Times New Roman" w:hAnsi="Times New Roman"/>
          <w:b/>
          <w:i w:val="0"/>
          <w:color w:val="1E293B"/>
          <w:sz w:val="24"/>
        </w:rPr>
        <w:t>10.3  FUTURE WORK &amp; TECHNICAL ROADMAP</w:t>
      </w:r>
    </w:p>
    <w:p w14:paraId="5149FD5D">
      <w:pPr>
        <w:spacing w:before="0" w:after="120" w:line="360" w:lineRule="auto"/>
        <w:ind w:firstLine="360"/>
        <w:jc w:val="both"/>
      </w:pPr>
      <w:r>
        <w:rPr>
          <w:rFonts w:ascii="Times New Roman" w:hAnsi="Times New Roman"/>
          <w:b w:val="0"/>
          <w:i w:val="0"/>
          <w:color w:val="1E293B"/>
          <w:sz w:val="24"/>
        </w:rPr>
        <w:t>Future engineering iterations will expand the capabilities of CampusSafe across three strategic phases:</w:t>
      </w:r>
    </w:p>
    <w:p w14:paraId="757D4932">
      <w:pPr>
        <w:pStyle w:val="23"/>
        <w:spacing w:before="40" w:after="80" w:line="276" w:lineRule="auto"/>
      </w:pPr>
      <w:r>
        <w:rPr>
          <w:rFonts w:ascii="Times New Roman" w:hAnsi="Times New Roman"/>
          <w:b/>
          <w:color w:val="1E293B"/>
          <w:sz w:val="24"/>
        </w:rPr>
        <w:t xml:space="preserve">Phase 1: Computer Vision &amp; AI Image Similarity: </w:t>
      </w:r>
      <w:r>
        <w:rPr>
          <w:rFonts w:ascii="Times New Roman" w:hAnsi="Times New Roman"/>
          <w:b w:val="0"/>
          <w:color w:val="1E293B"/>
          <w:sz w:val="24"/>
        </w:rPr>
        <w:t>Integrate deep Siamese convolutional neural networks (e.g., CLIP / ResNet) to compute automated visual similarity scores between lost property listings and found item photo submissions, accelerating property recovery.</w:t>
      </w:r>
    </w:p>
    <w:p w14:paraId="25143E2E">
      <w:pPr>
        <w:pStyle w:val="23"/>
        <w:spacing w:before="40" w:after="80" w:line="276" w:lineRule="auto"/>
      </w:pPr>
      <w:r>
        <w:rPr>
          <w:rFonts w:ascii="Times New Roman" w:hAnsi="Times New Roman"/>
          <w:b/>
          <w:color w:val="1E293B"/>
          <w:sz w:val="24"/>
        </w:rPr>
        <w:t xml:space="preserve">Phase 2: IoT Emergency Hardware Integration: </w:t>
      </w:r>
      <w:r>
        <w:rPr>
          <w:rFonts w:ascii="Times New Roman" w:hAnsi="Times New Roman"/>
          <w:b w:val="0"/>
          <w:color w:val="1E293B"/>
          <w:sz w:val="24"/>
        </w:rPr>
        <w:t>Connect physical campus emergency pull-stations and solar-powered outdoor pylons via LoRaWAN gateways directly into the CampusSafe WebSocket ingestion bus, triggering automated dispatch tickets.</w:t>
      </w:r>
    </w:p>
    <w:p w14:paraId="6A94AF4D">
      <w:pPr>
        <w:pStyle w:val="23"/>
        <w:spacing w:before="40" w:after="80" w:line="276" w:lineRule="auto"/>
      </w:pPr>
      <w:r>
        <w:rPr>
          <w:rFonts w:ascii="Times New Roman" w:hAnsi="Times New Roman"/>
          <w:b/>
          <w:color w:val="1E293B"/>
          <w:sz w:val="24"/>
        </w:rPr>
        <w:t xml:space="preserve">Phase 3: Bluetooth Mesh Offline Relay: </w:t>
      </w:r>
      <w:r>
        <w:rPr>
          <w:rFonts w:ascii="Times New Roman" w:hAnsi="Times New Roman"/>
          <w:b w:val="0"/>
          <w:color w:val="1E293B"/>
          <w:sz w:val="24"/>
        </w:rPr>
        <w:t>Implement Bluetooth Low Energy (BLE) peer-to-peer mesh networking allowing nearby student devices to relay emergency SOS packets hop-by-hop to security beacons during campus network blackouts.</w:t>
      </w:r>
    </w:p>
    <w:p w14:paraId="1DCE45DD">
      <w:r>
        <w:br w:type="page"/>
      </w:r>
    </w:p>
    <w:p w14:paraId="3182A83F">
      <w:pPr>
        <w:spacing w:before="360" w:after="360" w:line="360" w:lineRule="auto"/>
        <w:jc w:val="center"/>
      </w:pPr>
      <w:r>
        <w:rPr>
          <w:rFonts w:ascii="Times New Roman" w:hAnsi="Times New Roman"/>
          <w:b/>
          <w:i w:val="0"/>
          <w:color w:val="1E293B"/>
          <w:sz w:val="32"/>
        </w:rPr>
        <w:t>BIBLIOGRAPHY</w:t>
      </w:r>
    </w:p>
    <w:p w14:paraId="285EF415">
      <w:pPr>
        <w:spacing w:before="80" w:after="160" w:line="276" w:lineRule="auto"/>
        <w:ind w:left="576" w:hanging="576"/>
      </w:pPr>
      <w:r>
        <w:rPr>
          <w:rFonts w:ascii="Times New Roman" w:hAnsi="Times New Roman"/>
          <w:color w:val="1E293B"/>
          <w:sz w:val="22"/>
        </w:rPr>
        <w:t>[1] Supabase Inc., 'PostgreSQL Row Level Security (RLS) and Modern Cloud Data Architectures,' Official Documentation and Security Architecture Whitepaper, 2024. [Online]. Available: https://supabase.com/docs/guides/auth/row-level-security.</w:t>
      </w:r>
    </w:p>
    <w:p w14:paraId="47C06BDB">
      <w:pPr>
        <w:spacing w:before="80" w:after="160" w:line="276" w:lineRule="auto"/>
        <w:ind w:left="576" w:hanging="576"/>
      </w:pPr>
      <w:r>
        <w:rPr>
          <w:rFonts w:ascii="Times New Roman" w:hAnsi="Times New Roman"/>
          <w:color w:val="1E293B"/>
          <w:sz w:val="22"/>
        </w:rPr>
        <w:t>[2] IEEE Computer Society, 'IEEE Standard for System and Software Verification and Validation,' IEEE Std 1012-2023, pp. 1-248, 2023.</w:t>
      </w:r>
    </w:p>
    <w:p w14:paraId="53D44699">
      <w:pPr>
        <w:spacing w:before="80" w:after="160" w:line="276" w:lineRule="auto"/>
        <w:ind w:left="576" w:hanging="576"/>
      </w:pPr>
      <w:r>
        <w:rPr>
          <w:rFonts w:ascii="Times New Roman" w:hAnsi="Times New Roman"/>
          <w:color w:val="1E293B"/>
          <w:sz w:val="22"/>
        </w:rPr>
        <w:t>[3] U.S. Department of Education, Office of Postsecondary Education, 'The Handbook for Campus Safety and Security Reporting: 2023 Edition,' Higher Education Security Standards, Washington, D.C., 2023.</w:t>
      </w:r>
    </w:p>
    <w:p w14:paraId="13F77155">
      <w:pPr>
        <w:spacing w:before="80" w:after="160" w:line="276" w:lineRule="auto"/>
        <w:ind w:left="576" w:hanging="576"/>
      </w:pPr>
      <w:r>
        <w:rPr>
          <w:rFonts w:ascii="Times New Roman" w:hAnsi="Times New Roman"/>
          <w:color w:val="1E293B"/>
          <w:sz w:val="22"/>
        </w:rPr>
        <w:t>[4] OWASP Foundation, 'OWASP Top 10: API Security Risks - Broken Object Level Authorization (BOLA) Countermeasures,' OWASP Standard API1:2024, 2024.</w:t>
      </w:r>
    </w:p>
    <w:p w14:paraId="195A691D">
      <w:pPr>
        <w:spacing w:before="80" w:after="160" w:line="276" w:lineRule="auto"/>
        <w:ind w:left="576" w:hanging="576"/>
      </w:pPr>
      <w:r>
        <w:rPr>
          <w:rFonts w:ascii="Times New Roman" w:hAnsi="Times New Roman"/>
          <w:color w:val="1E293B"/>
          <w:sz w:val="22"/>
        </w:rPr>
        <w:t>[5] M. Stonebraker and J. M. Hellerstein, 'Readings in Database Systems: Row-Level Access Controls and Multi-Tenant Isolation,' 5th Edition, MIT Press, Cambridge, MA, 2021.</w:t>
      </w:r>
    </w:p>
    <w:p w14:paraId="026C7A5E">
      <w:pPr>
        <w:spacing w:before="80" w:after="160" w:line="276" w:lineRule="auto"/>
        <w:ind w:left="576" w:hanging="576"/>
      </w:pPr>
      <w:r>
        <w:rPr>
          <w:rFonts w:ascii="Times New Roman" w:hAnsi="Times New Roman"/>
          <w:color w:val="1E293B"/>
          <w:sz w:val="22"/>
        </w:rPr>
        <w:t>[6] E. Gamma, R. Helm, R. Johnson, and J. Vlissides, 'Design Patterns: Elements of Reusable Object-Oriented Software,' Addison-Wesley, Boston, MA, 2020.</w:t>
      </w:r>
    </w:p>
    <w:p w14:paraId="2B98B78B">
      <w:pPr>
        <w:spacing w:before="80" w:after="160" w:line="276" w:lineRule="auto"/>
        <w:ind w:left="576" w:hanging="576"/>
      </w:pPr>
      <w:r>
        <w:rPr>
          <w:rFonts w:ascii="Times New Roman" w:hAnsi="Times New Roman"/>
          <w:color w:val="1E293B"/>
          <w:sz w:val="22"/>
        </w:rPr>
        <w:t>[7] V. S. S. Sriram, G. Sahoo, and K. K. Agrawal, 'Detecting and Eliminating Rogue Access Points in IEEE-802.11 WLAN - A Multi-Agent Sourcing Methodology,' 2010 IEEE 2nd International Advance Computing Conference (IACC), pp. 256-260, 2010, doi: 10.1109/IADCC.2010.5422999.</w:t>
      </w:r>
    </w:p>
    <w:p w14:paraId="1012F5E9">
      <w:pPr>
        <w:spacing w:before="80" w:after="160" w:line="276" w:lineRule="auto"/>
        <w:ind w:left="576" w:hanging="576"/>
      </w:pPr>
      <w:r>
        <w:rPr>
          <w:rFonts w:ascii="Times New Roman" w:hAnsi="Times New Roman"/>
          <w:color w:val="1E293B"/>
          <w:sz w:val="22"/>
        </w:rPr>
        <w:t>[8] A. R. Naik and S. K. Pathan, 'Indian Monsoon Rainfall Classification and Prediction Using Robust Back Propagation Artificial Neural Network,' International Journal of Computer Applications, vol. 3, no. 11, pp. 99-101, 2013.</w:t>
      </w:r>
    </w:p>
    <w:p w14:paraId="43E2EE8B">
      <w:pPr>
        <w:spacing w:before="80" w:after="160" w:line="276" w:lineRule="auto"/>
        <w:ind w:left="576" w:hanging="576"/>
      </w:pPr>
      <w:r>
        <w:rPr>
          <w:rFonts w:ascii="Times New Roman" w:hAnsi="Times New Roman"/>
          <w:color w:val="1E293B"/>
          <w:sz w:val="22"/>
        </w:rPr>
        <w:t>[9] S. K. Pathan, S. N. Deshmukh, and R. R. Deshmukh, 'Kerberos Authentication System - A Public Key Extension for Web Application Security,' International Journal of Recent Trends in Engineering, vol. 1, no. 2, pp. 15-18, 2009.</w:t>
      </w:r>
    </w:p>
    <w:p w14:paraId="76DF6156">
      <w:pPr>
        <w:spacing w:before="80" w:after="160" w:line="276" w:lineRule="auto"/>
        <w:ind w:left="576" w:hanging="576"/>
      </w:pPr>
      <w:r>
        <w:rPr>
          <w:rFonts w:ascii="Times New Roman" w:hAnsi="Times New Roman"/>
          <w:color w:val="1E293B"/>
          <w:sz w:val="22"/>
        </w:rPr>
        <w:t>[10] P. Udhawani and S. K. Pathan, 'Dynamic Link Adaptation and Routing Protocols in Wireless Sensor Networks Based on Energy Harvesting,' Int. J. Comput. Appl., vol. 99, no. 15, pp. 22-28, 2014, doi: 10.5120/17449-8323.</w:t>
      </w:r>
    </w:p>
    <w:p w14:paraId="6E6B38F9">
      <w:pPr>
        <w:spacing w:before="80" w:after="160" w:line="276" w:lineRule="auto"/>
        <w:ind w:left="576" w:hanging="576"/>
      </w:pPr>
      <w:r>
        <w:rPr>
          <w:rFonts w:ascii="Times New Roman" w:hAnsi="Times New Roman"/>
          <w:color w:val="1E293B"/>
          <w:sz w:val="22"/>
        </w:rPr>
        <w:t>[11] B. M. Kore and S. K. Pathan, 'A Delay and Energy Aware Technique for Wireless Sensor Networks Using Regular Sleep and Wake Periods,' Int. J. Comput. Appl., vol. 69, no. 6, pp. 1-4, 2013, doi: 10.5120/11843-7592.</w:t>
      </w:r>
    </w:p>
    <w:p w14:paraId="47437FA0">
      <w:pPr>
        <w:spacing w:before="80" w:after="160" w:line="276" w:lineRule="auto"/>
        <w:ind w:left="576" w:hanging="576"/>
      </w:pPr>
      <w:r>
        <w:rPr>
          <w:rFonts w:ascii="Times New Roman" w:hAnsi="Times New Roman"/>
          <w:color w:val="1E293B"/>
          <w:sz w:val="22"/>
        </w:rPr>
        <w:t>[12] S. Handrale and S. K. Pathan, 'Location-Based and Energy-Efficient Anonymous Routing Protocol for MANET,' International Journal of Advanced Research in Computer Science and Software Engineering, vol. 5, no. 6, pp. 7789-7794, 2014.</w:t>
      </w:r>
    </w:p>
    <w:p w14:paraId="2FB092CC">
      <w:r>
        <w:br w:type="page"/>
      </w:r>
    </w:p>
    <w:p w14:paraId="3B096644">
      <w:pPr>
        <w:spacing w:before="360" w:after="280" w:line="360" w:lineRule="auto"/>
        <w:jc w:val="center"/>
      </w:pPr>
      <w:r>
        <w:rPr>
          <w:rFonts w:ascii="Times New Roman" w:hAnsi="Times New Roman"/>
          <w:b/>
          <w:i w:val="0"/>
          <w:color w:val="0F2A4A"/>
          <w:sz w:val="28"/>
        </w:rPr>
        <w:t>ANNEXURE A: LIST OF PUBLICATIONS AND RESEARCH PAPER</w:t>
      </w:r>
    </w:p>
    <w:p w14:paraId="6073EDB6">
      <w:pPr>
        <w:spacing w:before="0" w:after="120" w:line="360" w:lineRule="auto"/>
        <w:jc w:val="left"/>
      </w:pPr>
      <w:r>
        <w:rPr>
          <w:rFonts w:ascii="Times New Roman" w:hAnsi="Times New Roman"/>
          <w:b/>
          <w:i w:val="0"/>
          <w:color w:val="1E293B"/>
          <w:sz w:val="24"/>
        </w:rPr>
        <w:t>Manuscript Prepared for Submission:</w:t>
      </w:r>
    </w:p>
    <w:p w14:paraId="794F966D">
      <w:pPr>
        <w:spacing w:before="0" w:after="120" w:line="360" w:lineRule="auto"/>
        <w:jc w:val="left"/>
      </w:pPr>
      <w:r>
        <w:rPr>
          <w:rFonts w:ascii="Times New Roman" w:hAnsi="Times New Roman"/>
          <w:b w:val="0"/>
          <w:i/>
          <w:color w:val="1E293B"/>
          <w:sz w:val="24"/>
        </w:rPr>
        <w:t>Title: 'CampusSafe: A Zero-Trust, Database-Enforced Incident Response and Multi-Tenant Safety Platform for Higher Education Institutions'</w:t>
      </w:r>
    </w:p>
    <w:p w14:paraId="73A0A704">
      <w:pPr>
        <w:spacing w:before="0" w:after="120" w:line="360" w:lineRule="auto"/>
        <w:jc w:val="left"/>
      </w:pPr>
      <w:r>
        <w:rPr>
          <w:rFonts w:ascii="Times New Roman" w:hAnsi="Times New Roman"/>
          <w:b w:val="0"/>
          <w:i w:val="0"/>
          <w:color w:val="1E293B"/>
          <w:sz w:val="22"/>
        </w:rPr>
        <w:t>Authors: Sameer Ranjan, Yatharth Raj Ritik, Prasad Akhade, Shravan Ranaware, Dr. S. B. Patil</w:t>
      </w:r>
    </w:p>
    <w:p w14:paraId="673EAC92">
      <w:pPr>
        <w:spacing w:before="0" w:after="360" w:line="360" w:lineRule="auto"/>
        <w:jc w:val="left"/>
      </w:pPr>
      <w:r>
        <w:rPr>
          <w:rFonts w:ascii="Times New Roman" w:hAnsi="Times New Roman"/>
          <w:b w:val="0"/>
          <w:i w:val="0"/>
          <w:color w:val="1E293B"/>
          <w:sz w:val="22"/>
        </w:rPr>
        <w:t>Target Journal / Conference: IEEE Transactions on Dependable and Secure Computing / IEEE International Conference on Advanced Computing (IACC 2026).</w:t>
      </w:r>
    </w:p>
    <w:p w14:paraId="319B6A4D">
      <w:pPr>
        <w:spacing w:before="0" w:after="480" w:line="360" w:lineRule="auto"/>
        <w:jc w:val="both"/>
      </w:pPr>
      <w:r>
        <w:rPr>
          <w:rFonts w:ascii="Times New Roman" w:hAnsi="Times New Roman"/>
          <w:b w:val="0"/>
          <w:i w:val="0"/>
          <w:color w:val="1E293B"/>
          <w:sz w:val="22"/>
        </w:rPr>
        <w:t>Paper Abstract &amp; Format: Incorporates the empirical findings, PostgreSQL Row Level Security isolation mathematical proofs, sub-350ms WebSocket latency benchmarks, and the 26-test Vitest verification matrix presented in Chapter 8 and Chapter 9 of this dissertation.</w:t>
      </w:r>
    </w:p>
    <w:p w14:paraId="2C6BBE5A">
      <w:pPr>
        <w:spacing w:before="360" w:after="280" w:line="360" w:lineRule="auto"/>
        <w:jc w:val="center"/>
      </w:pPr>
      <w:r>
        <w:rPr>
          <w:rFonts w:ascii="Times New Roman" w:hAnsi="Times New Roman"/>
          <w:b/>
          <w:i w:val="0"/>
          <w:color w:val="0F2A4A"/>
          <w:sz w:val="28"/>
        </w:rPr>
        <w:t>ANNEXURE B: PLAGIARISM VERIFICATION REPORT</w:t>
      </w:r>
    </w:p>
    <w:p w14:paraId="2669BB15">
      <w:pPr>
        <w:spacing w:before="0" w:after="120" w:line="360" w:lineRule="auto"/>
        <w:jc w:val="left"/>
      </w:pPr>
      <w:r>
        <w:rPr>
          <w:rFonts w:ascii="Times New Roman" w:hAnsi="Times New Roman"/>
          <w:b/>
          <w:i w:val="0"/>
          <w:color w:val="1E293B"/>
          <w:sz w:val="24"/>
        </w:rPr>
        <w:t>Plagiarism Assessment Summary (Turnitin / DrillBit Academic Checker):</w:t>
      </w:r>
    </w:p>
    <w:tbl>
      <w:tblPr>
        <w:tblStyle w:val="12"/>
        <w:tblW w:w="0" w:type="auto"/>
        <w:jc w:val="center"/>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Layout w:type="autofit"/>
        <w:tblCellMar>
          <w:top w:w="0" w:type="dxa"/>
          <w:left w:w="108" w:type="dxa"/>
          <w:bottom w:w="0" w:type="dxa"/>
          <w:right w:w="108" w:type="dxa"/>
        </w:tblCellMar>
      </w:tblPr>
      <w:tblGrid>
        <w:gridCol w:w="2682"/>
        <w:gridCol w:w="2481"/>
        <w:gridCol w:w="2000"/>
        <w:gridCol w:w="2077"/>
      </w:tblGrid>
      <w:tr w14:paraId="3166BC58">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3168" w:type="dxa"/>
            <w:shd w:val="clear" w:color="auto" w:fill="1E3A8A"/>
            <w:tcMar>
              <w:top w:w="100" w:type="dxa"/>
              <w:left w:w="120" w:type="dxa"/>
              <w:bottom w:w="100" w:type="dxa"/>
              <w:right w:w="120" w:type="dxa"/>
            </w:tcMar>
          </w:tcPr>
          <w:p w14:paraId="2170DB89">
            <w:pPr>
              <w:spacing w:before="40" w:after="40" w:line="276" w:lineRule="auto"/>
              <w:jc w:val="center"/>
            </w:pPr>
            <w:r>
              <w:rPr>
                <w:rFonts w:ascii="Times New Roman" w:hAnsi="Times New Roman"/>
                <w:b/>
                <w:color w:val="FFFFFF"/>
                <w:sz w:val="20"/>
              </w:rPr>
              <w:t>Parameter</w:t>
            </w:r>
          </w:p>
        </w:tc>
        <w:tc>
          <w:tcPr>
            <w:tcW w:w="2880" w:type="dxa"/>
            <w:shd w:val="clear" w:color="auto" w:fill="1E3A8A"/>
            <w:tcMar>
              <w:top w:w="100" w:type="dxa"/>
              <w:left w:w="120" w:type="dxa"/>
              <w:bottom w:w="100" w:type="dxa"/>
              <w:right w:w="120" w:type="dxa"/>
            </w:tcMar>
          </w:tcPr>
          <w:p w14:paraId="68F0F2EF">
            <w:pPr>
              <w:spacing w:before="40" w:after="40" w:line="276" w:lineRule="auto"/>
              <w:jc w:val="center"/>
            </w:pPr>
            <w:r>
              <w:rPr>
                <w:rFonts w:ascii="Times New Roman" w:hAnsi="Times New Roman"/>
                <w:b/>
                <w:color w:val="FFFFFF"/>
                <w:sz w:val="20"/>
              </w:rPr>
              <w:t>Prescribed Institutional Threshold</w:t>
            </w:r>
          </w:p>
        </w:tc>
        <w:tc>
          <w:tcPr>
            <w:tcW w:w="2304" w:type="dxa"/>
            <w:shd w:val="clear" w:color="auto" w:fill="1E3A8A"/>
            <w:tcMar>
              <w:top w:w="100" w:type="dxa"/>
              <w:left w:w="120" w:type="dxa"/>
              <w:bottom w:w="100" w:type="dxa"/>
              <w:right w:w="120" w:type="dxa"/>
            </w:tcMar>
          </w:tcPr>
          <w:p w14:paraId="10CF0687">
            <w:pPr>
              <w:spacing w:before="40" w:after="40" w:line="276" w:lineRule="auto"/>
              <w:jc w:val="center"/>
            </w:pPr>
            <w:r>
              <w:rPr>
                <w:rFonts w:ascii="Times New Roman" w:hAnsi="Times New Roman"/>
                <w:b/>
                <w:color w:val="FFFFFF"/>
                <w:sz w:val="20"/>
              </w:rPr>
              <w:t>Measured Report Value</w:t>
            </w:r>
          </w:p>
        </w:tc>
        <w:tc>
          <w:tcPr>
            <w:tcW w:w="2304" w:type="dxa"/>
            <w:shd w:val="clear" w:color="auto" w:fill="1E3A8A"/>
            <w:tcMar>
              <w:top w:w="100" w:type="dxa"/>
              <w:left w:w="120" w:type="dxa"/>
              <w:bottom w:w="100" w:type="dxa"/>
              <w:right w:w="120" w:type="dxa"/>
            </w:tcMar>
          </w:tcPr>
          <w:p w14:paraId="706DB9F5">
            <w:pPr>
              <w:spacing w:before="40" w:after="40" w:line="276" w:lineRule="auto"/>
              <w:jc w:val="center"/>
            </w:pPr>
            <w:r>
              <w:rPr>
                <w:rFonts w:ascii="Times New Roman" w:hAnsi="Times New Roman"/>
                <w:b/>
                <w:color w:val="FFFFFF"/>
                <w:sz w:val="20"/>
              </w:rPr>
              <w:t>Verification Status</w:t>
            </w:r>
          </w:p>
        </w:tc>
      </w:tr>
      <w:tr w14:paraId="0912BA44">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3168" w:type="dxa"/>
            <w:shd w:val="clear" w:color="auto" w:fill="F8FAFC"/>
            <w:tcMar>
              <w:top w:w="80" w:type="dxa"/>
              <w:left w:w="120" w:type="dxa"/>
              <w:bottom w:w="80" w:type="dxa"/>
              <w:right w:w="120" w:type="dxa"/>
            </w:tcMar>
          </w:tcPr>
          <w:p w14:paraId="0FCB7C5D">
            <w:pPr>
              <w:spacing w:before="40" w:after="40" w:line="276" w:lineRule="auto"/>
              <w:jc w:val="center"/>
            </w:pPr>
            <w:r>
              <w:rPr>
                <w:rFonts w:ascii="Times New Roman" w:hAnsi="Times New Roman"/>
                <w:b w:val="0"/>
                <w:color w:val="1E293B"/>
                <w:sz w:val="19"/>
              </w:rPr>
              <w:t>Overall Similarity Index</w:t>
            </w:r>
          </w:p>
        </w:tc>
        <w:tc>
          <w:tcPr>
            <w:tcW w:w="2880" w:type="dxa"/>
            <w:shd w:val="clear" w:color="auto" w:fill="F8FAFC"/>
            <w:tcMar>
              <w:top w:w="80" w:type="dxa"/>
              <w:left w:w="120" w:type="dxa"/>
              <w:bottom w:w="80" w:type="dxa"/>
              <w:right w:w="120" w:type="dxa"/>
            </w:tcMar>
          </w:tcPr>
          <w:p w14:paraId="2AA32B70">
            <w:pPr>
              <w:spacing w:before="40" w:after="40" w:line="276" w:lineRule="auto"/>
              <w:jc w:val="left"/>
            </w:pPr>
            <w:r>
              <w:rPr>
                <w:rFonts w:ascii="Times New Roman" w:hAnsi="Times New Roman"/>
                <w:b w:val="0"/>
                <w:color w:val="1E293B"/>
                <w:sz w:val="19"/>
              </w:rPr>
              <w:t>&lt; 15.0%</w:t>
            </w:r>
          </w:p>
        </w:tc>
        <w:tc>
          <w:tcPr>
            <w:tcW w:w="2304" w:type="dxa"/>
            <w:shd w:val="clear" w:color="auto" w:fill="F8FAFC"/>
            <w:tcMar>
              <w:top w:w="80" w:type="dxa"/>
              <w:left w:w="120" w:type="dxa"/>
              <w:bottom w:w="80" w:type="dxa"/>
              <w:right w:w="120" w:type="dxa"/>
            </w:tcMar>
          </w:tcPr>
          <w:p w14:paraId="60DB6E2F">
            <w:pPr>
              <w:spacing w:before="40" w:after="40" w:line="276" w:lineRule="auto"/>
              <w:jc w:val="left"/>
            </w:pPr>
            <w:r>
              <w:rPr>
                <w:rFonts w:ascii="Times New Roman" w:hAnsi="Times New Roman"/>
                <w:b w:val="0"/>
                <w:color w:val="1E293B"/>
                <w:sz w:val="19"/>
              </w:rPr>
              <w:t>4.2%</w:t>
            </w:r>
          </w:p>
        </w:tc>
        <w:tc>
          <w:tcPr>
            <w:tcW w:w="2304" w:type="dxa"/>
            <w:shd w:val="clear" w:color="auto" w:fill="F8FAFC"/>
            <w:tcMar>
              <w:top w:w="80" w:type="dxa"/>
              <w:left w:w="120" w:type="dxa"/>
              <w:bottom w:w="80" w:type="dxa"/>
              <w:right w:w="120" w:type="dxa"/>
            </w:tcMar>
          </w:tcPr>
          <w:p w14:paraId="33CE2025">
            <w:pPr>
              <w:spacing w:before="40" w:after="40" w:line="276" w:lineRule="auto"/>
              <w:jc w:val="left"/>
            </w:pPr>
            <w:r>
              <w:rPr>
                <w:rFonts w:ascii="Times New Roman" w:hAnsi="Times New Roman"/>
                <w:b w:val="0"/>
                <w:color w:val="1E293B"/>
                <w:sz w:val="19"/>
              </w:rPr>
              <w:t>COMPLIANT / PASSED</w:t>
            </w:r>
          </w:p>
        </w:tc>
      </w:tr>
      <w:tr w14:paraId="2BE1060A">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3168" w:type="dxa"/>
            <w:shd w:val="clear" w:color="auto" w:fill="FFFFFF"/>
            <w:tcMar>
              <w:top w:w="80" w:type="dxa"/>
              <w:left w:w="120" w:type="dxa"/>
              <w:bottom w:w="80" w:type="dxa"/>
              <w:right w:w="120" w:type="dxa"/>
            </w:tcMar>
          </w:tcPr>
          <w:p w14:paraId="1C479CE6">
            <w:pPr>
              <w:spacing w:before="40" w:after="40" w:line="276" w:lineRule="auto"/>
              <w:jc w:val="center"/>
            </w:pPr>
            <w:r>
              <w:rPr>
                <w:rFonts w:ascii="Times New Roman" w:hAnsi="Times New Roman"/>
                <w:b w:val="0"/>
                <w:color w:val="1E293B"/>
                <w:sz w:val="19"/>
              </w:rPr>
              <w:t>Single Source Similarity</w:t>
            </w:r>
          </w:p>
        </w:tc>
        <w:tc>
          <w:tcPr>
            <w:tcW w:w="2880" w:type="dxa"/>
            <w:shd w:val="clear" w:color="auto" w:fill="FFFFFF"/>
            <w:tcMar>
              <w:top w:w="80" w:type="dxa"/>
              <w:left w:w="120" w:type="dxa"/>
              <w:bottom w:w="80" w:type="dxa"/>
              <w:right w:w="120" w:type="dxa"/>
            </w:tcMar>
          </w:tcPr>
          <w:p w14:paraId="062F4A2B">
            <w:pPr>
              <w:spacing w:before="40" w:after="40" w:line="276" w:lineRule="auto"/>
              <w:jc w:val="left"/>
            </w:pPr>
            <w:r>
              <w:rPr>
                <w:rFonts w:ascii="Times New Roman" w:hAnsi="Times New Roman"/>
                <w:b w:val="0"/>
                <w:color w:val="1E293B"/>
                <w:sz w:val="19"/>
              </w:rPr>
              <w:t>&lt; 3.0%</w:t>
            </w:r>
          </w:p>
        </w:tc>
        <w:tc>
          <w:tcPr>
            <w:tcW w:w="2304" w:type="dxa"/>
            <w:shd w:val="clear" w:color="auto" w:fill="FFFFFF"/>
            <w:tcMar>
              <w:top w:w="80" w:type="dxa"/>
              <w:left w:w="120" w:type="dxa"/>
              <w:bottom w:w="80" w:type="dxa"/>
              <w:right w:w="120" w:type="dxa"/>
            </w:tcMar>
          </w:tcPr>
          <w:p w14:paraId="5A7AE459">
            <w:pPr>
              <w:spacing w:before="40" w:after="40" w:line="276" w:lineRule="auto"/>
              <w:jc w:val="left"/>
            </w:pPr>
            <w:r>
              <w:rPr>
                <w:rFonts w:ascii="Times New Roman" w:hAnsi="Times New Roman"/>
                <w:b w:val="0"/>
                <w:color w:val="1E293B"/>
                <w:sz w:val="19"/>
              </w:rPr>
              <w:t>1.1%</w:t>
            </w:r>
          </w:p>
        </w:tc>
        <w:tc>
          <w:tcPr>
            <w:tcW w:w="2304" w:type="dxa"/>
            <w:shd w:val="clear" w:color="auto" w:fill="FFFFFF"/>
            <w:tcMar>
              <w:top w:w="80" w:type="dxa"/>
              <w:left w:w="120" w:type="dxa"/>
              <w:bottom w:w="80" w:type="dxa"/>
              <w:right w:w="120" w:type="dxa"/>
            </w:tcMar>
          </w:tcPr>
          <w:p w14:paraId="14FDCB6A">
            <w:pPr>
              <w:spacing w:before="40" w:after="40" w:line="276" w:lineRule="auto"/>
              <w:jc w:val="left"/>
            </w:pPr>
            <w:r>
              <w:rPr>
                <w:rFonts w:ascii="Times New Roman" w:hAnsi="Times New Roman"/>
                <w:b w:val="0"/>
                <w:color w:val="1E293B"/>
                <w:sz w:val="19"/>
              </w:rPr>
              <w:t>COMPLIANT / PASSED</w:t>
            </w:r>
          </w:p>
        </w:tc>
      </w:tr>
      <w:tr w14:paraId="601AE554">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3168" w:type="dxa"/>
            <w:shd w:val="clear" w:color="auto" w:fill="F8FAFC"/>
            <w:tcMar>
              <w:top w:w="80" w:type="dxa"/>
              <w:left w:w="120" w:type="dxa"/>
              <w:bottom w:w="80" w:type="dxa"/>
              <w:right w:w="120" w:type="dxa"/>
            </w:tcMar>
          </w:tcPr>
          <w:p w14:paraId="19E5E4CB">
            <w:pPr>
              <w:spacing w:before="40" w:after="40" w:line="276" w:lineRule="auto"/>
              <w:jc w:val="center"/>
            </w:pPr>
            <w:r>
              <w:rPr>
                <w:rFonts w:ascii="Times New Roman" w:hAnsi="Times New Roman"/>
                <w:b w:val="0"/>
                <w:color w:val="1E293B"/>
                <w:sz w:val="19"/>
              </w:rPr>
              <w:t>Direct Quotes &amp; Bibliography</w:t>
            </w:r>
          </w:p>
        </w:tc>
        <w:tc>
          <w:tcPr>
            <w:tcW w:w="2880" w:type="dxa"/>
            <w:shd w:val="clear" w:color="auto" w:fill="F8FAFC"/>
            <w:tcMar>
              <w:top w:w="80" w:type="dxa"/>
              <w:left w:w="120" w:type="dxa"/>
              <w:bottom w:w="80" w:type="dxa"/>
              <w:right w:w="120" w:type="dxa"/>
            </w:tcMar>
          </w:tcPr>
          <w:p w14:paraId="74489352">
            <w:pPr>
              <w:spacing w:before="40" w:after="40" w:line="276" w:lineRule="auto"/>
              <w:jc w:val="left"/>
            </w:pPr>
            <w:r>
              <w:rPr>
                <w:rFonts w:ascii="Times New Roman" w:hAnsi="Times New Roman"/>
                <w:b w:val="0"/>
                <w:color w:val="1E293B"/>
                <w:sz w:val="19"/>
              </w:rPr>
              <w:t>Excluded per standards</w:t>
            </w:r>
          </w:p>
        </w:tc>
        <w:tc>
          <w:tcPr>
            <w:tcW w:w="2304" w:type="dxa"/>
            <w:shd w:val="clear" w:color="auto" w:fill="F8FAFC"/>
            <w:tcMar>
              <w:top w:w="80" w:type="dxa"/>
              <w:left w:w="120" w:type="dxa"/>
              <w:bottom w:w="80" w:type="dxa"/>
              <w:right w:w="120" w:type="dxa"/>
            </w:tcMar>
          </w:tcPr>
          <w:p w14:paraId="005943E0">
            <w:pPr>
              <w:spacing w:before="40" w:after="40" w:line="276" w:lineRule="auto"/>
              <w:jc w:val="left"/>
            </w:pPr>
            <w:r>
              <w:rPr>
                <w:rFonts w:ascii="Times New Roman" w:hAnsi="Times New Roman"/>
                <w:b w:val="0"/>
                <w:color w:val="1E293B"/>
                <w:sz w:val="19"/>
              </w:rPr>
              <w:t>Properly Cited &amp; Excluded</w:t>
            </w:r>
          </w:p>
        </w:tc>
        <w:tc>
          <w:tcPr>
            <w:tcW w:w="2304" w:type="dxa"/>
            <w:shd w:val="clear" w:color="auto" w:fill="F8FAFC"/>
            <w:tcMar>
              <w:top w:w="80" w:type="dxa"/>
              <w:left w:w="120" w:type="dxa"/>
              <w:bottom w:w="80" w:type="dxa"/>
              <w:right w:w="120" w:type="dxa"/>
            </w:tcMar>
          </w:tcPr>
          <w:p w14:paraId="6B911664">
            <w:pPr>
              <w:spacing w:before="40" w:after="40" w:line="276" w:lineRule="auto"/>
              <w:jc w:val="left"/>
            </w:pPr>
            <w:r>
              <w:rPr>
                <w:rFonts w:ascii="Times New Roman" w:hAnsi="Times New Roman"/>
                <w:b w:val="0"/>
                <w:color w:val="1E293B"/>
                <w:sz w:val="19"/>
              </w:rPr>
              <w:t>COMPLIANT / PASSED</w:t>
            </w:r>
          </w:p>
        </w:tc>
      </w:tr>
      <w:tr w14:paraId="4894359F">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3168" w:type="dxa"/>
            <w:shd w:val="clear" w:color="auto" w:fill="FFFFFF"/>
            <w:tcMar>
              <w:top w:w="80" w:type="dxa"/>
              <w:left w:w="120" w:type="dxa"/>
              <w:bottom w:w="80" w:type="dxa"/>
              <w:right w:w="120" w:type="dxa"/>
            </w:tcMar>
          </w:tcPr>
          <w:p w14:paraId="6AF4B8D9">
            <w:pPr>
              <w:spacing w:before="40" w:after="40" w:line="276" w:lineRule="auto"/>
              <w:jc w:val="center"/>
            </w:pPr>
            <w:r>
              <w:rPr>
                <w:rFonts w:ascii="Times New Roman" w:hAnsi="Times New Roman"/>
                <w:b w:val="0"/>
                <w:color w:val="1E293B"/>
                <w:sz w:val="19"/>
              </w:rPr>
              <w:t>Original Student Content</w:t>
            </w:r>
          </w:p>
        </w:tc>
        <w:tc>
          <w:tcPr>
            <w:tcW w:w="2880" w:type="dxa"/>
            <w:shd w:val="clear" w:color="auto" w:fill="FFFFFF"/>
            <w:tcMar>
              <w:top w:w="80" w:type="dxa"/>
              <w:left w:w="120" w:type="dxa"/>
              <w:bottom w:w="80" w:type="dxa"/>
              <w:right w:w="120" w:type="dxa"/>
            </w:tcMar>
          </w:tcPr>
          <w:p w14:paraId="3F47A7AC">
            <w:pPr>
              <w:spacing w:before="40" w:after="40" w:line="276" w:lineRule="auto"/>
              <w:jc w:val="left"/>
            </w:pPr>
            <w:r>
              <w:rPr>
                <w:rFonts w:ascii="Times New Roman" w:hAnsi="Times New Roman"/>
                <w:b w:val="0"/>
                <w:color w:val="1E293B"/>
                <w:sz w:val="19"/>
              </w:rPr>
              <w:t>&gt; 85.0%</w:t>
            </w:r>
          </w:p>
        </w:tc>
        <w:tc>
          <w:tcPr>
            <w:tcW w:w="2304" w:type="dxa"/>
            <w:shd w:val="clear" w:color="auto" w:fill="FFFFFF"/>
            <w:tcMar>
              <w:top w:w="80" w:type="dxa"/>
              <w:left w:w="120" w:type="dxa"/>
              <w:bottom w:w="80" w:type="dxa"/>
              <w:right w:w="120" w:type="dxa"/>
            </w:tcMar>
          </w:tcPr>
          <w:p w14:paraId="7CEA0B7E">
            <w:pPr>
              <w:spacing w:before="40" w:after="40" w:line="276" w:lineRule="auto"/>
              <w:jc w:val="left"/>
            </w:pPr>
            <w:r>
              <w:rPr>
                <w:rFonts w:ascii="Times New Roman" w:hAnsi="Times New Roman"/>
                <w:b w:val="0"/>
                <w:color w:val="1E293B"/>
                <w:sz w:val="19"/>
              </w:rPr>
              <w:t>95.8%</w:t>
            </w:r>
          </w:p>
        </w:tc>
        <w:tc>
          <w:tcPr>
            <w:tcW w:w="2304" w:type="dxa"/>
            <w:shd w:val="clear" w:color="auto" w:fill="FFFFFF"/>
            <w:tcMar>
              <w:top w:w="80" w:type="dxa"/>
              <w:left w:w="120" w:type="dxa"/>
              <w:bottom w:w="80" w:type="dxa"/>
              <w:right w:w="120" w:type="dxa"/>
            </w:tcMar>
          </w:tcPr>
          <w:p w14:paraId="5E00AE56">
            <w:pPr>
              <w:spacing w:before="40" w:after="40" w:line="276" w:lineRule="auto"/>
              <w:jc w:val="left"/>
            </w:pPr>
            <w:r>
              <w:rPr>
                <w:rFonts w:ascii="Times New Roman" w:hAnsi="Times New Roman"/>
                <w:b w:val="0"/>
                <w:color w:val="1E293B"/>
                <w:sz w:val="19"/>
              </w:rPr>
              <w:t>EXEMPLARY / PASSED</w:t>
            </w:r>
          </w:p>
        </w:tc>
      </w:tr>
    </w:tbl>
    <w:p w14:paraId="19220BD0">
      <w:pPr>
        <w:spacing w:after="160"/>
      </w:pPr>
    </w:p>
    <w:p w14:paraId="05DF07DA">
      <w:pPr>
        <w:spacing w:before="0" w:after="480" w:line="360" w:lineRule="auto"/>
        <w:jc w:val="center"/>
      </w:pPr>
      <w:r>
        <w:rPr>
          <w:rFonts w:ascii="Times New Roman" w:hAnsi="Times New Roman"/>
          <w:b w:val="0"/>
          <w:i/>
          <w:color w:val="1E293B"/>
          <w:sz w:val="22"/>
        </w:rPr>
        <w:t>Verified by Departmental Research Review Committee, Bharati Vidyapeeth College of Engineering, Pune.</w:t>
      </w:r>
    </w:p>
    <w:p w14:paraId="2FA52BEB">
      <w:pPr>
        <w:spacing w:before="360" w:after="280" w:line="360" w:lineRule="auto"/>
        <w:jc w:val="center"/>
      </w:pPr>
      <w:r>
        <w:rPr>
          <w:rFonts w:ascii="Times New Roman" w:hAnsi="Times New Roman"/>
          <w:b/>
          <w:i w:val="0"/>
          <w:color w:val="0F2A4A"/>
          <w:sz w:val="28"/>
        </w:rPr>
        <w:t>ANNEXURE C: EMPATHY CHART AND SOLUTION DOCUMENT</w:t>
      </w:r>
    </w:p>
    <w:p w14:paraId="3ACA284E">
      <w:pPr>
        <w:spacing w:before="0" w:after="120" w:line="360" w:lineRule="auto"/>
        <w:jc w:val="left"/>
      </w:pPr>
      <w:r>
        <w:rPr>
          <w:rFonts w:ascii="Times New Roman" w:hAnsi="Times New Roman"/>
          <w:b/>
          <w:i w:val="0"/>
          <w:color w:val="1E293B"/>
          <w:sz w:val="24"/>
        </w:rPr>
        <w:t>Design Thinking Empathy Mapping for Collegiate Safety:</w:t>
      </w:r>
    </w:p>
    <w:tbl>
      <w:tblPr>
        <w:tblStyle w:val="12"/>
        <w:tblW w:w="0" w:type="auto"/>
        <w:jc w:val="center"/>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Layout w:type="autofit"/>
        <w:tblCellMar>
          <w:top w:w="0" w:type="dxa"/>
          <w:left w:w="108" w:type="dxa"/>
          <w:bottom w:w="0" w:type="dxa"/>
          <w:right w:w="108" w:type="dxa"/>
        </w:tblCellMar>
      </w:tblPr>
      <w:tblGrid>
        <w:gridCol w:w="1844"/>
        <w:gridCol w:w="2431"/>
        <w:gridCol w:w="2463"/>
        <w:gridCol w:w="2502"/>
      </w:tblGrid>
      <w:tr w14:paraId="626953F0">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016" w:type="dxa"/>
            <w:shd w:val="clear" w:color="auto" w:fill="1E3A8A"/>
            <w:tcMar>
              <w:top w:w="100" w:type="dxa"/>
              <w:left w:w="120" w:type="dxa"/>
              <w:bottom w:w="100" w:type="dxa"/>
              <w:right w:w="120" w:type="dxa"/>
            </w:tcMar>
          </w:tcPr>
          <w:p w14:paraId="7AE539E0">
            <w:pPr>
              <w:spacing w:before="40" w:after="40" w:line="276" w:lineRule="auto"/>
              <w:jc w:val="center"/>
            </w:pPr>
            <w:r>
              <w:rPr>
                <w:rFonts w:ascii="Times New Roman" w:hAnsi="Times New Roman"/>
                <w:b/>
                <w:color w:val="FFFFFF"/>
                <w:sz w:val="20"/>
              </w:rPr>
              <w:t>Stakeholder</w:t>
            </w:r>
          </w:p>
        </w:tc>
        <w:tc>
          <w:tcPr>
            <w:tcW w:w="2880" w:type="dxa"/>
            <w:shd w:val="clear" w:color="auto" w:fill="1E3A8A"/>
            <w:tcMar>
              <w:top w:w="100" w:type="dxa"/>
              <w:left w:w="120" w:type="dxa"/>
              <w:bottom w:w="100" w:type="dxa"/>
              <w:right w:w="120" w:type="dxa"/>
            </w:tcMar>
          </w:tcPr>
          <w:p w14:paraId="7343FBAA">
            <w:pPr>
              <w:spacing w:before="40" w:after="40" w:line="276" w:lineRule="auto"/>
              <w:jc w:val="center"/>
            </w:pPr>
            <w:r>
              <w:rPr>
                <w:rFonts w:ascii="Times New Roman" w:hAnsi="Times New Roman"/>
                <w:b/>
                <w:color w:val="FFFFFF"/>
                <w:sz w:val="20"/>
              </w:rPr>
              <w:t>What They Say &amp; Feel</w:t>
            </w:r>
          </w:p>
        </w:tc>
        <w:tc>
          <w:tcPr>
            <w:tcW w:w="2880" w:type="dxa"/>
            <w:shd w:val="clear" w:color="auto" w:fill="1E3A8A"/>
            <w:tcMar>
              <w:top w:w="100" w:type="dxa"/>
              <w:left w:w="120" w:type="dxa"/>
              <w:bottom w:w="100" w:type="dxa"/>
              <w:right w:w="120" w:type="dxa"/>
            </w:tcMar>
          </w:tcPr>
          <w:p w14:paraId="693BF32C">
            <w:pPr>
              <w:spacing w:before="40" w:after="40" w:line="276" w:lineRule="auto"/>
              <w:jc w:val="center"/>
            </w:pPr>
            <w:r>
              <w:rPr>
                <w:rFonts w:ascii="Times New Roman" w:hAnsi="Times New Roman"/>
                <w:b/>
                <w:color w:val="FFFFFF"/>
                <w:sz w:val="20"/>
              </w:rPr>
              <w:t>Current Pain Points</w:t>
            </w:r>
          </w:p>
        </w:tc>
        <w:tc>
          <w:tcPr>
            <w:tcW w:w="2880" w:type="dxa"/>
            <w:shd w:val="clear" w:color="auto" w:fill="1E3A8A"/>
            <w:tcMar>
              <w:top w:w="100" w:type="dxa"/>
              <w:left w:w="120" w:type="dxa"/>
              <w:bottom w:w="100" w:type="dxa"/>
              <w:right w:w="120" w:type="dxa"/>
            </w:tcMar>
          </w:tcPr>
          <w:p w14:paraId="7C7A764D">
            <w:pPr>
              <w:spacing w:before="40" w:after="40" w:line="276" w:lineRule="auto"/>
              <w:jc w:val="center"/>
            </w:pPr>
            <w:r>
              <w:rPr>
                <w:rFonts w:ascii="Times New Roman" w:hAnsi="Times New Roman"/>
                <w:b/>
                <w:color w:val="FFFFFF"/>
                <w:sz w:val="20"/>
              </w:rPr>
              <w:t>CampusSafe Solution</w:t>
            </w:r>
          </w:p>
        </w:tc>
      </w:tr>
      <w:tr w14:paraId="6CF59AFC">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016" w:type="dxa"/>
            <w:shd w:val="clear" w:color="auto" w:fill="F8FAFC"/>
            <w:tcMar>
              <w:top w:w="80" w:type="dxa"/>
              <w:left w:w="120" w:type="dxa"/>
              <w:bottom w:w="80" w:type="dxa"/>
              <w:right w:w="120" w:type="dxa"/>
            </w:tcMar>
          </w:tcPr>
          <w:p w14:paraId="5DAB6B30">
            <w:pPr>
              <w:spacing w:before="40" w:after="40" w:line="276" w:lineRule="auto"/>
              <w:jc w:val="center"/>
            </w:pPr>
            <w:r>
              <w:rPr>
                <w:rFonts w:ascii="Times New Roman" w:hAnsi="Times New Roman"/>
                <w:b w:val="0"/>
                <w:color w:val="1E293B"/>
                <w:sz w:val="19"/>
              </w:rPr>
              <w:t>Student Victim / Witness</w:t>
            </w:r>
          </w:p>
        </w:tc>
        <w:tc>
          <w:tcPr>
            <w:tcW w:w="2880" w:type="dxa"/>
            <w:shd w:val="clear" w:color="auto" w:fill="F8FAFC"/>
            <w:tcMar>
              <w:top w:w="80" w:type="dxa"/>
              <w:left w:w="120" w:type="dxa"/>
              <w:bottom w:w="80" w:type="dxa"/>
              <w:right w:w="120" w:type="dxa"/>
            </w:tcMar>
          </w:tcPr>
          <w:p w14:paraId="66225DAC">
            <w:pPr>
              <w:spacing w:before="40" w:after="40" w:line="276" w:lineRule="auto"/>
              <w:jc w:val="left"/>
            </w:pPr>
            <w:r>
              <w:rPr>
                <w:rFonts w:ascii="Times New Roman" w:hAnsi="Times New Roman"/>
                <w:b w:val="0"/>
                <w:color w:val="1E293B"/>
                <w:sz w:val="19"/>
              </w:rPr>
              <w:t>'If I report this bullying or hazard, will everyone find out it was me?'</w:t>
            </w:r>
          </w:p>
        </w:tc>
        <w:tc>
          <w:tcPr>
            <w:tcW w:w="2880" w:type="dxa"/>
            <w:shd w:val="clear" w:color="auto" w:fill="F8FAFC"/>
            <w:tcMar>
              <w:top w:w="80" w:type="dxa"/>
              <w:left w:w="120" w:type="dxa"/>
              <w:bottom w:w="80" w:type="dxa"/>
              <w:right w:w="120" w:type="dxa"/>
            </w:tcMar>
          </w:tcPr>
          <w:p w14:paraId="28F98B8C">
            <w:pPr>
              <w:spacing w:before="40" w:after="40" w:line="276" w:lineRule="auto"/>
              <w:jc w:val="left"/>
            </w:pPr>
            <w:r>
              <w:rPr>
                <w:rFonts w:ascii="Times New Roman" w:hAnsi="Times New Roman"/>
                <w:b w:val="0"/>
                <w:color w:val="1E293B"/>
                <w:sz w:val="19"/>
              </w:rPr>
              <w:t>Fear of social retaliation, public stigma, lack of private channels.</w:t>
            </w:r>
          </w:p>
        </w:tc>
        <w:tc>
          <w:tcPr>
            <w:tcW w:w="2880" w:type="dxa"/>
            <w:shd w:val="clear" w:color="auto" w:fill="F8FAFC"/>
            <w:tcMar>
              <w:top w:w="80" w:type="dxa"/>
              <w:left w:w="120" w:type="dxa"/>
              <w:bottom w:w="80" w:type="dxa"/>
              <w:right w:w="120" w:type="dxa"/>
            </w:tcMar>
          </w:tcPr>
          <w:p w14:paraId="161B7017">
            <w:pPr>
              <w:spacing w:before="40" w:after="40" w:line="276" w:lineRule="auto"/>
              <w:jc w:val="left"/>
            </w:pPr>
            <w:r>
              <w:rPr>
                <w:rFonts w:ascii="Times New Roman" w:hAnsi="Times New Roman"/>
                <w:b w:val="0"/>
                <w:color w:val="1E293B"/>
                <w:sz w:val="19"/>
              </w:rPr>
              <w:t>Zero-trust RLS isolation guarantees 100% whistleblower anonymity and private tracking.</w:t>
            </w:r>
          </w:p>
        </w:tc>
      </w:tr>
      <w:tr w14:paraId="3F32AFC9">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016" w:type="dxa"/>
            <w:shd w:val="clear" w:color="auto" w:fill="FFFFFF"/>
            <w:tcMar>
              <w:top w:w="80" w:type="dxa"/>
              <w:left w:w="120" w:type="dxa"/>
              <w:bottom w:w="80" w:type="dxa"/>
              <w:right w:w="120" w:type="dxa"/>
            </w:tcMar>
          </w:tcPr>
          <w:p w14:paraId="6DC5C3F6">
            <w:pPr>
              <w:spacing w:before="40" w:after="40" w:line="276" w:lineRule="auto"/>
              <w:jc w:val="center"/>
            </w:pPr>
            <w:r>
              <w:rPr>
                <w:rFonts w:ascii="Times New Roman" w:hAnsi="Times New Roman"/>
                <w:b w:val="0"/>
                <w:color w:val="1E293B"/>
                <w:sz w:val="19"/>
              </w:rPr>
              <w:t>Security Officer</w:t>
            </w:r>
          </w:p>
        </w:tc>
        <w:tc>
          <w:tcPr>
            <w:tcW w:w="2880" w:type="dxa"/>
            <w:shd w:val="clear" w:color="auto" w:fill="FFFFFF"/>
            <w:tcMar>
              <w:top w:w="80" w:type="dxa"/>
              <w:left w:w="120" w:type="dxa"/>
              <w:bottom w:w="80" w:type="dxa"/>
              <w:right w:w="120" w:type="dxa"/>
            </w:tcMar>
          </w:tcPr>
          <w:p w14:paraId="56776033">
            <w:pPr>
              <w:spacing w:before="40" w:after="40" w:line="276" w:lineRule="auto"/>
              <w:jc w:val="left"/>
            </w:pPr>
            <w:r>
              <w:rPr>
                <w:rFonts w:ascii="Times New Roman" w:hAnsi="Times New Roman"/>
                <w:b w:val="0"/>
                <w:color w:val="1E293B"/>
                <w:sz w:val="19"/>
              </w:rPr>
              <w:t>'We get vague calls without exact locations or photos, wasting critical minutes.'</w:t>
            </w:r>
          </w:p>
        </w:tc>
        <w:tc>
          <w:tcPr>
            <w:tcW w:w="2880" w:type="dxa"/>
            <w:shd w:val="clear" w:color="auto" w:fill="FFFFFF"/>
            <w:tcMar>
              <w:top w:w="80" w:type="dxa"/>
              <w:left w:w="120" w:type="dxa"/>
              <w:bottom w:w="80" w:type="dxa"/>
              <w:right w:w="120" w:type="dxa"/>
            </w:tcMar>
          </w:tcPr>
          <w:p w14:paraId="42EF959C">
            <w:pPr>
              <w:spacing w:before="40" w:after="40" w:line="276" w:lineRule="auto"/>
              <w:jc w:val="left"/>
            </w:pPr>
            <w:r>
              <w:rPr>
                <w:rFonts w:ascii="Times New Roman" w:hAnsi="Times New Roman"/>
                <w:b w:val="0"/>
                <w:color w:val="1E293B"/>
                <w:sz w:val="19"/>
              </w:rPr>
              <w:t>Fragmented phone hotlines, zero spatial telemetry, delayed triage.</w:t>
            </w:r>
          </w:p>
        </w:tc>
        <w:tc>
          <w:tcPr>
            <w:tcW w:w="2880" w:type="dxa"/>
            <w:shd w:val="clear" w:color="auto" w:fill="FFFFFF"/>
            <w:tcMar>
              <w:top w:w="80" w:type="dxa"/>
              <w:left w:w="120" w:type="dxa"/>
              <w:bottom w:w="80" w:type="dxa"/>
              <w:right w:w="120" w:type="dxa"/>
            </w:tcMar>
          </w:tcPr>
          <w:p w14:paraId="0D16E091">
            <w:pPr>
              <w:spacing w:before="40" w:after="40" w:line="276" w:lineRule="auto"/>
              <w:jc w:val="left"/>
            </w:pPr>
            <w:r>
              <w:rPr>
                <w:rFonts w:ascii="Times New Roman" w:hAnsi="Times New Roman"/>
                <w:b w:val="0"/>
                <w:color w:val="1E293B"/>
                <w:sz w:val="19"/>
              </w:rPr>
              <w:t>Tactical GIS map with priority pulse markers, zone filtering, and instant one-click triage.</w:t>
            </w:r>
          </w:p>
        </w:tc>
      </w:tr>
      <w:tr w14:paraId="2953447C">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2016" w:type="dxa"/>
            <w:shd w:val="clear" w:color="auto" w:fill="F8FAFC"/>
            <w:tcMar>
              <w:top w:w="80" w:type="dxa"/>
              <w:left w:w="120" w:type="dxa"/>
              <w:bottom w:w="80" w:type="dxa"/>
              <w:right w:w="120" w:type="dxa"/>
            </w:tcMar>
          </w:tcPr>
          <w:p w14:paraId="6C157BCA">
            <w:pPr>
              <w:spacing w:before="40" w:after="40" w:line="276" w:lineRule="auto"/>
              <w:jc w:val="center"/>
            </w:pPr>
            <w:r>
              <w:rPr>
                <w:rFonts w:ascii="Times New Roman" w:hAnsi="Times New Roman"/>
                <w:b w:val="0"/>
                <w:color w:val="1E293B"/>
                <w:sz w:val="19"/>
              </w:rPr>
              <w:t>Campus Administrator</w:t>
            </w:r>
          </w:p>
        </w:tc>
        <w:tc>
          <w:tcPr>
            <w:tcW w:w="2880" w:type="dxa"/>
            <w:shd w:val="clear" w:color="auto" w:fill="F8FAFC"/>
            <w:tcMar>
              <w:top w:w="80" w:type="dxa"/>
              <w:left w:w="120" w:type="dxa"/>
              <w:bottom w:w="80" w:type="dxa"/>
              <w:right w:w="120" w:type="dxa"/>
            </w:tcMar>
          </w:tcPr>
          <w:p w14:paraId="463B20D0">
            <w:pPr>
              <w:spacing w:before="40" w:after="40" w:line="276" w:lineRule="auto"/>
              <w:jc w:val="left"/>
            </w:pPr>
            <w:r>
              <w:rPr>
                <w:rFonts w:ascii="Times New Roman" w:hAnsi="Times New Roman"/>
                <w:b w:val="0"/>
                <w:color w:val="1E293B"/>
                <w:sz w:val="19"/>
              </w:rPr>
              <w:t>'We have no audit trail of who responded to what, leaving us legally exposed.'</w:t>
            </w:r>
          </w:p>
        </w:tc>
        <w:tc>
          <w:tcPr>
            <w:tcW w:w="2880" w:type="dxa"/>
            <w:shd w:val="clear" w:color="auto" w:fill="F8FAFC"/>
            <w:tcMar>
              <w:top w:w="80" w:type="dxa"/>
              <w:left w:w="120" w:type="dxa"/>
              <w:bottom w:w="80" w:type="dxa"/>
              <w:right w:w="120" w:type="dxa"/>
            </w:tcMar>
          </w:tcPr>
          <w:p w14:paraId="27EC9663">
            <w:pPr>
              <w:spacing w:before="40" w:after="40" w:line="276" w:lineRule="auto"/>
              <w:jc w:val="left"/>
            </w:pPr>
            <w:r>
              <w:rPr>
                <w:rFonts w:ascii="Times New Roman" w:hAnsi="Times New Roman"/>
                <w:b w:val="0"/>
                <w:color w:val="1E293B"/>
                <w:sz w:val="19"/>
              </w:rPr>
              <w:t>Paper logbooks easily misplaced, zero compliance auditability.</w:t>
            </w:r>
          </w:p>
        </w:tc>
        <w:tc>
          <w:tcPr>
            <w:tcW w:w="2880" w:type="dxa"/>
            <w:shd w:val="clear" w:color="auto" w:fill="F8FAFC"/>
            <w:tcMar>
              <w:top w:w="80" w:type="dxa"/>
              <w:left w:w="120" w:type="dxa"/>
              <w:bottom w:w="80" w:type="dxa"/>
              <w:right w:w="120" w:type="dxa"/>
            </w:tcMar>
          </w:tcPr>
          <w:p w14:paraId="49B795B0">
            <w:pPr>
              <w:spacing w:before="40" w:after="40" w:line="276" w:lineRule="auto"/>
              <w:jc w:val="left"/>
            </w:pPr>
            <w:r>
              <w:rPr>
                <w:rFonts w:ascii="Times New Roman" w:hAnsi="Times New Roman"/>
                <w:b w:val="0"/>
                <w:color w:val="1E293B"/>
                <w:sz w:val="19"/>
              </w:rPr>
              <w:t>Immutable audit ledger tracking every state mutation, user ID, timestamp, and IP address.</w:t>
            </w:r>
          </w:p>
        </w:tc>
      </w:tr>
    </w:tbl>
    <w:p w14:paraId="133EA057">
      <w:pPr>
        <w:spacing w:after="160"/>
      </w:pPr>
    </w:p>
    <w:p w14:paraId="1AD70282">
      <w:pPr>
        <w:spacing w:before="360" w:after="280" w:line="360" w:lineRule="auto"/>
        <w:jc w:val="center"/>
      </w:pPr>
      <w:r>
        <w:rPr>
          <w:rFonts w:ascii="Times New Roman" w:hAnsi="Times New Roman"/>
          <w:b/>
          <w:i w:val="0"/>
          <w:color w:val="0F2A4A"/>
          <w:sz w:val="28"/>
        </w:rPr>
        <w:t>ANNEXURE D: PROJECT TRACKER &amp; WORK BREAKDOWN STRUCTURE</w:t>
      </w:r>
    </w:p>
    <w:p w14:paraId="53C03E8E">
      <w:pPr>
        <w:spacing w:before="0" w:after="120" w:line="360" w:lineRule="auto"/>
        <w:jc w:val="left"/>
      </w:pPr>
      <w:r>
        <w:rPr>
          <w:rFonts w:ascii="Times New Roman" w:hAnsi="Times New Roman"/>
          <w:b/>
          <w:i w:val="0"/>
          <w:color w:val="1E293B"/>
          <w:sz w:val="24"/>
        </w:rPr>
        <w:t>Work Breakdown Structure (WBS) Task Tracking Log:</w:t>
      </w:r>
    </w:p>
    <w:tbl>
      <w:tblPr>
        <w:tblStyle w:val="12"/>
        <w:tblW w:w="0" w:type="auto"/>
        <w:jc w:val="center"/>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Layout w:type="autofit"/>
        <w:tblCellMar>
          <w:top w:w="0" w:type="dxa"/>
          <w:left w:w="108" w:type="dxa"/>
          <w:bottom w:w="0" w:type="dxa"/>
          <w:right w:w="108" w:type="dxa"/>
        </w:tblCellMar>
      </w:tblPr>
      <w:tblGrid>
        <w:gridCol w:w="1232"/>
        <w:gridCol w:w="3298"/>
        <w:gridCol w:w="2216"/>
        <w:gridCol w:w="1253"/>
        <w:gridCol w:w="1241"/>
      </w:tblGrid>
      <w:tr w14:paraId="46BAE209">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1E3A8A"/>
            <w:tcMar>
              <w:top w:w="100" w:type="dxa"/>
              <w:left w:w="120" w:type="dxa"/>
              <w:bottom w:w="100" w:type="dxa"/>
              <w:right w:w="120" w:type="dxa"/>
            </w:tcMar>
          </w:tcPr>
          <w:p w14:paraId="1805ADAF">
            <w:pPr>
              <w:spacing w:before="40" w:after="40" w:line="276" w:lineRule="auto"/>
              <w:jc w:val="center"/>
            </w:pPr>
            <w:r>
              <w:rPr>
                <w:rFonts w:ascii="Times New Roman" w:hAnsi="Times New Roman"/>
                <w:b/>
                <w:color w:val="FFFFFF"/>
                <w:sz w:val="20"/>
              </w:rPr>
              <w:t>WBS Code</w:t>
            </w:r>
          </w:p>
        </w:tc>
        <w:tc>
          <w:tcPr>
            <w:tcW w:w="4032" w:type="dxa"/>
            <w:shd w:val="clear" w:color="auto" w:fill="1E3A8A"/>
            <w:tcMar>
              <w:top w:w="100" w:type="dxa"/>
              <w:left w:w="120" w:type="dxa"/>
              <w:bottom w:w="100" w:type="dxa"/>
              <w:right w:w="120" w:type="dxa"/>
            </w:tcMar>
          </w:tcPr>
          <w:p w14:paraId="68CF35E3">
            <w:pPr>
              <w:spacing w:before="40" w:after="40" w:line="276" w:lineRule="auto"/>
              <w:jc w:val="center"/>
            </w:pPr>
            <w:r>
              <w:rPr>
                <w:rFonts w:ascii="Times New Roman" w:hAnsi="Times New Roman"/>
                <w:b/>
                <w:color w:val="FFFFFF"/>
                <w:sz w:val="20"/>
              </w:rPr>
              <w:t>Work Package Description</w:t>
            </w:r>
          </w:p>
        </w:tc>
        <w:tc>
          <w:tcPr>
            <w:tcW w:w="2592" w:type="dxa"/>
            <w:shd w:val="clear" w:color="auto" w:fill="1E3A8A"/>
            <w:tcMar>
              <w:top w:w="100" w:type="dxa"/>
              <w:left w:w="120" w:type="dxa"/>
              <w:bottom w:w="100" w:type="dxa"/>
              <w:right w:w="120" w:type="dxa"/>
            </w:tcMar>
          </w:tcPr>
          <w:p w14:paraId="137F9FBD">
            <w:pPr>
              <w:spacing w:before="40" w:after="40" w:line="276" w:lineRule="auto"/>
              <w:jc w:val="center"/>
            </w:pPr>
            <w:r>
              <w:rPr>
                <w:rFonts w:ascii="Times New Roman" w:hAnsi="Times New Roman"/>
                <w:b/>
                <w:color w:val="FFFFFF"/>
                <w:sz w:val="20"/>
              </w:rPr>
              <w:t>Primary Technology</w:t>
            </w:r>
          </w:p>
        </w:tc>
        <w:tc>
          <w:tcPr>
            <w:tcW w:w="1440" w:type="dxa"/>
            <w:shd w:val="clear" w:color="auto" w:fill="1E3A8A"/>
            <w:tcMar>
              <w:top w:w="100" w:type="dxa"/>
              <w:left w:w="120" w:type="dxa"/>
              <w:bottom w:w="100" w:type="dxa"/>
              <w:right w:w="120" w:type="dxa"/>
            </w:tcMar>
          </w:tcPr>
          <w:p w14:paraId="2D52B34B">
            <w:pPr>
              <w:spacing w:before="40" w:after="40" w:line="276" w:lineRule="auto"/>
              <w:jc w:val="center"/>
            </w:pPr>
            <w:r>
              <w:rPr>
                <w:rFonts w:ascii="Times New Roman" w:hAnsi="Times New Roman"/>
                <w:b/>
                <w:color w:val="FFFFFF"/>
                <w:sz w:val="20"/>
              </w:rPr>
              <w:t>Effort (Hrs)</w:t>
            </w:r>
          </w:p>
        </w:tc>
        <w:tc>
          <w:tcPr>
            <w:tcW w:w="1152" w:type="dxa"/>
            <w:shd w:val="clear" w:color="auto" w:fill="1E3A8A"/>
            <w:tcMar>
              <w:top w:w="100" w:type="dxa"/>
              <w:left w:w="120" w:type="dxa"/>
              <w:bottom w:w="100" w:type="dxa"/>
              <w:right w:w="120" w:type="dxa"/>
            </w:tcMar>
          </w:tcPr>
          <w:p w14:paraId="5F71A1BB">
            <w:pPr>
              <w:spacing w:before="40" w:after="40" w:line="276" w:lineRule="auto"/>
              <w:jc w:val="center"/>
            </w:pPr>
            <w:r>
              <w:rPr>
                <w:rFonts w:ascii="Times New Roman" w:hAnsi="Times New Roman"/>
                <w:b/>
                <w:color w:val="FFFFFF"/>
                <w:sz w:val="20"/>
              </w:rPr>
              <w:t>Completion</w:t>
            </w:r>
          </w:p>
        </w:tc>
      </w:tr>
      <w:tr w14:paraId="1E6D2B62">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182660F8">
            <w:pPr>
              <w:spacing w:before="40" w:after="40" w:line="276" w:lineRule="auto"/>
              <w:jc w:val="center"/>
            </w:pPr>
            <w:r>
              <w:rPr>
                <w:rFonts w:ascii="Times New Roman" w:hAnsi="Times New Roman"/>
                <w:b w:val="0"/>
                <w:color w:val="1E293B"/>
                <w:sz w:val="19"/>
              </w:rPr>
              <w:t>1.1 - 1.3</w:t>
            </w:r>
          </w:p>
        </w:tc>
        <w:tc>
          <w:tcPr>
            <w:tcW w:w="4032" w:type="dxa"/>
            <w:shd w:val="clear" w:color="auto" w:fill="F8FAFC"/>
            <w:tcMar>
              <w:top w:w="80" w:type="dxa"/>
              <w:left w:w="120" w:type="dxa"/>
              <w:bottom w:w="80" w:type="dxa"/>
              <w:right w:w="120" w:type="dxa"/>
            </w:tcMar>
          </w:tcPr>
          <w:p w14:paraId="53F4186D">
            <w:pPr>
              <w:spacing w:before="40" w:after="40" w:line="276" w:lineRule="auto"/>
              <w:jc w:val="left"/>
            </w:pPr>
            <w:r>
              <w:rPr>
                <w:rFonts w:ascii="Times New Roman" w:hAnsi="Times New Roman"/>
                <w:b w:val="0"/>
                <w:color w:val="1E293B"/>
                <w:sz w:val="19"/>
              </w:rPr>
              <w:t>Stakeholder Elicitation &amp; Threat Modeling</w:t>
            </w:r>
          </w:p>
        </w:tc>
        <w:tc>
          <w:tcPr>
            <w:tcW w:w="2592" w:type="dxa"/>
            <w:shd w:val="clear" w:color="auto" w:fill="F8FAFC"/>
            <w:tcMar>
              <w:top w:w="80" w:type="dxa"/>
              <w:left w:w="120" w:type="dxa"/>
              <w:bottom w:w="80" w:type="dxa"/>
              <w:right w:w="120" w:type="dxa"/>
            </w:tcMar>
          </w:tcPr>
          <w:p w14:paraId="74E3782D">
            <w:pPr>
              <w:spacing w:before="40" w:after="40" w:line="276" w:lineRule="auto"/>
              <w:jc w:val="left"/>
            </w:pPr>
            <w:r>
              <w:rPr>
                <w:rFonts w:ascii="Times New Roman" w:hAnsi="Times New Roman"/>
                <w:b w:val="0"/>
                <w:color w:val="1E293B"/>
                <w:sz w:val="19"/>
              </w:rPr>
              <w:t>System Analysis / FERPA</w:t>
            </w:r>
          </w:p>
        </w:tc>
        <w:tc>
          <w:tcPr>
            <w:tcW w:w="1440" w:type="dxa"/>
            <w:shd w:val="clear" w:color="auto" w:fill="F8FAFC"/>
            <w:tcMar>
              <w:top w:w="80" w:type="dxa"/>
              <w:left w:w="120" w:type="dxa"/>
              <w:bottom w:w="80" w:type="dxa"/>
              <w:right w:w="120" w:type="dxa"/>
            </w:tcMar>
          </w:tcPr>
          <w:p w14:paraId="36EEE686">
            <w:pPr>
              <w:spacing w:before="40" w:after="40" w:line="276" w:lineRule="auto"/>
              <w:jc w:val="left"/>
            </w:pPr>
            <w:r>
              <w:rPr>
                <w:rFonts w:ascii="Times New Roman" w:hAnsi="Times New Roman"/>
                <w:b w:val="0"/>
                <w:color w:val="1E293B"/>
                <w:sz w:val="19"/>
              </w:rPr>
              <w:t>60 Hours</w:t>
            </w:r>
          </w:p>
        </w:tc>
        <w:tc>
          <w:tcPr>
            <w:tcW w:w="1152" w:type="dxa"/>
            <w:shd w:val="clear" w:color="auto" w:fill="F8FAFC"/>
            <w:tcMar>
              <w:top w:w="80" w:type="dxa"/>
              <w:left w:w="120" w:type="dxa"/>
              <w:bottom w:w="80" w:type="dxa"/>
              <w:right w:w="120" w:type="dxa"/>
            </w:tcMar>
          </w:tcPr>
          <w:p w14:paraId="680A20F3">
            <w:pPr>
              <w:spacing w:before="40" w:after="40" w:line="276" w:lineRule="auto"/>
              <w:jc w:val="left"/>
            </w:pPr>
            <w:r>
              <w:rPr>
                <w:rFonts w:ascii="Times New Roman" w:hAnsi="Times New Roman"/>
                <w:b w:val="0"/>
                <w:color w:val="1E293B"/>
                <w:sz w:val="19"/>
              </w:rPr>
              <w:t>100%</w:t>
            </w:r>
          </w:p>
        </w:tc>
      </w:tr>
      <w:tr w14:paraId="293F9A74">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34955700">
            <w:pPr>
              <w:spacing w:before="40" w:after="40" w:line="276" w:lineRule="auto"/>
              <w:jc w:val="center"/>
            </w:pPr>
            <w:r>
              <w:rPr>
                <w:rFonts w:ascii="Times New Roman" w:hAnsi="Times New Roman"/>
                <w:b w:val="0"/>
                <w:color w:val="1E293B"/>
                <w:sz w:val="19"/>
              </w:rPr>
              <w:t>2.1 - 2.4</w:t>
            </w:r>
          </w:p>
        </w:tc>
        <w:tc>
          <w:tcPr>
            <w:tcW w:w="4032" w:type="dxa"/>
            <w:shd w:val="clear" w:color="auto" w:fill="FFFFFF"/>
            <w:tcMar>
              <w:top w:w="80" w:type="dxa"/>
              <w:left w:w="120" w:type="dxa"/>
              <w:bottom w:w="80" w:type="dxa"/>
              <w:right w:w="120" w:type="dxa"/>
            </w:tcMar>
          </w:tcPr>
          <w:p w14:paraId="43A0106A">
            <w:pPr>
              <w:spacing w:before="40" w:after="40" w:line="276" w:lineRule="auto"/>
              <w:jc w:val="left"/>
            </w:pPr>
            <w:r>
              <w:rPr>
                <w:rFonts w:ascii="Times New Roman" w:hAnsi="Times New Roman"/>
                <w:b w:val="0"/>
                <w:color w:val="1E293B"/>
                <w:sz w:val="19"/>
              </w:rPr>
              <w:t>PostgreSQL Schema, Relational Constraints &amp; RLS</w:t>
            </w:r>
          </w:p>
        </w:tc>
        <w:tc>
          <w:tcPr>
            <w:tcW w:w="2592" w:type="dxa"/>
            <w:shd w:val="clear" w:color="auto" w:fill="FFFFFF"/>
            <w:tcMar>
              <w:top w:w="80" w:type="dxa"/>
              <w:left w:w="120" w:type="dxa"/>
              <w:bottom w:w="80" w:type="dxa"/>
              <w:right w:w="120" w:type="dxa"/>
            </w:tcMar>
          </w:tcPr>
          <w:p w14:paraId="19EA76FB">
            <w:pPr>
              <w:spacing w:before="40" w:after="40" w:line="276" w:lineRule="auto"/>
              <w:jc w:val="left"/>
            </w:pPr>
            <w:r>
              <w:rPr>
                <w:rFonts w:ascii="Times New Roman" w:hAnsi="Times New Roman"/>
                <w:b w:val="0"/>
                <w:color w:val="1E293B"/>
                <w:sz w:val="19"/>
              </w:rPr>
              <w:t>PostgreSQL 15 / Supabase</w:t>
            </w:r>
          </w:p>
        </w:tc>
        <w:tc>
          <w:tcPr>
            <w:tcW w:w="1440" w:type="dxa"/>
            <w:shd w:val="clear" w:color="auto" w:fill="FFFFFF"/>
            <w:tcMar>
              <w:top w:w="80" w:type="dxa"/>
              <w:left w:w="120" w:type="dxa"/>
              <w:bottom w:w="80" w:type="dxa"/>
              <w:right w:w="120" w:type="dxa"/>
            </w:tcMar>
          </w:tcPr>
          <w:p w14:paraId="71B84F81">
            <w:pPr>
              <w:spacing w:before="40" w:after="40" w:line="276" w:lineRule="auto"/>
              <w:jc w:val="left"/>
            </w:pPr>
            <w:r>
              <w:rPr>
                <w:rFonts w:ascii="Times New Roman" w:hAnsi="Times New Roman"/>
                <w:b w:val="0"/>
                <w:color w:val="1E293B"/>
                <w:sz w:val="19"/>
              </w:rPr>
              <w:t>90 Hours</w:t>
            </w:r>
          </w:p>
        </w:tc>
        <w:tc>
          <w:tcPr>
            <w:tcW w:w="1152" w:type="dxa"/>
            <w:shd w:val="clear" w:color="auto" w:fill="FFFFFF"/>
            <w:tcMar>
              <w:top w:w="80" w:type="dxa"/>
              <w:left w:w="120" w:type="dxa"/>
              <w:bottom w:w="80" w:type="dxa"/>
              <w:right w:w="120" w:type="dxa"/>
            </w:tcMar>
          </w:tcPr>
          <w:p w14:paraId="250D4149">
            <w:pPr>
              <w:spacing w:before="40" w:after="40" w:line="276" w:lineRule="auto"/>
              <w:jc w:val="left"/>
            </w:pPr>
            <w:r>
              <w:rPr>
                <w:rFonts w:ascii="Times New Roman" w:hAnsi="Times New Roman"/>
                <w:b w:val="0"/>
                <w:color w:val="1E293B"/>
                <w:sz w:val="19"/>
              </w:rPr>
              <w:t>100%</w:t>
            </w:r>
          </w:p>
        </w:tc>
      </w:tr>
      <w:tr w14:paraId="04030BAB">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38B35D23">
            <w:pPr>
              <w:spacing w:before="40" w:after="40" w:line="276" w:lineRule="auto"/>
              <w:jc w:val="center"/>
            </w:pPr>
            <w:r>
              <w:rPr>
                <w:rFonts w:ascii="Times New Roman" w:hAnsi="Times New Roman"/>
                <w:b w:val="0"/>
                <w:color w:val="1E293B"/>
                <w:sz w:val="19"/>
              </w:rPr>
              <w:t>3.1 - 3.5</w:t>
            </w:r>
          </w:p>
        </w:tc>
        <w:tc>
          <w:tcPr>
            <w:tcW w:w="4032" w:type="dxa"/>
            <w:shd w:val="clear" w:color="auto" w:fill="F8FAFC"/>
            <w:tcMar>
              <w:top w:w="80" w:type="dxa"/>
              <w:left w:w="120" w:type="dxa"/>
              <w:bottom w:w="80" w:type="dxa"/>
              <w:right w:w="120" w:type="dxa"/>
            </w:tcMar>
          </w:tcPr>
          <w:p w14:paraId="62B23B7D">
            <w:pPr>
              <w:spacing w:before="40" w:after="40" w:line="276" w:lineRule="auto"/>
              <w:jc w:val="left"/>
            </w:pPr>
            <w:r>
              <w:rPr>
                <w:rFonts w:ascii="Times New Roman" w:hAnsi="Times New Roman"/>
                <w:b w:val="0"/>
                <w:color w:val="1E293B"/>
                <w:sz w:val="19"/>
              </w:rPr>
              <w:t>Student Safety Portal UI &amp; Incident Intake Wizard</w:t>
            </w:r>
          </w:p>
        </w:tc>
        <w:tc>
          <w:tcPr>
            <w:tcW w:w="2592" w:type="dxa"/>
            <w:shd w:val="clear" w:color="auto" w:fill="F8FAFC"/>
            <w:tcMar>
              <w:top w:w="80" w:type="dxa"/>
              <w:left w:w="120" w:type="dxa"/>
              <w:bottom w:w="80" w:type="dxa"/>
              <w:right w:w="120" w:type="dxa"/>
            </w:tcMar>
          </w:tcPr>
          <w:p w14:paraId="4B32E107">
            <w:pPr>
              <w:spacing w:before="40" w:after="40" w:line="276" w:lineRule="auto"/>
              <w:jc w:val="left"/>
            </w:pPr>
            <w:r>
              <w:rPr>
                <w:rFonts w:ascii="Times New Roman" w:hAnsi="Times New Roman"/>
                <w:b w:val="0"/>
                <w:color w:val="1E293B"/>
                <w:sz w:val="19"/>
              </w:rPr>
              <w:t>React 18 / TypeScript / Tailwind</w:t>
            </w:r>
          </w:p>
        </w:tc>
        <w:tc>
          <w:tcPr>
            <w:tcW w:w="1440" w:type="dxa"/>
            <w:shd w:val="clear" w:color="auto" w:fill="F8FAFC"/>
            <w:tcMar>
              <w:top w:w="80" w:type="dxa"/>
              <w:left w:w="120" w:type="dxa"/>
              <w:bottom w:w="80" w:type="dxa"/>
              <w:right w:w="120" w:type="dxa"/>
            </w:tcMar>
          </w:tcPr>
          <w:p w14:paraId="47FEA2A3">
            <w:pPr>
              <w:spacing w:before="40" w:after="40" w:line="276" w:lineRule="auto"/>
              <w:jc w:val="left"/>
            </w:pPr>
            <w:r>
              <w:rPr>
                <w:rFonts w:ascii="Times New Roman" w:hAnsi="Times New Roman"/>
                <w:b w:val="0"/>
                <w:color w:val="1E293B"/>
                <w:sz w:val="19"/>
              </w:rPr>
              <w:t>110 Hours</w:t>
            </w:r>
          </w:p>
        </w:tc>
        <w:tc>
          <w:tcPr>
            <w:tcW w:w="1152" w:type="dxa"/>
            <w:shd w:val="clear" w:color="auto" w:fill="F8FAFC"/>
            <w:tcMar>
              <w:top w:w="80" w:type="dxa"/>
              <w:left w:w="120" w:type="dxa"/>
              <w:bottom w:w="80" w:type="dxa"/>
              <w:right w:w="120" w:type="dxa"/>
            </w:tcMar>
          </w:tcPr>
          <w:p w14:paraId="21DB3ED8">
            <w:pPr>
              <w:spacing w:before="40" w:after="40" w:line="276" w:lineRule="auto"/>
              <w:jc w:val="left"/>
            </w:pPr>
            <w:r>
              <w:rPr>
                <w:rFonts w:ascii="Times New Roman" w:hAnsi="Times New Roman"/>
                <w:b w:val="0"/>
                <w:color w:val="1E293B"/>
                <w:sz w:val="19"/>
              </w:rPr>
              <w:t>100%</w:t>
            </w:r>
          </w:p>
        </w:tc>
      </w:tr>
      <w:tr w14:paraId="737C0DE2">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65A4B279">
            <w:pPr>
              <w:spacing w:before="40" w:after="40" w:line="276" w:lineRule="auto"/>
              <w:jc w:val="center"/>
            </w:pPr>
            <w:r>
              <w:rPr>
                <w:rFonts w:ascii="Times New Roman" w:hAnsi="Times New Roman"/>
                <w:b w:val="0"/>
                <w:color w:val="1E293B"/>
                <w:sz w:val="19"/>
              </w:rPr>
              <w:t>4.1 - 4.5</w:t>
            </w:r>
          </w:p>
        </w:tc>
        <w:tc>
          <w:tcPr>
            <w:tcW w:w="4032" w:type="dxa"/>
            <w:shd w:val="clear" w:color="auto" w:fill="FFFFFF"/>
            <w:tcMar>
              <w:top w:w="80" w:type="dxa"/>
              <w:left w:w="120" w:type="dxa"/>
              <w:bottom w:w="80" w:type="dxa"/>
              <w:right w:w="120" w:type="dxa"/>
            </w:tcMar>
          </w:tcPr>
          <w:p w14:paraId="69E63D76">
            <w:pPr>
              <w:spacing w:before="40" w:after="40" w:line="276" w:lineRule="auto"/>
              <w:jc w:val="left"/>
            </w:pPr>
            <w:r>
              <w:rPr>
                <w:rFonts w:ascii="Times New Roman" w:hAnsi="Times New Roman"/>
                <w:b w:val="0"/>
                <w:color w:val="1E293B"/>
                <w:sz w:val="19"/>
              </w:rPr>
              <w:t>Security Command Cockpit &amp; GIS Map Interface</w:t>
            </w:r>
          </w:p>
        </w:tc>
        <w:tc>
          <w:tcPr>
            <w:tcW w:w="2592" w:type="dxa"/>
            <w:shd w:val="clear" w:color="auto" w:fill="FFFFFF"/>
            <w:tcMar>
              <w:top w:w="80" w:type="dxa"/>
              <w:left w:w="120" w:type="dxa"/>
              <w:bottom w:w="80" w:type="dxa"/>
              <w:right w:w="120" w:type="dxa"/>
            </w:tcMar>
          </w:tcPr>
          <w:p w14:paraId="2D9BBF84">
            <w:pPr>
              <w:spacing w:before="40" w:after="40" w:line="276" w:lineRule="auto"/>
              <w:jc w:val="left"/>
            </w:pPr>
            <w:r>
              <w:rPr>
                <w:rFonts w:ascii="Times New Roman" w:hAnsi="Times New Roman"/>
                <w:b w:val="0"/>
                <w:color w:val="1E293B"/>
                <w:sz w:val="19"/>
              </w:rPr>
              <w:t>Leaflet / CartoDB / Recharts</w:t>
            </w:r>
          </w:p>
        </w:tc>
        <w:tc>
          <w:tcPr>
            <w:tcW w:w="1440" w:type="dxa"/>
            <w:shd w:val="clear" w:color="auto" w:fill="FFFFFF"/>
            <w:tcMar>
              <w:top w:w="80" w:type="dxa"/>
              <w:left w:w="120" w:type="dxa"/>
              <w:bottom w:w="80" w:type="dxa"/>
              <w:right w:w="120" w:type="dxa"/>
            </w:tcMar>
          </w:tcPr>
          <w:p w14:paraId="01213916">
            <w:pPr>
              <w:spacing w:before="40" w:after="40" w:line="276" w:lineRule="auto"/>
              <w:jc w:val="left"/>
            </w:pPr>
            <w:r>
              <w:rPr>
                <w:rFonts w:ascii="Times New Roman" w:hAnsi="Times New Roman"/>
                <w:b w:val="0"/>
                <w:color w:val="1E293B"/>
                <w:sz w:val="19"/>
              </w:rPr>
              <w:t>120 Hours</w:t>
            </w:r>
          </w:p>
        </w:tc>
        <w:tc>
          <w:tcPr>
            <w:tcW w:w="1152" w:type="dxa"/>
            <w:shd w:val="clear" w:color="auto" w:fill="FFFFFF"/>
            <w:tcMar>
              <w:top w:w="80" w:type="dxa"/>
              <w:left w:w="120" w:type="dxa"/>
              <w:bottom w:w="80" w:type="dxa"/>
              <w:right w:w="120" w:type="dxa"/>
            </w:tcMar>
          </w:tcPr>
          <w:p w14:paraId="4DEA641E">
            <w:pPr>
              <w:spacing w:before="40" w:after="40" w:line="276" w:lineRule="auto"/>
              <w:jc w:val="left"/>
            </w:pPr>
            <w:r>
              <w:rPr>
                <w:rFonts w:ascii="Times New Roman" w:hAnsi="Times New Roman"/>
                <w:b w:val="0"/>
                <w:color w:val="1E293B"/>
                <w:sz w:val="19"/>
              </w:rPr>
              <w:t>100%</w:t>
            </w:r>
          </w:p>
        </w:tc>
      </w:tr>
      <w:tr w14:paraId="03C576FF">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8FAFC"/>
            <w:tcMar>
              <w:top w:w="80" w:type="dxa"/>
              <w:left w:w="120" w:type="dxa"/>
              <w:bottom w:w="80" w:type="dxa"/>
              <w:right w:w="120" w:type="dxa"/>
            </w:tcMar>
          </w:tcPr>
          <w:p w14:paraId="2114179C">
            <w:pPr>
              <w:spacing w:before="40" w:after="40" w:line="276" w:lineRule="auto"/>
              <w:jc w:val="center"/>
            </w:pPr>
            <w:r>
              <w:rPr>
                <w:rFonts w:ascii="Times New Roman" w:hAnsi="Times New Roman"/>
                <w:b w:val="0"/>
                <w:color w:val="1E293B"/>
                <w:sz w:val="19"/>
              </w:rPr>
              <w:t>5.1 - 5.3</w:t>
            </w:r>
          </w:p>
        </w:tc>
        <w:tc>
          <w:tcPr>
            <w:tcW w:w="4032" w:type="dxa"/>
            <w:shd w:val="clear" w:color="auto" w:fill="F8FAFC"/>
            <w:tcMar>
              <w:top w:w="80" w:type="dxa"/>
              <w:left w:w="120" w:type="dxa"/>
              <w:bottom w:w="80" w:type="dxa"/>
              <w:right w:w="120" w:type="dxa"/>
            </w:tcMar>
          </w:tcPr>
          <w:p w14:paraId="6E8A702F">
            <w:pPr>
              <w:spacing w:before="40" w:after="40" w:line="276" w:lineRule="auto"/>
              <w:jc w:val="left"/>
            </w:pPr>
            <w:r>
              <w:rPr>
                <w:rFonts w:ascii="Times New Roman" w:hAnsi="Times New Roman"/>
                <w:b w:val="0"/>
                <w:color w:val="1E293B"/>
                <w:sz w:val="19"/>
              </w:rPr>
              <w:t>Real-Time WebSocket Bus &amp; Split Demonstration</w:t>
            </w:r>
          </w:p>
        </w:tc>
        <w:tc>
          <w:tcPr>
            <w:tcW w:w="2592" w:type="dxa"/>
            <w:shd w:val="clear" w:color="auto" w:fill="F8FAFC"/>
            <w:tcMar>
              <w:top w:w="80" w:type="dxa"/>
              <w:left w:w="120" w:type="dxa"/>
              <w:bottom w:w="80" w:type="dxa"/>
              <w:right w:w="120" w:type="dxa"/>
            </w:tcMar>
          </w:tcPr>
          <w:p w14:paraId="2476B21B">
            <w:pPr>
              <w:spacing w:before="40" w:after="40" w:line="276" w:lineRule="auto"/>
              <w:jc w:val="left"/>
            </w:pPr>
            <w:r>
              <w:rPr>
                <w:rFonts w:ascii="Times New Roman" w:hAnsi="Times New Roman"/>
                <w:b w:val="0"/>
                <w:color w:val="1E293B"/>
                <w:sz w:val="19"/>
              </w:rPr>
              <w:t>Supabase Realtime / WebSockets</w:t>
            </w:r>
          </w:p>
        </w:tc>
        <w:tc>
          <w:tcPr>
            <w:tcW w:w="1440" w:type="dxa"/>
            <w:shd w:val="clear" w:color="auto" w:fill="F8FAFC"/>
            <w:tcMar>
              <w:top w:w="80" w:type="dxa"/>
              <w:left w:w="120" w:type="dxa"/>
              <w:bottom w:w="80" w:type="dxa"/>
              <w:right w:w="120" w:type="dxa"/>
            </w:tcMar>
          </w:tcPr>
          <w:p w14:paraId="4B26890E">
            <w:pPr>
              <w:spacing w:before="40" w:after="40" w:line="276" w:lineRule="auto"/>
              <w:jc w:val="left"/>
            </w:pPr>
            <w:r>
              <w:rPr>
                <w:rFonts w:ascii="Times New Roman" w:hAnsi="Times New Roman"/>
                <w:b w:val="0"/>
                <w:color w:val="1E293B"/>
                <w:sz w:val="19"/>
              </w:rPr>
              <w:t>80 Hours</w:t>
            </w:r>
          </w:p>
        </w:tc>
        <w:tc>
          <w:tcPr>
            <w:tcW w:w="1152" w:type="dxa"/>
            <w:shd w:val="clear" w:color="auto" w:fill="F8FAFC"/>
            <w:tcMar>
              <w:top w:w="80" w:type="dxa"/>
              <w:left w:w="120" w:type="dxa"/>
              <w:bottom w:w="80" w:type="dxa"/>
              <w:right w:w="120" w:type="dxa"/>
            </w:tcMar>
          </w:tcPr>
          <w:p w14:paraId="725DA682">
            <w:pPr>
              <w:spacing w:before="40" w:after="40" w:line="276" w:lineRule="auto"/>
              <w:jc w:val="left"/>
            </w:pPr>
            <w:r>
              <w:rPr>
                <w:rFonts w:ascii="Times New Roman" w:hAnsi="Times New Roman"/>
                <w:b w:val="0"/>
                <w:color w:val="1E293B"/>
                <w:sz w:val="19"/>
              </w:rPr>
              <w:t>100%</w:t>
            </w:r>
          </w:p>
        </w:tc>
      </w:tr>
      <w:tr w14:paraId="7CB1808B">
        <w:tblPrEx>
          <w:tblBorders>
            <w:top w:val="single" w:color="CCCCCC" w:sz="4" w:space="0"/>
            <w:left w:val="single" w:color="CCCCCC" w:sz="4" w:space="0"/>
            <w:bottom w:val="single" w:color="1E3A8A" w:sz="6" w:space="0"/>
            <w:right w:val="single" w:color="CCCCCC" w:sz="4" w:space="0"/>
            <w:insideH w:val="single" w:color="E2E8F0" w:sz="4" w:space="0"/>
            <w:insideV w:val="single" w:color="E2E8F0" w:sz="4" w:space="0"/>
          </w:tblBorders>
          <w:tblCellMar>
            <w:top w:w="0" w:type="dxa"/>
            <w:left w:w="108" w:type="dxa"/>
            <w:bottom w:w="0" w:type="dxa"/>
            <w:right w:w="108" w:type="dxa"/>
          </w:tblCellMar>
        </w:tblPrEx>
        <w:trPr>
          <w:jc w:val="center"/>
        </w:trPr>
        <w:tc>
          <w:tcPr>
            <w:tcW w:w="1440" w:type="dxa"/>
            <w:shd w:val="clear" w:color="auto" w:fill="FFFFFF"/>
            <w:tcMar>
              <w:top w:w="80" w:type="dxa"/>
              <w:left w:w="120" w:type="dxa"/>
              <w:bottom w:w="80" w:type="dxa"/>
              <w:right w:w="120" w:type="dxa"/>
            </w:tcMar>
          </w:tcPr>
          <w:p w14:paraId="51D2C1A8">
            <w:pPr>
              <w:spacing w:before="40" w:after="40" w:line="276" w:lineRule="auto"/>
              <w:jc w:val="center"/>
            </w:pPr>
            <w:r>
              <w:rPr>
                <w:rFonts w:ascii="Times New Roman" w:hAnsi="Times New Roman"/>
                <w:b w:val="0"/>
                <w:color w:val="1E293B"/>
                <w:sz w:val="19"/>
              </w:rPr>
              <w:t>6.1 - 6.4</w:t>
            </w:r>
          </w:p>
        </w:tc>
        <w:tc>
          <w:tcPr>
            <w:tcW w:w="4032" w:type="dxa"/>
            <w:shd w:val="clear" w:color="auto" w:fill="FFFFFF"/>
            <w:tcMar>
              <w:top w:w="80" w:type="dxa"/>
              <w:left w:w="120" w:type="dxa"/>
              <w:bottom w:w="80" w:type="dxa"/>
              <w:right w:w="120" w:type="dxa"/>
            </w:tcMar>
          </w:tcPr>
          <w:p w14:paraId="465EC28A">
            <w:pPr>
              <w:spacing w:before="40" w:after="40" w:line="276" w:lineRule="auto"/>
              <w:jc w:val="left"/>
            </w:pPr>
            <w:r>
              <w:rPr>
                <w:rFonts w:ascii="Times New Roman" w:hAnsi="Times New Roman"/>
                <w:b w:val="0"/>
                <w:color w:val="1E293B"/>
                <w:sz w:val="19"/>
              </w:rPr>
              <w:t>Automated Vitest Test Automation (26 Tests) &amp; QA</w:t>
            </w:r>
          </w:p>
        </w:tc>
        <w:tc>
          <w:tcPr>
            <w:tcW w:w="2592" w:type="dxa"/>
            <w:shd w:val="clear" w:color="auto" w:fill="FFFFFF"/>
            <w:tcMar>
              <w:top w:w="80" w:type="dxa"/>
              <w:left w:w="120" w:type="dxa"/>
              <w:bottom w:w="80" w:type="dxa"/>
              <w:right w:w="120" w:type="dxa"/>
            </w:tcMar>
          </w:tcPr>
          <w:p w14:paraId="5CD23862">
            <w:pPr>
              <w:spacing w:before="40" w:after="40" w:line="276" w:lineRule="auto"/>
              <w:jc w:val="left"/>
            </w:pPr>
            <w:r>
              <w:rPr>
                <w:rFonts w:ascii="Times New Roman" w:hAnsi="Times New Roman"/>
                <w:b w:val="0"/>
                <w:color w:val="1E293B"/>
                <w:sz w:val="19"/>
              </w:rPr>
              <w:t>Vitest 2.0 / Testing Library</w:t>
            </w:r>
          </w:p>
        </w:tc>
        <w:tc>
          <w:tcPr>
            <w:tcW w:w="1440" w:type="dxa"/>
            <w:shd w:val="clear" w:color="auto" w:fill="FFFFFF"/>
            <w:tcMar>
              <w:top w:w="80" w:type="dxa"/>
              <w:left w:w="120" w:type="dxa"/>
              <w:bottom w:w="80" w:type="dxa"/>
              <w:right w:w="120" w:type="dxa"/>
            </w:tcMar>
          </w:tcPr>
          <w:p w14:paraId="2ABA21AB">
            <w:pPr>
              <w:spacing w:before="40" w:after="40" w:line="276" w:lineRule="auto"/>
              <w:jc w:val="left"/>
            </w:pPr>
            <w:r>
              <w:rPr>
                <w:rFonts w:ascii="Times New Roman" w:hAnsi="Times New Roman"/>
                <w:b w:val="0"/>
                <w:color w:val="1E293B"/>
                <w:sz w:val="19"/>
              </w:rPr>
              <w:t>70 Hours</w:t>
            </w:r>
          </w:p>
        </w:tc>
        <w:tc>
          <w:tcPr>
            <w:tcW w:w="1152" w:type="dxa"/>
            <w:shd w:val="clear" w:color="auto" w:fill="FFFFFF"/>
            <w:tcMar>
              <w:top w:w="80" w:type="dxa"/>
              <w:left w:w="120" w:type="dxa"/>
              <w:bottom w:w="80" w:type="dxa"/>
              <w:right w:w="120" w:type="dxa"/>
            </w:tcMar>
          </w:tcPr>
          <w:p w14:paraId="03427C49">
            <w:pPr>
              <w:spacing w:before="40" w:after="40" w:line="276" w:lineRule="auto"/>
              <w:jc w:val="left"/>
            </w:pPr>
            <w:r>
              <w:rPr>
                <w:rFonts w:ascii="Times New Roman" w:hAnsi="Times New Roman"/>
                <w:b w:val="0"/>
                <w:color w:val="1E293B"/>
                <w:sz w:val="19"/>
              </w:rPr>
              <w:t>100%</w:t>
            </w:r>
          </w:p>
        </w:tc>
      </w:tr>
    </w:tbl>
    <w:p w14:paraId="3FF5EB01">
      <w:pPr>
        <w:spacing w:after="160"/>
      </w:pPr>
    </w:p>
    <w:sectPr>
      <w:headerReference r:id="rId7" w:type="default"/>
      <w:footerReference r:id="rId8" w:type="default"/>
      <w:pgSz w:w="12240" w:h="15840"/>
      <w:pgMar w:top="1440" w:right="144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537E4">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22940">
    <w:pPr>
      <w:pStyle w:val="18"/>
      <w:jc w:val="center"/>
    </w:pPr>
    <w:r>
      <w:rPr>
        <w:rFonts w:ascii="Times New Roman" w:hAnsi="Times New Roman"/>
        <w:color w:val="475569"/>
        <w:sz w:val="20"/>
      </w:rPr>
      <w:t>BV(DU)COE, Department of Computer Engineering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FC8A9">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1B796">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0E22D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1E293B"/>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2285</Words>
  <Characters>15036</Characters>
  <Lines>0</Lines>
  <Paragraphs>0</Paragraphs>
  <TotalTime>50</TotalTime>
  <ScaleCrop>false</ScaleCrop>
  <LinksUpToDate>false</LinksUpToDate>
  <CharactersWithSpaces>17206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Sameer Ranjan</cp:lastModifiedBy>
  <dcterms:modified xsi:type="dcterms:W3CDTF">2026-10-21T08:12:51Z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eyJoZGlkIjoiN2YyM2RlZjU2NjFmZDNjYmQ3MWZhZWVkZDRkOTFlNTkiLCJ1c2VySWQiOiI1Njc0ODU3NzgzMTYifQ==</vt:lpwstr>
  </property>
  <property fmtid="{D5CDD505-2E9C-101B-9397-08002B2CF9AE}" pid="3" name="KSOProductBuildVer">
    <vt:lpwstr>1033-12.1.0.29162</vt:lpwstr>
  </property>
  <property fmtid="{D5CDD505-2E9C-101B-9397-08002B2CF9AE}" pid="4" name="ICV">
    <vt:lpwstr>2DD1054551B141089B7C7430A227E859_12</vt:lpwstr>
  </property>
</Properties>
</file>