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2171"/>
        <w:gridCol w:w="5100"/>
        <w:gridCol w:w="1405"/>
      </w:tblGrid>
      <w:tr w:rsidR="007022A4" w:rsidRPr="007022A4" w14:paraId="14F28FCB" w14:textId="77777777" w:rsidTr="00702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7FBBD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14:paraId="7081361B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Heading</w:t>
            </w:r>
          </w:p>
        </w:tc>
        <w:tc>
          <w:tcPr>
            <w:tcW w:w="0" w:type="auto"/>
            <w:vAlign w:val="center"/>
            <w:hideMark/>
          </w:tcPr>
          <w:p w14:paraId="2805AFB5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What goes in</w:t>
            </w:r>
          </w:p>
        </w:tc>
        <w:tc>
          <w:tcPr>
            <w:tcW w:w="0" w:type="auto"/>
            <w:vAlign w:val="center"/>
            <w:hideMark/>
          </w:tcPr>
          <w:p w14:paraId="7D327D01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Status</w:t>
            </w:r>
          </w:p>
        </w:tc>
      </w:tr>
      <w:tr w:rsidR="007022A4" w:rsidRPr="007022A4" w14:paraId="221A22F7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1EF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19479065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Bridge from review</w:t>
            </w:r>
          </w:p>
        </w:tc>
        <w:tc>
          <w:tcPr>
            <w:tcW w:w="0" w:type="auto"/>
            <w:vAlign w:val="center"/>
            <w:hideMark/>
          </w:tcPr>
          <w:p w14:paraId="697B420A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“From delta-fragility to minimax RL” – 1 crisp paragraph</w:t>
            </w:r>
          </w:p>
        </w:tc>
        <w:tc>
          <w:tcPr>
            <w:tcW w:w="0" w:type="auto"/>
            <w:vAlign w:val="center"/>
            <w:hideMark/>
          </w:tcPr>
          <w:p w14:paraId="38A1612F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14:ligatures w14:val="none"/>
              </w:rPr>
              <w:t>✍️</w:t>
            </w: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next message</w:t>
            </w:r>
          </w:p>
        </w:tc>
      </w:tr>
      <w:tr w:rsidR="007022A4" w:rsidRPr="007022A4" w14:paraId="0D18DB55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1DDE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4ED2BA12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Market &amp; hedge dynamics</w:t>
            </w:r>
          </w:p>
        </w:tc>
        <w:tc>
          <w:tcPr>
            <w:tcW w:w="0" w:type="auto"/>
            <w:vAlign w:val="center"/>
            <w:hideMark/>
          </w:tcPr>
          <w:p w14:paraId="05391803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Discrete-time price, option, P&amp;L recursion</w:t>
            </w:r>
          </w:p>
        </w:tc>
        <w:tc>
          <w:tcPr>
            <w:tcW w:w="0" w:type="auto"/>
            <w:vAlign w:val="center"/>
            <w:hideMark/>
          </w:tcPr>
          <w:p w14:paraId="7A5AEBE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354B2FE6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2FA43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4067A08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Latent regime model</w:t>
            </w:r>
          </w:p>
        </w:tc>
        <w:tc>
          <w:tcPr>
            <w:tcW w:w="0" w:type="auto"/>
            <w:vAlign w:val="center"/>
            <w:hideMark/>
          </w:tcPr>
          <w:p w14:paraId="628619C2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Two-state HMM, reference matrix \bar P</w:t>
            </w:r>
          </w:p>
        </w:tc>
        <w:tc>
          <w:tcPr>
            <w:tcW w:w="0" w:type="auto"/>
            <w:vAlign w:val="center"/>
            <w:hideMark/>
          </w:tcPr>
          <w:p w14:paraId="4D970297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5819BBC8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6A9D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6CFBDDA0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Uncertainty set </w:t>
            </w:r>
            <w:r w:rsidRPr="007022A4">
              <w:rPr>
                <w:rFonts w:ascii="Cambria Math" w:eastAsia="Times New Roman" w:hAnsi="Cambria Math" w:cs="Cambria Math"/>
                <w:kern w:val="0"/>
                <w:sz w:val="22"/>
                <w:szCs w:val="22"/>
                <w14:ligatures w14:val="none"/>
              </w:rPr>
              <w:t>𝒫</w:t>
            </w:r>
          </w:p>
        </w:tc>
        <w:tc>
          <w:tcPr>
            <w:tcW w:w="0" w:type="auto"/>
            <w:vAlign w:val="center"/>
            <w:hideMark/>
          </w:tcPr>
          <w:p w14:paraId="1572461A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ε-rectangle, convexity lemma</w:t>
            </w:r>
          </w:p>
        </w:tc>
        <w:tc>
          <w:tcPr>
            <w:tcW w:w="0" w:type="auto"/>
            <w:vAlign w:val="center"/>
            <w:hideMark/>
          </w:tcPr>
          <w:p w14:paraId="5BF81A67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565A9D73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C3BE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057332EF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Risk measure</w:t>
            </w:r>
          </w:p>
        </w:tc>
        <w:tc>
          <w:tcPr>
            <w:tcW w:w="0" w:type="auto"/>
            <w:vAlign w:val="center"/>
            <w:hideMark/>
          </w:tcPr>
          <w:p w14:paraId="2F75A54F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CVaR definition + why coherent</w:t>
            </w:r>
          </w:p>
        </w:tc>
        <w:tc>
          <w:tcPr>
            <w:tcW w:w="0" w:type="auto"/>
            <w:vAlign w:val="center"/>
            <w:hideMark/>
          </w:tcPr>
          <w:p w14:paraId="4F53A12A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49CE97D7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32C5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14:paraId="4543A248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Minimax objective</w:t>
            </w:r>
          </w:p>
        </w:tc>
        <w:tc>
          <w:tcPr>
            <w:tcW w:w="0" w:type="auto"/>
            <w:vAlign w:val="center"/>
            <w:hideMark/>
          </w:tcPr>
          <w:p w14:paraId="4EB58197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\min_\pi\max_{P</w:t>
            </w:r>
            <w:r w:rsidRPr="007022A4">
              <w:rPr>
                <w:rFonts w:ascii="Cambria Math" w:eastAsia="Times New Roman" w:hAnsi="Cambria Math" w:cs="Cambria Math"/>
                <w:kern w:val="0"/>
                <w:sz w:val="22"/>
                <w:szCs w:val="22"/>
                <w14:ligatures w14:val="none"/>
              </w:rPr>
              <w:t>∈</w:t>
            </w:r>
            <w:proofErr w:type="gramStart"/>
            <w:r w:rsidRPr="007022A4">
              <w:rPr>
                <w:rFonts w:ascii="Cambria Math" w:eastAsia="Times New Roman" w:hAnsi="Cambria Math" w:cs="Cambria Math"/>
                <w:kern w:val="0"/>
                <w:sz w:val="22"/>
                <w:szCs w:val="22"/>
                <w14:ligatures w14:val="none"/>
              </w:rPr>
              <w:t>𝒫</w:t>
            </w: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}\text{</w:t>
            </w:r>
            <w:proofErr w:type="gramEnd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CVaR}_α\</w:t>
            </w:r>
            <w:proofErr w:type="spellStart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bigl</w:t>
            </w:r>
            <w:proofErr w:type="spellEnd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(L(</w:t>
            </w:r>
            <w:proofErr w:type="gramStart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π,P</w:t>
            </w:r>
            <w:proofErr w:type="gramEnd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)\</w:t>
            </w:r>
            <w:proofErr w:type="spellStart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bigr</w:t>
            </w:r>
            <w:proofErr w:type="spellEnd"/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396B1A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3A25A0B5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F351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14:paraId="4DBA2698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Existence &amp; properties</w:t>
            </w:r>
          </w:p>
        </w:tc>
        <w:tc>
          <w:tcPr>
            <w:tcW w:w="0" w:type="auto"/>
            <w:vAlign w:val="center"/>
            <w:hideMark/>
          </w:tcPr>
          <w:p w14:paraId="7967699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Sketch proof: stationary minimax π exists (Iyengar 2005)</w:t>
            </w:r>
          </w:p>
        </w:tc>
        <w:tc>
          <w:tcPr>
            <w:tcW w:w="0" w:type="auto"/>
            <w:vAlign w:val="center"/>
            <w:hideMark/>
          </w:tcPr>
          <w:p w14:paraId="0F4A8D91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  <w:tr w:rsidR="007022A4" w:rsidRPr="007022A4" w14:paraId="0A1FDE29" w14:textId="77777777" w:rsidTr="007022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1FF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373E02E6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Algorithm choice</w:t>
            </w:r>
          </w:p>
        </w:tc>
        <w:tc>
          <w:tcPr>
            <w:tcW w:w="0" w:type="auto"/>
            <w:vAlign w:val="center"/>
            <w:hideMark/>
          </w:tcPr>
          <w:p w14:paraId="610205EC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Why PPO (+ entropy) fits the theory</w:t>
            </w:r>
          </w:p>
        </w:tc>
        <w:tc>
          <w:tcPr>
            <w:tcW w:w="0" w:type="auto"/>
            <w:vAlign w:val="center"/>
            <w:hideMark/>
          </w:tcPr>
          <w:p w14:paraId="25AA1CCE" w14:textId="77777777" w:rsidR="007022A4" w:rsidRPr="007022A4" w:rsidRDefault="007022A4" w:rsidP="00702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22A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queued</w:t>
            </w:r>
          </w:p>
        </w:tc>
      </w:tr>
    </w:tbl>
    <w:p w14:paraId="11571168" w14:textId="77777777" w:rsidR="00891962" w:rsidRPr="009D4207" w:rsidRDefault="00891962">
      <w:pPr>
        <w:rPr>
          <w:sz w:val="22"/>
          <w:szCs w:val="22"/>
        </w:rPr>
      </w:pPr>
    </w:p>
    <w:p w14:paraId="68909FB3" w14:textId="77777777" w:rsidR="007022A4" w:rsidRPr="009D4207" w:rsidRDefault="007022A4">
      <w:pPr>
        <w:rPr>
          <w:sz w:val="22"/>
          <w:szCs w:val="22"/>
        </w:rPr>
      </w:pPr>
    </w:p>
    <w:p w14:paraId="609E74D0" w14:textId="674525C4" w:rsidR="007022A4" w:rsidRPr="009D4207" w:rsidRDefault="007022A4">
      <w:pPr>
        <w:rPr>
          <w:sz w:val="22"/>
          <w:szCs w:val="22"/>
        </w:rPr>
      </w:pPr>
      <w:r w:rsidRPr="009D4207">
        <w:rPr>
          <w:sz w:val="22"/>
          <w:szCs w:val="22"/>
        </w:rPr>
        <w:t xml:space="preserve">Section 3 will be the lay of the land. Above are the pieces of our puzzle. </w:t>
      </w:r>
    </w:p>
    <w:p w14:paraId="487357CD" w14:textId="77777777" w:rsidR="009D4207" w:rsidRPr="009D4207" w:rsidRDefault="009D4207">
      <w:pPr>
        <w:rPr>
          <w:sz w:val="22"/>
          <w:szCs w:val="22"/>
        </w:rPr>
      </w:pPr>
    </w:p>
    <w:p w14:paraId="2119D554" w14:textId="7A51174A" w:rsid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From delta-fragility to minimax RL</w:t>
      </w:r>
    </w:p>
    <w:p w14:paraId="2FB8D8D3" w14:textId="77777777" w:rsid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</w:pPr>
    </w:p>
    <w:p w14:paraId="2A32BE19" w14:textId="74101D73" w:rsid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C</w:t>
      </w:r>
      <w:r w:rsidRPr="009D4207"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lassical delta-hedging collapses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the continuous-time Black–Scholes ideal onto a single-regime volatility.  Section 2 showed empirical evidence — from the 2020-22 SPX vol-spikes — that mis-specifying σ inflates tail P&amp;L.  Deep-hedging papers inject neural </w:t>
      </w:r>
      <w:proofErr w:type="gramStart"/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>nets, yet</w:t>
      </w:r>
      <w:proofErr w:type="gramEnd"/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still </w:t>
      </w:r>
      <w:r w:rsidRPr="009D4207"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train on one fitted model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.  Recent “robust RL” studies (e.g. Rajeswaran 2017; Merton-Heston PPO 2025) instead cast hedging as a </w:t>
      </w:r>
      <w:r w:rsidRPr="009D4207"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two-player game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>: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</w:t>
      </w:r>
      <w:r w:rsidRPr="009D4207">
        <w:rPr>
          <w:rFonts w:ascii=".AppleSystemUIFont" w:eastAsia="Times New Roman" w:hAnsi=".AppleSystemUIFont" w:cs="Times New Roman"/>
          <w:i/>
          <w:iCs/>
          <w:color w:val="0E0E0E"/>
          <w:kern w:val="0"/>
          <w:sz w:val="22"/>
          <w:szCs w:val="22"/>
          <w14:ligatures w14:val="none"/>
        </w:rPr>
        <w:t>the hedger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chooses positions, while </w:t>
      </w:r>
      <w:r w:rsidRPr="009D4207">
        <w:rPr>
          <w:rFonts w:ascii=".AppleSystemUIFont" w:eastAsia="Times New Roman" w:hAnsi=".AppleSystemUIFont" w:cs="Times New Roman"/>
          <w:i/>
          <w:iCs/>
          <w:color w:val="0E0E0E"/>
          <w:kern w:val="0"/>
          <w:sz w:val="22"/>
          <w:szCs w:val="22"/>
          <w14:ligatures w14:val="none"/>
        </w:rPr>
        <w:t>Nature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perturbs dynamics inside a </w:t>
      </w:r>
      <w:bookmarkStart w:id="0" w:name="OLE_LINK1"/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>statistically plausible set.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We now formalise that game for latent </w:t>
      </w:r>
      <w:r w:rsidRPr="009D4207"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regime-switch volatility</w:t>
      </w:r>
      <w:r w:rsidRPr="009D4207"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 xml:space="preserve"> and show that the resulting minimax problem admits a stationary optimal policy and an efficient PPO-style solver.</w:t>
      </w:r>
      <w:bookmarkEnd w:id="0"/>
    </w:p>
    <w:p w14:paraId="17CB056B" w14:textId="77777777" w:rsid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</w:pPr>
    </w:p>
    <w:p w14:paraId="1A9267D9" w14:textId="3D9894DB" w:rsidR="009D4207" w:rsidRP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</w:pPr>
      <w:r w:rsidRPr="009D4207">
        <w:rPr>
          <w:rFonts w:ascii=".AppleSystemUIFont" w:eastAsia="Times New Roman" w:hAnsi=".AppleSystemUIFont" w:cs="Times New Roman"/>
          <w:b/>
          <w:bCs/>
          <w:color w:val="0E0E0E"/>
          <w:kern w:val="0"/>
          <w:sz w:val="22"/>
          <w:szCs w:val="22"/>
          <w14:ligatures w14:val="none"/>
        </w:rPr>
        <w:t>Market &amp; Hedge dynamics</w:t>
      </w:r>
    </w:p>
    <w:p w14:paraId="03B5AA94" w14:textId="77777777" w:rsidR="009D4207" w:rsidRDefault="009D4207" w:rsidP="009D420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</w:pPr>
    </w:p>
    <w:p w14:paraId="61CE057A" w14:textId="113AC4BD" w:rsidR="009D4207" w:rsidRPr="009D4207" w:rsidRDefault="009D4207">
      <w:pPr>
        <w:rPr>
          <w:sz w:val="22"/>
          <w:szCs w:val="22"/>
        </w:rPr>
      </w:pPr>
      <w:r>
        <w:rPr>
          <w:rFonts w:ascii=".AppleSystemUIFont" w:eastAsia="Times New Roman" w:hAnsi=".AppleSystemUIFont" w:cs="Times New Roman"/>
          <w:color w:val="0E0E0E"/>
          <w:kern w:val="0"/>
          <w:sz w:val="22"/>
          <w:szCs w:val="22"/>
          <w14:ligatures w14:val="none"/>
        </w:rPr>
        <w:t>We first look to discretise the trading horizon</w:t>
      </w:r>
    </w:p>
    <w:sectPr w:rsidR="009D4207" w:rsidRPr="009D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75"/>
    <w:rsid w:val="001D4868"/>
    <w:rsid w:val="003D1B53"/>
    <w:rsid w:val="00633578"/>
    <w:rsid w:val="007022A4"/>
    <w:rsid w:val="007B2275"/>
    <w:rsid w:val="007C4C62"/>
    <w:rsid w:val="008427D8"/>
    <w:rsid w:val="00891962"/>
    <w:rsid w:val="009D4207"/>
    <w:rsid w:val="00AA41CA"/>
    <w:rsid w:val="00B74F04"/>
    <w:rsid w:val="00DE1F07"/>
    <w:rsid w:val="00E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A52C3"/>
  <w15:chartTrackingRefBased/>
  <w15:docId w15:val="{0CC5C84F-FBD2-9842-B861-43BB6054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2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0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022A4"/>
  </w:style>
  <w:style w:type="character" w:customStyle="1" w:styleId="apple-converted-space">
    <w:name w:val="apple-converted-space"/>
    <w:basedOn w:val="DefaultParagraphFont"/>
    <w:rsid w:val="009D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7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6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213</Words>
  <Characters>1301</Characters>
  <Application>Microsoft Office Word</Application>
  <DocSecurity>0</DocSecurity>
  <Lines>28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Khaira</dc:creator>
  <cp:keywords/>
  <dc:description/>
  <cp:lastModifiedBy>Aran Khaira</cp:lastModifiedBy>
  <cp:revision>2</cp:revision>
  <dcterms:created xsi:type="dcterms:W3CDTF">2025-05-24T19:54:00Z</dcterms:created>
  <dcterms:modified xsi:type="dcterms:W3CDTF">2025-07-01T13:44:00Z</dcterms:modified>
</cp:coreProperties>
</file>