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18" w:rsidRDefault="00A22B18"/>
    <w:p w:rsidR="004A178E" w:rsidRPr="00A22B18" w:rsidRDefault="00A22B18" w:rsidP="00A22B18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22B18">
        <w:rPr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842645</wp:posOffset>
            </wp:positionV>
            <wp:extent cx="6953250" cy="645862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458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B18">
        <w:rPr>
          <w:b/>
          <w:sz w:val="32"/>
          <w:szCs w:val="32"/>
        </w:rPr>
        <w:t>MCD Projet Fil rouge – MA/MB/LF</w:t>
      </w:r>
    </w:p>
    <w:sectPr w:rsidR="004A178E" w:rsidRPr="00A22B18" w:rsidSect="00A22B1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8"/>
    <w:rsid w:val="004A178E"/>
    <w:rsid w:val="00A2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FE00"/>
  <w15:chartTrackingRefBased/>
  <w15:docId w15:val="{191FD759-B891-4FEA-8528-B5233C01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59013-57-06</dc:creator>
  <cp:keywords/>
  <dc:description/>
  <cp:lastModifiedBy>59013-57-06</cp:lastModifiedBy>
  <cp:revision>1</cp:revision>
  <dcterms:created xsi:type="dcterms:W3CDTF">2020-01-14T09:49:00Z</dcterms:created>
  <dcterms:modified xsi:type="dcterms:W3CDTF">2020-01-14T09:53:00Z</dcterms:modified>
</cp:coreProperties>
</file>