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chosen Software Process Model: </w:t>
      </w:r>
      <w:r w:rsidDel="00000000" w:rsidR="00000000" w:rsidRPr="00000000">
        <w:rPr>
          <w:b w:val="1"/>
          <w:rtl w:val="0"/>
        </w:rPr>
        <w:t xml:space="preserve">the Waterfall Model</w:t>
      </w:r>
      <w:r w:rsidDel="00000000" w:rsidR="00000000" w:rsidRPr="00000000">
        <w:rPr>
          <w:rtl w:val="0"/>
        </w:rPr>
        <w:t xml:space="preserve">. The reasons for our choice: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requirements for the final project are clearly defined and are unlikely to change during the project.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people responsible for setting requirements are 4 team members who have reached an agreement.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work plan developed by the team implies straightforward linear project development.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only adjustment made is to allow the implementation phase to start while the modelling stage is not over. The reason is the limited time.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members are familiar with the technologies used in the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