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F3A" w:rsidRDefault="008A1F3A" w:rsidP="00A570EF">
      <w:pPr>
        <w:jc w:val="both"/>
        <w:rPr>
          <w:rFonts w:ascii="Trebuchet MS" w:hAnsi="Trebuchet MS" w:cs="Arial"/>
          <w:sz w:val="20"/>
          <w:szCs w:val="20"/>
        </w:rPr>
      </w:pPr>
      <w:r>
        <w:rPr>
          <w:rFonts w:ascii="Trebuchet MS" w:hAnsi="Trebuchet MS" w:cs="Arial"/>
          <w:sz w:val="20"/>
          <w:szCs w:val="20"/>
        </w:rPr>
        <w:t xml:space="preserve">The quotation </w:t>
      </w:r>
      <w:r w:rsidR="0022609C">
        <w:rPr>
          <w:rFonts w:ascii="Trebuchet MS" w:hAnsi="Trebuchet MS" w:cs="Arial"/>
          <w:sz w:val="20"/>
          <w:szCs w:val="20"/>
        </w:rPr>
        <w:t xml:space="preserve">you have received shows the amount </w:t>
      </w:r>
      <w:r>
        <w:rPr>
          <w:rFonts w:ascii="Trebuchet MS" w:hAnsi="Trebuchet MS" w:cs="Arial"/>
          <w:sz w:val="20"/>
          <w:szCs w:val="20"/>
        </w:rPr>
        <w:t xml:space="preserve">we would expect you to </w:t>
      </w:r>
      <w:r w:rsidR="0022609C">
        <w:rPr>
          <w:rFonts w:ascii="Trebuchet MS" w:hAnsi="Trebuchet MS" w:cs="Arial"/>
          <w:sz w:val="20"/>
          <w:szCs w:val="20"/>
        </w:rPr>
        <w:t xml:space="preserve">have to </w:t>
      </w:r>
      <w:r>
        <w:rPr>
          <w:rFonts w:ascii="Trebuchet MS" w:hAnsi="Trebuchet MS" w:cs="Arial"/>
          <w:sz w:val="20"/>
          <w:szCs w:val="20"/>
        </w:rPr>
        <w:t>pay</w:t>
      </w:r>
      <w:r w:rsidR="0022609C">
        <w:rPr>
          <w:rFonts w:ascii="Trebuchet MS" w:hAnsi="Trebuchet MS" w:cs="Arial"/>
          <w:sz w:val="20"/>
          <w:szCs w:val="20"/>
        </w:rPr>
        <w:t>,</w:t>
      </w:r>
      <w:r>
        <w:rPr>
          <w:rFonts w:ascii="Trebuchet MS" w:hAnsi="Trebuchet MS" w:cs="Arial"/>
          <w:sz w:val="20"/>
          <w:szCs w:val="20"/>
        </w:rPr>
        <w:t xml:space="preserve"> based on the limited information supplied.</w:t>
      </w:r>
    </w:p>
    <w:p w:rsidR="008A1F3A" w:rsidRDefault="008A1F3A" w:rsidP="00A570EF">
      <w:pPr>
        <w:jc w:val="both"/>
        <w:rPr>
          <w:rFonts w:ascii="Trebuchet MS" w:hAnsi="Trebuchet MS" w:cs="Arial"/>
          <w:sz w:val="20"/>
          <w:szCs w:val="20"/>
        </w:rPr>
      </w:pPr>
    </w:p>
    <w:p w:rsidR="008A1F3A" w:rsidRDefault="008A1F3A" w:rsidP="00A570EF">
      <w:pPr>
        <w:jc w:val="both"/>
        <w:rPr>
          <w:rFonts w:ascii="Trebuchet MS" w:hAnsi="Trebuchet MS" w:cs="Arial"/>
          <w:sz w:val="20"/>
          <w:szCs w:val="20"/>
        </w:rPr>
      </w:pPr>
      <w:r>
        <w:rPr>
          <w:rFonts w:ascii="Trebuchet MS" w:hAnsi="Trebuchet MS" w:cs="Arial"/>
          <w:sz w:val="20"/>
          <w:szCs w:val="20"/>
        </w:rPr>
        <w:t>From time to time</w:t>
      </w:r>
      <w:r w:rsidR="0022609C">
        <w:rPr>
          <w:rFonts w:ascii="Trebuchet MS" w:hAnsi="Trebuchet MS" w:cs="Arial"/>
          <w:sz w:val="20"/>
          <w:szCs w:val="20"/>
        </w:rPr>
        <w:t xml:space="preserve"> however</w:t>
      </w:r>
      <w:r>
        <w:rPr>
          <w:rFonts w:ascii="Trebuchet MS" w:hAnsi="Trebuchet MS" w:cs="Arial"/>
          <w:sz w:val="20"/>
          <w:szCs w:val="20"/>
        </w:rPr>
        <w:t>, u</w:t>
      </w:r>
      <w:r w:rsidR="00A570EF">
        <w:rPr>
          <w:rFonts w:ascii="Trebuchet MS" w:hAnsi="Trebuchet MS" w:cs="Arial"/>
          <w:sz w:val="20"/>
          <w:szCs w:val="20"/>
        </w:rPr>
        <w:t xml:space="preserve">nforseen circumstances may arise during the course of a transaction and </w:t>
      </w:r>
      <w:bookmarkStart w:id="0" w:name="_GoBack"/>
      <w:bookmarkEnd w:id="0"/>
      <w:r w:rsidR="00A570EF">
        <w:rPr>
          <w:rFonts w:ascii="Trebuchet MS" w:hAnsi="Trebuchet MS" w:cs="Arial"/>
          <w:sz w:val="20"/>
          <w:szCs w:val="20"/>
        </w:rPr>
        <w:t xml:space="preserve">which require additional work to be carried out </w:t>
      </w:r>
      <w:r>
        <w:rPr>
          <w:rFonts w:ascii="Trebuchet MS" w:hAnsi="Trebuchet MS" w:cs="Arial"/>
          <w:sz w:val="20"/>
          <w:szCs w:val="20"/>
        </w:rPr>
        <w:t xml:space="preserve">by us </w:t>
      </w:r>
      <w:r w:rsidR="00A570EF">
        <w:rPr>
          <w:rFonts w:ascii="Trebuchet MS" w:hAnsi="Trebuchet MS" w:cs="Arial"/>
          <w:sz w:val="20"/>
          <w:szCs w:val="20"/>
        </w:rPr>
        <w:t xml:space="preserve">on your behalf. As such, and to provide transparency </w:t>
      </w:r>
      <w:r w:rsidR="0022609C">
        <w:rPr>
          <w:rFonts w:ascii="Trebuchet MS" w:hAnsi="Trebuchet MS" w:cs="Arial"/>
          <w:sz w:val="20"/>
          <w:szCs w:val="20"/>
        </w:rPr>
        <w:t xml:space="preserve">and certainty wherever possible </w:t>
      </w:r>
      <w:r w:rsidR="00A570EF">
        <w:rPr>
          <w:rFonts w:ascii="Trebuchet MS" w:hAnsi="Trebuchet MS" w:cs="Arial"/>
          <w:sz w:val="20"/>
          <w:szCs w:val="20"/>
        </w:rPr>
        <w:t xml:space="preserve">in relation to our fees, </w:t>
      </w:r>
      <w:r>
        <w:rPr>
          <w:rFonts w:ascii="Trebuchet MS" w:hAnsi="Trebuchet MS" w:cs="Arial"/>
          <w:sz w:val="20"/>
          <w:szCs w:val="20"/>
        </w:rPr>
        <w:t xml:space="preserve">you will find below </w:t>
      </w:r>
      <w:r w:rsidR="00A570EF">
        <w:rPr>
          <w:rFonts w:ascii="Trebuchet MS" w:hAnsi="Trebuchet MS" w:cs="Arial"/>
          <w:sz w:val="20"/>
          <w:szCs w:val="20"/>
        </w:rPr>
        <w:t>the types of additional work and the cost you can expect to pay</w:t>
      </w:r>
      <w:r w:rsidR="0022609C">
        <w:rPr>
          <w:rFonts w:ascii="Trebuchet MS" w:hAnsi="Trebuchet MS" w:cs="Arial"/>
          <w:sz w:val="20"/>
          <w:szCs w:val="20"/>
        </w:rPr>
        <w:t>, should those circumstances arise</w:t>
      </w:r>
      <w:r w:rsidR="00A570EF">
        <w:rPr>
          <w:rFonts w:ascii="Trebuchet MS" w:hAnsi="Trebuchet MS" w:cs="Arial"/>
          <w:sz w:val="20"/>
          <w:szCs w:val="20"/>
        </w:rPr>
        <w:t>.</w:t>
      </w:r>
      <w:r w:rsidR="00D979BE">
        <w:rPr>
          <w:rFonts w:ascii="Trebuchet MS" w:hAnsi="Trebuchet MS" w:cs="Arial"/>
          <w:sz w:val="20"/>
          <w:szCs w:val="20"/>
        </w:rPr>
        <w:t xml:space="preserve"> </w:t>
      </w:r>
      <w:r>
        <w:rPr>
          <w:rFonts w:ascii="Trebuchet MS" w:hAnsi="Trebuchet MS" w:cs="Arial"/>
          <w:sz w:val="20"/>
          <w:szCs w:val="20"/>
        </w:rPr>
        <w:t xml:space="preserve">We will of course </w:t>
      </w:r>
      <w:r w:rsidRPr="0022609C">
        <w:rPr>
          <w:rFonts w:ascii="Trebuchet MS" w:hAnsi="Trebuchet MS" w:cs="Arial"/>
          <w:b/>
          <w:sz w:val="20"/>
          <w:szCs w:val="20"/>
        </w:rPr>
        <w:t>in all cases</w:t>
      </w:r>
      <w:r>
        <w:rPr>
          <w:rFonts w:ascii="Trebuchet MS" w:hAnsi="Trebuchet MS" w:cs="Arial"/>
          <w:sz w:val="20"/>
          <w:szCs w:val="20"/>
        </w:rPr>
        <w:t xml:space="preserve">, discuss the issues with you as and when they arise, explain to you why these </w:t>
      </w:r>
      <w:r w:rsidR="0022609C">
        <w:rPr>
          <w:rFonts w:ascii="Trebuchet MS" w:hAnsi="Trebuchet MS" w:cs="Arial"/>
          <w:sz w:val="20"/>
          <w:szCs w:val="20"/>
        </w:rPr>
        <w:t>need to be dealt with and the different options for doing so.</w:t>
      </w:r>
    </w:p>
    <w:p w:rsidR="00E05597" w:rsidRDefault="00E05597" w:rsidP="00A570EF">
      <w:pPr>
        <w:rPr>
          <w:rFonts w:ascii="Trebuchet MS" w:hAnsi="Trebuchet MS" w:cs="Arial"/>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679"/>
        <w:gridCol w:w="1260"/>
      </w:tblGrid>
      <w:tr w:rsidR="00FF3EBE" w:rsidRPr="005827B4" w:rsidTr="005827B4">
        <w:trPr>
          <w:gridAfter w:val="2"/>
          <w:wAfter w:w="1939" w:type="dxa"/>
          <w:trHeight w:val="479"/>
        </w:trPr>
        <w:tc>
          <w:tcPr>
            <w:tcW w:w="6629" w:type="dxa"/>
            <w:shd w:val="clear" w:color="auto" w:fill="auto"/>
            <w:vAlign w:val="center"/>
          </w:tcPr>
          <w:p w:rsidR="00FF3EBE" w:rsidRPr="005827B4" w:rsidRDefault="00FF3EBE" w:rsidP="00FF3EBE">
            <w:pPr>
              <w:rPr>
                <w:rFonts w:ascii="Gill Sans MT" w:hAnsi="Gill Sans MT" w:cs="Arial"/>
                <w:b/>
                <w:sz w:val="22"/>
                <w:szCs w:val="20"/>
              </w:rPr>
            </w:pPr>
            <w:r w:rsidRPr="005827B4">
              <w:rPr>
                <w:rFonts w:ascii="Gill Sans MT" w:hAnsi="Gill Sans MT" w:cs="Arial"/>
                <w:b/>
                <w:sz w:val="22"/>
                <w:szCs w:val="20"/>
              </w:rPr>
              <w:t>NEW-BUILD, LEASEHOLD, OR HELP TO BUY</w:t>
            </w:r>
          </w:p>
        </w:tc>
      </w:tr>
      <w:tr w:rsidR="00FF3EBE"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FF3EBE" w:rsidRPr="005827B4" w:rsidRDefault="00FF3EBE" w:rsidP="00FF3EBE">
            <w:pPr>
              <w:rPr>
                <w:rFonts w:ascii="Gill Sans MT" w:hAnsi="Gill Sans MT" w:cs="Arial"/>
                <w:sz w:val="16"/>
                <w:szCs w:val="20"/>
              </w:rPr>
            </w:pPr>
            <w:r w:rsidRPr="005827B4">
              <w:rPr>
                <w:rFonts w:ascii="Gill Sans MT" w:hAnsi="Gill Sans MT" w:cs="Arial"/>
                <w:sz w:val="16"/>
                <w:szCs w:val="20"/>
              </w:rPr>
              <w:t xml:space="preserve">In </w:t>
            </w:r>
            <w:r w:rsidRPr="005827B4">
              <w:rPr>
                <w:rFonts w:ascii="Gill Sans MT" w:hAnsi="Gill Sans MT" w:cs="Arial"/>
                <w:sz w:val="16"/>
                <w:szCs w:val="20"/>
                <w:u w:val="single"/>
              </w:rPr>
              <w:t>each of the following circumstance</w:t>
            </w:r>
            <w:r w:rsidRPr="005827B4">
              <w:rPr>
                <w:rFonts w:ascii="Gill Sans MT" w:hAnsi="Gill Sans MT" w:cs="Arial"/>
                <w:sz w:val="16"/>
                <w:szCs w:val="20"/>
              </w:rPr>
              <w:t>, an additional legal fee is chargeable:-</w:t>
            </w:r>
          </w:p>
          <w:p w:rsidR="00FF3EBE" w:rsidRPr="005827B4" w:rsidRDefault="00FF3EBE" w:rsidP="00FF3EBE">
            <w:pPr>
              <w:rPr>
                <w:rFonts w:ascii="Gill Sans MT" w:hAnsi="Gill Sans MT" w:cs="Arial"/>
                <w:sz w:val="16"/>
                <w:szCs w:val="20"/>
              </w:rPr>
            </w:pPr>
          </w:p>
          <w:p w:rsidR="00FF3EBE" w:rsidRPr="005827B4" w:rsidRDefault="00FF3EBE" w:rsidP="005827B4">
            <w:pPr>
              <w:numPr>
                <w:ilvl w:val="0"/>
                <w:numId w:val="2"/>
              </w:numPr>
              <w:rPr>
                <w:rFonts w:ascii="Gill Sans MT" w:hAnsi="Gill Sans MT" w:cs="Arial"/>
                <w:sz w:val="16"/>
                <w:szCs w:val="20"/>
              </w:rPr>
            </w:pPr>
            <w:r w:rsidRPr="005827B4">
              <w:rPr>
                <w:rFonts w:ascii="Gill Sans MT" w:hAnsi="Gill Sans MT" w:cs="Arial"/>
                <w:sz w:val="16"/>
                <w:szCs w:val="20"/>
              </w:rPr>
              <w:t>where the property you are buying is a new-build property</w:t>
            </w:r>
          </w:p>
          <w:p w:rsidR="00FF3EBE" w:rsidRPr="005827B4" w:rsidRDefault="00FF3EBE" w:rsidP="005827B4">
            <w:pPr>
              <w:numPr>
                <w:ilvl w:val="0"/>
                <w:numId w:val="2"/>
              </w:numPr>
              <w:rPr>
                <w:rFonts w:ascii="Gill Sans MT" w:hAnsi="Gill Sans MT" w:cs="Arial"/>
                <w:sz w:val="16"/>
                <w:szCs w:val="20"/>
              </w:rPr>
            </w:pPr>
            <w:r w:rsidRPr="005827B4">
              <w:rPr>
                <w:rFonts w:ascii="Gill Sans MT" w:hAnsi="Gill Sans MT" w:cs="Arial"/>
                <w:sz w:val="16"/>
                <w:szCs w:val="20"/>
              </w:rPr>
              <w:t>where you are buying with the aid of the government’s “Help to Buy” scheme</w:t>
            </w:r>
          </w:p>
          <w:p w:rsidR="00FF3EBE" w:rsidRPr="005827B4" w:rsidRDefault="00FF3EBE" w:rsidP="005827B4">
            <w:pPr>
              <w:numPr>
                <w:ilvl w:val="0"/>
                <w:numId w:val="2"/>
              </w:numPr>
              <w:rPr>
                <w:rFonts w:ascii="Gill Sans MT" w:hAnsi="Gill Sans MT" w:cs="Arial"/>
                <w:sz w:val="16"/>
                <w:szCs w:val="20"/>
              </w:rPr>
            </w:pPr>
            <w:r w:rsidRPr="005827B4">
              <w:rPr>
                <w:rFonts w:ascii="Gill Sans MT" w:hAnsi="Gill Sans MT" w:cs="Arial"/>
                <w:sz w:val="16"/>
                <w:szCs w:val="20"/>
              </w:rPr>
              <w:t xml:space="preserve">where the property you are </w:t>
            </w:r>
            <w:r w:rsidRPr="005827B4">
              <w:rPr>
                <w:rFonts w:ascii="Gill Sans MT" w:hAnsi="Gill Sans MT" w:cs="Arial"/>
                <w:b/>
                <w:sz w:val="16"/>
                <w:szCs w:val="20"/>
              </w:rPr>
              <w:t>buying</w:t>
            </w:r>
            <w:r w:rsidRPr="005827B4">
              <w:rPr>
                <w:rFonts w:ascii="Gill Sans MT" w:hAnsi="Gill Sans MT" w:cs="Arial"/>
                <w:sz w:val="16"/>
                <w:szCs w:val="20"/>
              </w:rPr>
              <w:t xml:space="preserve"> </w:t>
            </w:r>
            <w:r w:rsidRPr="005827B4">
              <w:rPr>
                <w:rFonts w:ascii="Gill Sans MT" w:hAnsi="Gill Sans MT" w:cs="Arial"/>
                <w:b/>
                <w:sz w:val="16"/>
                <w:szCs w:val="20"/>
              </w:rPr>
              <w:t>or selling</w:t>
            </w:r>
            <w:r w:rsidRPr="005827B4">
              <w:rPr>
                <w:rFonts w:ascii="Gill Sans MT" w:hAnsi="Gill Sans MT" w:cs="Arial"/>
                <w:sz w:val="16"/>
                <w:szCs w:val="20"/>
              </w:rPr>
              <w:t xml:space="preserve"> is leasehold</w:t>
            </w:r>
          </w:p>
          <w:p w:rsidR="00FF3EBE" w:rsidRPr="005827B4" w:rsidRDefault="00FF3EBE" w:rsidP="00FF3EBE">
            <w:pPr>
              <w:rPr>
                <w:rFonts w:ascii="Gill Sans MT" w:hAnsi="Gill Sans MT" w:cs="Arial"/>
                <w:sz w:val="16"/>
                <w:szCs w:val="20"/>
              </w:rPr>
            </w:pPr>
          </w:p>
          <w:p w:rsidR="00FF3EBE" w:rsidRPr="005827B4" w:rsidRDefault="00FF3EBE" w:rsidP="00FF3EBE">
            <w:pPr>
              <w:rPr>
                <w:rFonts w:ascii="Gill Sans MT" w:hAnsi="Gill Sans MT" w:cs="Arial"/>
                <w:sz w:val="16"/>
                <w:szCs w:val="20"/>
              </w:rPr>
            </w:pPr>
            <w:r w:rsidRPr="005827B4">
              <w:rPr>
                <w:rFonts w:ascii="Gill Sans MT" w:hAnsi="Gill Sans MT" w:cs="Arial"/>
                <w:sz w:val="16"/>
                <w:szCs w:val="20"/>
              </w:rPr>
              <w:t>Each of the above will separately attract the additional fee.</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FF3EBE" w:rsidRPr="005827B4" w:rsidRDefault="00FF3EBE" w:rsidP="005827B4">
            <w:pPr>
              <w:jc w:val="right"/>
              <w:rPr>
                <w:rFonts w:ascii="Gill Sans MT" w:hAnsi="Gill Sans MT" w:cs="Arial"/>
                <w:b/>
                <w:sz w:val="22"/>
                <w:szCs w:val="20"/>
              </w:rPr>
            </w:pPr>
            <w:r w:rsidRPr="005827B4">
              <w:rPr>
                <w:rFonts w:ascii="Gill Sans MT" w:hAnsi="Gill Sans MT" w:cs="Arial"/>
                <w:b/>
                <w:sz w:val="22"/>
                <w:szCs w:val="20"/>
              </w:rPr>
              <w:t>£150.00</w:t>
            </w:r>
          </w:p>
          <w:p w:rsidR="00FF3EBE" w:rsidRPr="005827B4" w:rsidRDefault="00FF3EBE"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FF3EBE" w:rsidRDefault="00FF3EBE" w:rsidP="00A570EF">
      <w:pPr>
        <w:rPr>
          <w:rFonts w:ascii="Trebuchet MS" w:hAnsi="Trebuchet MS" w:cs="Arial"/>
          <w:sz w:val="20"/>
          <w:szCs w:val="20"/>
        </w:rPr>
      </w:pPr>
    </w:p>
    <w:p w:rsidR="00546C95" w:rsidRDefault="00546C95" w:rsidP="00A570EF">
      <w:pPr>
        <w:rPr>
          <w:rFonts w:ascii="Trebuchet MS" w:hAnsi="Trebuchet MS" w:cs="Arial"/>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140"/>
        <w:gridCol w:w="1260"/>
      </w:tblGrid>
      <w:tr w:rsidR="00FA244F" w:rsidRPr="005827B4" w:rsidTr="005827B4">
        <w:trPr>
          <w:gridAfter w:val="2"/>
          <w:wAfter w:w="5400" w:type="dxa"/>
          <w:trHeight w:val="479"/>
        </w:trPr>
        <w:tc>
          <w:tcPr>
            <w:tcW w:w="3168" w:type="dxa"/>
            <w:shd w:val="clear" w:color="auto" w:fill="auto"/>
            <w:vAlign w:val="center"/>
          </w:tcPr>
          <w:p w:rsidR="00FA244F" w:rsidRPr="005827B4" w:rsidRDefault="00FA244F" w:rsidP="00716E3F">
            <w:pPr>
              <w:rPr>
                <w:rFonts w:ascii="Gill Sans MT" w:hAnsi="Gill Sans MT" w:cs="Arial"/>
                <w:b/>
                <w:sz w:val="22"/>
                <w:szCs w:val="20"/>
              </w:rPr>
            </w:pPr>
            <w:r w:rsidRPr="005827B4">
              <w:rPr>
                <w:rFonts w:ascii="Gill Sans MT" w:hAnsi="Gill Sans MT" w:cs="Arial"/>
                <w:b/>
                <w:sz w:val="22"/>
                <w:szCs w:val="20"/>
              </w:rPr>
              <w:t>DECLARATION OF TRUST</w:t>
            </w:r>
          </w:p>
        </w:tc>
      </w:tr>
      <w:tr w:rsidR="00FA244F"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FA244F" w:rsidRPr="005827B4" w:rsidRDefault="00FA244F" w:rsidP="00FA244F">
            <w:pPr>
              <w:rPr>
                <w:rFonts w:ascii="Gill Sans MT" w:hAnsi="Gill Sans MT" w:cs="Arial"/>
                <w:sz w:val="16"/>
                <w:szCs w:val="20"/>
              </w:rPr>
            </w:pPr>
            <w:r w:rsidRPr="005827B4">
              <w:rPr>
                <w:rFonts w:ascii="Gill Sans MT" w:hAnsi="Gill Sans MT" w:cs="Arial"/>
                <w:sz w:val="16"/>
                <w:szCs w:val="20"/>
              </w:rPr>
              <w:t>Where you ask us to advise on and prepare a Declaration of Trust in relation to your respective “beneficial” interests in the property.</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FA244F" w:rsidRPr="005827B4" w:rsidRDefault="00FA244F" w:rsidP="005827B4">
            <w:pPr>
              <w:jc w:val="right"/>
              <w:rPr>
                <w:rFonts w:ascii="Gill Sans MT" w:hAnsi="Gill Sans MT" w:cs="Arial"/>
                <w:b/>
                <w:sz w:val="22"/>
                <w:szCs w:val="20"/>
              </w:rPr>
            </w:pPr>
            <w:r w:rsidRPr="005827B4">
              <w:rPr>
                <w:rFonts w:ascii="Gill Sans MT" w:hAnsi="Gill Sans MT" w:cs="Arial"/>
                <w:b/>
                <w:sz w:val="22"/>
                <w:szCs w:val="20"/>
              </w:rPr>
              <w:t>£150.00</w:t>
            </w:r>
          </w:p>
          <w:p w:rsidR="00FA244F" w:rsidRPr="005827B4" w:rsidRDefault="00FA244F"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22609C" w:rsidRDefault="0022609C" w:rsidP="00A570EF">
      <w:pPr>
        <w:rPr>
          <w:rFonts w:ascii="Trebuchet MS" w:hAnsi="Trebuchet MS" w:cs="Arial"/>
          <w:sz w:val="20"/>
          <w:szCs w:val="20"/>
        </w:rPr>
      </w:pPr>
    </w:p>
    <w:p w:rsidR="00546C95" w:rsidRDefault="00546C95" w:rsidP="00A570EF">
      <w:pPr>
        <w:rPr>
          <w:rFonts w:ascii="Trebuchet MS" w:hAnsi="Trebuchet MS" w:cs="Arial"/>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780"/>
        <w:gridCol w:w="1260"/>
      </w:tblGrid>
      <w:tr w:rsidR="00FA244F" w:rsidRPr="005827B4" w:rsidTr="005827B4">
        <w:trPr>
          <w:gridAfter w:val="2"/>
          <w:wAfter w:w="5040" w:type="dxa"/>
          <w:trHeight w:val="479"/>
        </w:trPr>
        <w:tc>
          <w:tcPr>
            <w:tcW w:w="3528" w:type="dxa"/>
            <w:shd w:val="clear" w:color="auto" w:fill="auto"/>
            <w:vAlign w:val="center"/>
          </w:tcPr>
          <w:p w:rsidR="00FA244F" w:rsidRPr="005827B4" w:rsidRDefault="00FA244F" w:rsidP="00716E3F">
            <w:pPr>
              <w:rPr>
                <w:rFonts w:ascii="Gill Sans MT" w:hAnsi="Gill Sans MT" w:cs="Arial"/>
                <w:b/>
                <w:sz w:val="22"/>
                <w:szCs w:val="22"/>
              </w:rPr>
            </w:pPr>
            <w:r w:rsidRPr="005827B4">
              <w:rPr>
                <w:rFonts w:ascii="Gill Sans MT" w:hAnsi="Gill Sans MT" w:cs="Arial"/>
                <w:b/>
                <w:caps/>
                <w:sz w:val="22"/>
                <w:szCs w:val="22"/>
              </w:rPr>
              <w:t>Statutory Declaration</w:t>
            </w:r>
          </w:p>
        </w:tc>
      </w:tr>
      <w:tr w:rsidR="00FA244F"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FA244F" w:rsidRPr="005827B4" w:rsidRDefault="00FA244F" w:rsidP="00716E3F">
            <w:pPr>
              <w:rPr>
                <w:rFonts w:ascii="Gill Sans MT" w:hAnsi="Gill Sans MT" w:cs="Arial"/>
                <w:sz w:val="16"/>
                <w:szCs w:val="20"/>
              </w:rPr>
            </w:pPr>
            <w:r w:rsidRPr="005827B4">
              <w:rPr>
                <w:rFonts w:ascii="Gill Sans MT" w:hAnsi="Gill Sans MT" w:cs="Arial"/>
                <w:sz w:val="16"/>
                <w:szCs w:val="20"/>
              </w:rPr>
              <w:t xml:space="preserve">In the event that as a result of a defect in title we are required to </w:t>
            </w:r>
            <w:r w:rsidR="00060FDC" w:rsidRPr="005827B4">
              <w:rPr>
                <w:rFonts w:ascii="Gill Sans MT" w:hAnsi="Gill Sans MT" w:cs="Arial"/>
                <w:sz w:val="16"/>
                <w:szCs w:val="20"/>
              </w:rPr>
              <w:t xml:space="preserve">draft a “Statutory Declaration”; </w:t>
            </w:r>
            <w:r w:rsidRPr="005827B4">
              <w:rPr>
                <w:rFonts w:ascii="Gill Sans MT" w:hAnsi="Gill Sans MT" w:cs="Arial"/>
                <w:sz w:val="16"/>
                <w:szCs w:val="20"/>
              </w:rPr>
              <w:t>a declaration you must swear under oath.</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FA244F" w:rsidRPr="005827B4" w:rsidRDefault="00060FDC" w:rsidP="005827B4">
            <w:pPr>
              <w:jc w:val="right"/>
              <w:rPr>
                <w:rFonts w:ascii="Gill Sans MT" w:hAnsi="Gill Sans MT" w:cs="Arial"/>
                <w:b/>
                <w:sz w:val="22"/>
                <w:szCs w:val="20"/>
              </w:rPr>
            </w:pPr>
            <w:r w:rsidRPr="005827B4">
              <w:rPr>
                <w:rFonts w:ascii="Gill Sans MT" w:hAnsi="Gill Sans MT" w:cs="Arial"/>
                <w:sz w:val="22"/>
                <w:szCs w:val="20"/>
              </w:rPr>
              <w:t>from</w:t>
            </w:r>
            <w:r w:rsidRPr="005827B4">
              <w:rPr>
                <w:rFonts w:ascii="Gill Sans MT" w:hAnsi="Gill Sans MT" w:cs="Arial"/>
                <w:b/>
                <w:sz w:val="22"/>
                <w:szCs w:val="20"/>
              </w:rPr>
              <w:t xml:space="preserve"> </w:t>
            </w:r>
            <w:r w:rsidR="00FA244F" w:rsidRPr="005827B4">
              <w:rPr>
                <w:rFonts w:ascii="Gill Sans MT" w:hAnsi="Gill Sans MT" w:cs="Arial"/>
                <w:b/>
                <w:sz w:val="22"/>
                <w:szCs w:val="20"/>
              </w:rPr>
              <w:t>£100.00</w:t>
            </w:r>
          </w:p>
          <w:p w:rsidR="00FA244F" w:rsidRPr="005827B4" w:rsidRDefault="00FA244F"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68"/>
        <w:gridCol w:w="540"/>
        <w:gridCol w:w="1260"/>
      </w:tblGrid>
      <w:tr w:rsidR="00FA244F" w:rsidRPr="005827B4" w:rsidTr="005827B4">
        <w:trPr>
          <w:gridAfter w:val="2"/>
          <w:wAfter w:w="1800" w:type="dxa"/>
          <w:trHeight w:val="479"/>
        </w:trPr>
        <w:tc>
          <w:tcPr>
            <w:tcW w:w="6768" w:type="dxa"/>
            <w:shd w:val="clear" w:color="auto" w:fill="auto"/>
            <w:vAlign w:val="center"/>
          </w:tcPr>
          <w:p w:rsidR="00FA244F" w:rsidRPr="005827B4" w:rsidRDefault="00FA244F" w:rsidP="00716E3F">
            <w:pPr>
              <w:rPr>
                <w:rFonts w:ascii="Gill Sans MT" w:hAnsi="Gill Sans MT" w:cs="Arial"/>
                <w:b/>
                <w:sz w:val="22"/>
                <w:szCs w:val="22"/>
              </w:rPr>
            </w:pPr>
            <w:r w:rsidRPr="005827B4">
              <w:rPr>
                <w:rFonts w:ascii="Gill Sans MT" w:hAnsi="Gill Sans MT" w:cs="Arial"/>
                <w:b/>
                <w:caps/>
                <w:sz w:val="22"/>
                <w:szCs w:val="22"/>
              </w:rPr>
              <w:t>Dealing with H M Land Registry (RestrictionS)</w:t>
            </w:r>
          </w:p>
        </w:tc>
      </w:tr>
      <w:tr w:rsidR="00FA244F"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FA244F" w:rsidRPr="005827B4" w:rsidRDefault="00FA244F" w:rsidP="00716E3F">
            <w:pPr>
              <w:rPr>
                <w:rFonts w:ascii="Gill Sans MT" w:hAnsi="Gill Sans MT" w:cs="Arial"/>
                <w:sz w:val="16"/>
                <w:szCs w:val="20"/>
              </w:rPr>
            </w:pPr>
            <w:r w:rsidRPr="005827B4">
              <w:rPr>
                <w:rFonts w:ascii="Gill Sans MT" w:hAnsi="Gill Sans MT" w:cs="Arial"/>
                <w:sz w:val="16"/>
                <w:szCs w:val="20"/>
              </w:rPr>
              <w:t xml:space="preserve">On a </w:t>
            </w:r>
            <w:r w:rsidRPr="005827B4">
              <w:rPr>
                <w:rFonts w:ascii="Gill Sans MT" w:hAnsi="Gill Sans MT" w:cs="Arial"/>
                <w:b/>
                <w:sz w:val="16"/>
                <w:szCs w:val="20"/>
              </w:rPr>
              <w:t xml:space="preserve">sale </w:t>
            </w:r>
            <w:r w:rsidRPr="005827B4">
              <w:rPr>
                <w:rFonts w:ascii="Gill Sans MT" w:hAnsi="Gill Sans MT" w:cs="Arial"/>
                <w:sz w:val="16"/>
                <w:szCs w:val="20"/>
              </w:rPr>
              <w:t xml:space="preserve">transaction, where your legal title contains a “Restriction” that we are required to </w:t>
            </w:r>
            <w:r w:rsidR="00060FDC" w:rsidRPr="005827B4">
              <w:rPr>
                <w:rFonts w:ascii="Gill Sans MT" w:hAnsi="Gill Sans MT" w:cs="Arial"/>
                <w:sz w:val="16"/>
                <w:szCs w:val="20"/>
              </w:rPr>
              <w:t>deal with during the transaction</w:t>
            </w:r>
            <w:r w:rsidRPr="005827B4">
              <w:rPr>
                <w:rFonts w:ascii="Gill Sans MT" w:hAnsi="Gill Sans MT" w:cs="Arial"/>
                <w:sz w:val="16"/>
                <w:szCs w:val="20"/>
              </w:rPr>
              <w:t>.</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FA244F" w:rsidRPr="005827B4" w:rsidRDefault="00FA244F" w:rsidP="005827B4">
            <w:pPr>
              <w:jc w:val="right"/>
              <w:rPr>
                <w:rFonts w:ascii="Gill Sans MT" w:hAnsi="Gill Sans MT" w:cs="Arial"/>
                <w:b/>
                <w:sz w:val="22"/>
                <w:szCs w:val="20"/>
              </w:rPr>
            </w:pPr>
            <w:r w:rsidRPr="005827B4">
              <w:rPr>
                <w:rFonts w:ascii="Gill Sans MT" w:hAnsi="Gill Sans MT" w:cs="Arial"/>
                <w:b/>
                <w:sz w:val="22"/>
                <w:szCs w:val="20"/>
              </w:rPr>
              <w:t>£75.00</w:t>
            </w:r>
          </w:p>
          <w:p w:rsidR="00FA244F" w:rsidRPr="005827B4" w:rsidRDefault="00FA244F"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8"/>
        <w:gridCol w:w="180"/>
        <w:gridCol w:w="1260"/>
      </w:tblGrid>
      <w:tr w:rsidR="00FA244F" w:rsidRPr="005827B4" w:rsidTr="005827B4">
        <w:trPr>
          <w:gridAfter w:val="2"/>
          <w:wAfter w:w="1440" w:type="dxa"/>
          <w:trHeight w:val="479"/>
        </w:trPr>
        <w:tc>
          <w:tcPr>
            <w:tcW w:w="7128" w:type="dxa"/>
            <w:shd w:val="clear" w:color="auto" w:fill="auto"/>
            <w:vAlign w:val="center"/>
          </w:tcPr>
          <w:p w:rsidR="00FA244F" w:rsidRPr="005827B4" w:rsidRDefault="00060FDC" w:rsidP="00716E3F">
            <w:pPr>
              <w:rPr>
                <w:rFonts w:ascii="Gill Sans MT" w:hAnsi="Gill Sans MT" w:cs="Arial"/>
                <w:b/>
                <w:sz w:val="22"/>
                <w:szCs w:val="20"/>
              </w:rPr>
            </w:pPr>
            <w:r w:rsidRPr="005827B4">
              <w:rPr>
                <w:rFonts w:ascii="Gill Sans MT" w:hAnsi="Gill Sans MT" w:cs="Arial"/>
                <w:b/>
                <w:caps/>
                <w:sz w:val="22"/>
                <w:szCs w:val="20"/>
              </w:rPr>
              <w:t>ADDITIONAL SAME DAY MONEY TRANSFER</w:t>
            </w:r>
          </w:p>
        </w:tc>
      </w:tr>
      <w:tr w:rsidR="00FA244F"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FA244F" w:rsidRPr="005827B4" w:rsidRDefault="00060FDC" w:rsidP="00716E3F">
            <w:pPr>
              <w:rPr>
                <w:rFonts w:ascii="Gill Sans MT" w:hAnsi="Gill Sans MT" w:cs="Arial"/>
                <w:sz w:val="16"/>
                <w:szCs w:val="20"/>
              </w:rPr>
            </w:pPr>
            <w:r w:rsidRPr="005827B4">
              <w:rPr>
                <w:rFonts w:ascii="Gill Sans MT" w:hAnsi="Gill Sans MT" w:cs="Arial"/>
                <w:sz w:val="16"/>
                <w:szCs w:val="20"/>
              </w:rPr>
              <w:t>Should you require money to be transferred telegraphically, via the CHAPS banking system, this fee will be charged per transfer made.</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E05597" w:rsidRPr="005827B4" w:rsidRDefault="00E05597" w:rsidP="005827B4">
            <w:pPr>
              <w:jc w:val="right"/>
              <w:rPr>
                <w:rFonts w:ascii="Gill Sans MT" w:hAnsi="Gill Sans MT" w:cs="Arial"/>
                <w:b/>
                <w:sz w:val="22"/>
                <w:szCs w:val="20"/>
              </w:rPr>
            </w:pPr>
            <w:r w:rsidRPr="005827B4">
              <w:rPr>
                <w:rFonts w:ascii="Gill Sans MT" w:hAnsi="Gill Sans MT" w:cs="Arial"/>
                <w:b/>
                <w:sz w:val="22"/>
                <w:szCs w:val="20"/>
              </w:rPr>
              <w:t>£</w:t>
            </w:r>
            <w:r w:rsidR="00060FDC" w:rsidRPr="005827B4">
              <w:rPr>
                <w:rFonts w:ascii="Gill Sans MT" w:hAnsi="Gill Sans MT" w:cs="Arial"/>
                <w:b/>
                <w:sz w:val="22"/>
                <w:szCs w:val="20"/>
              </w:rPr>
              <w:t>37</w:t>
            </w:r>
            <w:r w:rsidRPr="005827B4">
              <w:rPr>
                <w:rFonts w:ascii="Gill Sans MT" w:hAnsi="Gill Sans MT" w:cs="Arial"/>
                <w:b/>
                <w:sz w:val="22"/>
                <w:szCs w:val="20"/>
              </w:rPr>
              <w:t>.</w:t>
            </w:r>
            <w:r w:rsidR="00060FDC" w:rsidRPr="005827B4">
              <w:rPr>
                <w:rFonts w:ascii="Gill Sans MT" w:hAnsi="Gill Sans MT" w:cs="Arial"/>
                <w:b/>
                <w:sz w:val="22"/>
                <w:szCs w:val="20"/>
              </w:rPr>
              <w:t>5</w:t>
            </w:r>
            <w:r w:rsidRPr="005827B4">
              <w:rPr>
                <w:rFonts w:ascii="Gill Sans MT" w:hAnsi="Gill Sans MT" w:cs="Arial"/>
                <w:b/>
                <w:sz w:val="22"/>
                <w:szCs w:val="20"/>
              </w:rPr>
              <w:t>0</w:t>
            </w:r>
          </w:p>
          <w:p w:rsidR="00FA244F" w:rsidRPr="005827B4" w:rsidRDefault="00E05597" w:rsidP="005827B4">
            <w:pPr>
              <w:jc w:val="right"/>
              <w:rPr>
                <w:rFonts w:ascii="Gill Sans MT" w:hAnsi="Gill Sans MT" w:cs="Arial"/>
                <w:b/>
                <w:sz w:val="16"/>
                <w:szCs w:val="16"/>
              </w:rPr>
            </w:pPr>
            <w:r w:rsidRPr="005827B4">
              <w:rPr>
                <w:rFonts w:ascii="Gill Sans MT" w:hAnsi="Gill Sans MT" w:cs="Arial"/>
                <w:sz w:val="16"/>
                <w:szCs w:val="16"/>
              </w:rPr>
              <w:t>plus VAT</w:t>
            </w:r>
          </w:p>
        </w:tc>
      </w:tr>
    </w:tbl>
    <w:p w:rsidR="00FA244F" w:rsidRDefault="00FA244F"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p w:rsidR="00546C95" w:rsidRDefault="00546C95" w:rsidP="00A570EF">
      <w:pPr>
        <w:rPr>
          <w:rFonts w:ascii="Trebuchet MS" w:hAnsi="Trebuchet MS" w:cs="Arial"/>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3960"/>
        <w:gridCol w:w="1260"/>
      </w:tblGrid>
      <w:tr w:rsidR="00FA244F" w:rsidRPr="005827B4" w:rsidTr="005827B4">
        <w:trPr>
          <w:gridAfter w:val="2"/>
          <w:wAfter w:w="5220" w:type="dxa"/>
          <w:trHeight w:val="479"/>
        </w:trPr>
        <w:tc>
          <w:tcPr>
            <w:tcW w:w="3348" w:type="dxa"/>
            <w:shd w:val="clear" w:color="auto" w:fill="auto"/>
            <w:vAlign w:val="center"/>
          </w:tcPr>
          <w:p w:rsidR="00FA244F" w:rsidRPr="005827B4" w:rsidRDefault="00FA244F" w:rsidP="00716E3F">
            <w:pPr>
              <w:rPr>
                <w:rFonts w:ascii="Gill Sans MT" w:hAnsi="Gill Sans MT" w:cs="Arial"/>
                <w:b/>
                <w:sz w:val="22"/>
                <w:szCs w:val="20"/>
              </w:rPr>
            </w:pPr>
            <w:r w:rsidRPr="005827B4">
              <w:rPr>
                <w:rFonts w:ascii="Gill Sans MT" w:hAnsi="Gill Sans MT" w:cs="Arial"/>
                <w:b/>
                <w:caps/>
                <w:sz w:val="22"/>
                <w:szCs w:val="20"/>
              </w:rPr>
              <w:t>ADDITIONAL MORTGAGES</w:t>
            </w:r>
          </w:p>
        </w:tc>
      </w:tr>
      <w:tr w:rsidR="00FA244F"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FA244F" w:rsidRPr="005827B4" w:rsidRDefault="00E05597" w:rsidP="00716E3F">
            <w:pPr>
              <w:rPr>
                <w:rFonts w:ascii="Gill Sans MT" w:hAnsi="Gill Sans MT" w:cs="Arial"/>
                <w:sz w:val="16"/>
                <w:szCs w:val="20"/>
              </w:rPr>
            </w:pPr>
            <w:r w:rsidRPr="005827B4">
              <w:rPr>
                <w:rFonts w:ascii="Gill Sans MT" w:hAnsi="Gill Sans MT" w:cs="Arial"/>
                <w:sz w:val="16"/>
                <w:szCs w:val="20"/>
              </w:rPr>
              <w:t xml:space="preserve">Where you have two or more mortgages registered against your sale property, or intend to have two or more mortgages registered against your purchase property. We do not usually charge for dealing with the first mortgage in each case. Please note that the amount quoted is </w:t>
            </w:r>
            <w:r w:rsidRPr="005827B4">
              <w:rPr>
                <w:rFonts w:ascii="Gill Sans MT" w:hAnsi="Gill Sans MT" w:cs="Arial"/>
                <w:i/>
                <w:sz w:val="16"/>
                <w:szCs w:val="20"/>
              </w:rPr>
              <w:t>per additional mortgage</w:t>
            </w:r>
            <w:r w:rsidR="00060FDC" w:rsidRPr="005827B4">
              <w:rPr>
                <w:rFonts w:ascii="Gill Sans MT" w:hAnsi="Gill Sans MT" w:cs="Arial"/>
                <w:i/>
                <w:sz w:val="16"/>
                <w:szCs w:val="20"/>
              </w:rPr>
              <w:t>, per transaction</w:t>
            </w:r>
            <w:r w:rsidRPr="005827B4">
              <w:rPr>
                <w:rFonts w:ascii="Gill Sans MT" w:hAnsi="Gill Sans MT" w:cs="Arial"/>
                <w:sz w:val="16"/>
                <w:szCs w:val="20"/>
              </w:rPr>
              <w:t>.</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E05597" w:rsidRPr="005827B4" w:rsidRDefault="00E05597" w:rsidP="005827B4">
            <w:pPr>
              <w:jc w:val="right"/>
              <w:rPr>
                <w:rFonts w:ascii="Gill Sans MT" w:hAnsi="Gill Sans MT" w:cs="Arial"/>
                <w:b/>
                <w:sz w:val="22"/>
                <w:szCs w:val="20"/>
              </w:rPr>
            </w:pPr>
            <w:r w:rsidRPr="005827B4">
              <w:rPr>
                <w:rFonts w:ascii="Gill Sans MT" w:hAnsi="Gill Sans MT" w:cs="Arial"/>
                <w:b/>
                <w:sz w:val="22"/>
                <w:szCs w:val="20"/>
              </w:rPr>
              <w:t>£</w:t>
            </w:r>
            <w:r w:rsidR="00060FDC" w:rsidRPr="005827B4">
              <w:rPr>
                <w:rFonts w:ascii="Gill Sans MT" w:hAnsi="Gill Sans MT" w:cs="Arial"/>
                <w:b/>
                <w:sz w:val="22"/>
                <w:szCs w:val="20"/>
              </w:rPr>
              <w:t>75</w:t>
            </w:r>
            <w:r w:rsidRPr="005827B4">
              <w:rPr>
                <w:rFonts w:ascii="Gill Sans MT" w:hAnsi="Gill Sans MT" w:cs="Arial"/>
                <w:b/>
                <w:sz w:val="22"/>
                <w:szCs w:val="20"/>
              </w:rPr>
              <w:t>.00</w:t>
            </w:r>
          </w:p>
          <w:p w:rsidR="00FA244F" w:rsidRPr="005827B4" w:rsidRDefault="00E05597"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A570EF" w:rsidRDefault="00A570EF" w:rsidP="0022609C">
      <w:pPr>
        <w:rPr>
          <w:sz w:val="20"/>
          <w:szCs w:val="20"/>
        </w:rPr>
      </w:pPr>
    </w:p>
    <w:p w:rsidR="00546C95" w:rsidRDefault="00546C95" w:rsidP="0022609C">
      <w:pPr>
        <w:rPr>
          <w:sz w:val="20"/>
          <w:szCs w:val="20"/>
        </w:rPr>
      </w:pPr>
    </w:p>
    <w:p w:rsidR="00546C95" w:rsidRPr="00060FDC" w:rsidRDefault="00546C95" w:rsidP="0022609C">
      <w:pPr>
        <w:rPr>
          <w:sz w:val="20"/>
          <w:szCs w:val="20"/>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1620"/>
        <w:gridCol w:w="1260"/>
      </w:tblGrid>
      <w:tr w:rsidR="00060FDC" w:rsidRPr="005827B4" w:rsidTr="005827B4">
        <w:trPr>
          <w:gridAfter w:val="2"/>
          <w:wAfter w:w="2880" w:type="dxa"/>
          <w:trHeight w:val="479"/>
        </w:trPr>
        <w:tc>
          <w:tcPr>
            <w:tcW w:w="5688" w:type="dxa"/>
            <w:shd w:val="clear" w:color="auto" w:fill="auto"/>
            <w:vAlign w:val="center"/>
          </w:tcPr>
          <w:p w:rsidR="00060FDC" w:rsidRPr="005827B4" w:rsidRDefault="00060FDC" w:rsidP="00684650">
            <w:pPr>
              <w:rPr>
                <w:rFonts w:ascii="Gill Sans MT" w:hAnsi="Gill Sans MT" w:cs="Arial"/>
                <w:b/>
                <w:sz w:val="22"/>
                <w:szCs w:val="20"/>
              </w:rPr>
            </w:pPr>
            <w:r w:rsidRPr="005827B4">
              <w:rPr>
                <w:rFonts w:ascii="Gill Sans MT" w:hAnsi="Gill Sans MT" w:cs="Arial"/>
                <w:b/>
                <w:caps/>
                <w:sz w:val="22"/>
                <w:szCs w:val="20"/>
              </w:rPr>
              <w:t>Arranging Indemnity Insurance Policies</w:t>
            </w:r>
          </w:p>
        </w:tc>
      </w:tr>
      <w:tr w:rsidR="00060FDC"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060FDC" w:rsidRPr="005827B4" w:rsidRDefault="00060FDC" w:rsidP="00684650">
            <w:pPr>
              <w:rPr>
                <w:rFonts w:ascii="Gill Sans MT" w:hAnsi="Gill Sans MT" w:cs="Arial"/>
                <w:i/>
                <w:sz w:val="16"/>
                <w:szCs w:val="20"/>
              </w:rPr>
            </w:pPr>
            <w:r w:rsidRPr="005827B4">
              <w:rPr>
                <w:rFonts w:ascii="Gill Sans MT" w:hAnsi="Gill Sans MT" w:cs="Arial"/>
                <w:sz w:val="16"/>
                <w:szCs w:val="20"/>
              </w:rPr>
              <w:t xml:space="preserve">In the event that defects emerge in your title/property during the course of the transaction, and </w:t>
            </w:r>
            <w:r w:rsidRPr="005827B4">
              <w:rPr>
                <w:rFonts w:ascii="Gill Sans MT" w:hAnsi="Gill Sans MT" w:cs="Arial"/>
                <w:sz w:val="16"/>
                <w:szCs w:val="20"/>
                <w:u w:val="single"/>
              </w:rPr>
              <w:t>we are required to put in place a policy of insurance</w:t>
            </w:r>
            <w:r w:rsidRPr="005827B4">
              <w:rPr>
                <w:rFonts w:ascii="Gill Sans MT" w:hAnsi="Gill Sans MT" w:cs="Arial"/>
                <w:sz w:val="16"/>
                <w:szCs w:val="20"/>
              </w:rPr>
              <w:t xml:space="preserve"> to deal with the matter to the other side’s satisfaction. Please note that the amount quoted is </w:t>
            </w:r>
            <w:r w:rsidRPr="005827B4">
              <w:rPr>
                <w:rFonts w:ascii="Gill Sans MT" w:hAnsi="Gill Sans MT" w:cs="Arial"/>
                <w:i/>
                <w:sz w:val="16"/>
                <w:szCs w:val="20"/>
              </w:rPr>
              <w:t>per policy arranged</w:t>
            </w:r>
            <w:r w:rsidRPr="005827B4">
              <w:rPr>
                <w:rFonts w:ascii="Gill Sans MT" w:hAnsi="Gill Sans MT" w:cs="Arial"/>
                <w:sz w:val="16"/>
                <w:szCs w:val="20"/>
              </w:rPr>
              <w:t>.</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060FDC" w:rsidRPr="005827B4" w:rsidRDefault="00060FDC" w:rsidP="005827B4">
            <w:pPr>
              <w:jc w:val="right"/>
              <w:rPr>
                <w:rFonts w:ascii="Gill Sans MT" w:hAnsi="Gill Sans MT" w:cs="Arial"/>
                <w:b/>
                <w:sz w:val="22"/>
                <w:szCs w:val="20"/>
              </w:rPr>
            </w:pPr>
            <w:r w:rsidRPr="005827B4">
              <w:rPr>
                <w:rFonts w:ascii="Gill Sans MT" w:hAnsi="Gill Sans MT" w:cs="Arial"/>
                <w:b/>
                <w:sz w:val="22"/>
                <w:szCs w:val="20"/>
              </w:rPr>
              <w:t>£50.00</w:t>
            </w:r>
          </w:p>
          <w:p w:rsidR="00060FDC" w:rsidRPr="005827B4" w:rsidRDefault="00060FDC"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060FDC" w:rsidRDefault="00060FDC" w:rsidP="0022609C"/>
    <w:p w:rsidR="00546C95" w:rsidRDefault="00546C95" w:rsidP="0022609C"/>
    <w:p w:rsidR="00546C95" w:rsidRDefault="00546C95" w:rsidP="0022609C"/>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1620"/>
        <w:gridCol w:w="1260"/>
      </w:tblGrid>
      <w:tr w:rsidR="00D979BE" w:rsidRPr="005827B4" w:rsidTr="005827B4">
        <w:trPr>
          <w:gridAfter w:val="2"/>
          <w:wAfter w:w="2880" w:type="dxa"/>
          <w:trHeight w:val="479"/>
        </w:trPr>
        <w:tc>
          <w:tcPr>
            <w:tcW w:w="5688" w:type="dxa"/>
            <w:shd w:val="clear" w:color="auto" w:fill="auto"/>
            <w:vAlign w:val="center"/>
          </w:tcPr>
          <w:p w:rsidR="00D979BE" w:rsidRPr="005827B4" w:rsidRDefault="00D979BE" w:rsidP="000B3C7A">
            <w:pPr>
              <w:rPr>
                <w:rFonts w:ascii="Gill Sans MT" w:hAnsi="Gill Sans MT" w:cs="Arial"/>
                <w:b/>
                <w:sz w:val="22"/>
                <w:szCs w:val="20"/>
              </w:rPr>
            </w:pPr>
            <w:r w:rsidRPr="005827B4">
              <w:rPr>
                <w:rFonts w:ascii="Gill Sans MT" w:hAnsi="Gill Sans MT" w:cs="Arial"/>
                <w:b/>
                <w:caps/>
                <w:sz w:val="22"/>
                <w:szCs w:val="20"/>
              </w:rPr>
              <w:t>THE “GREEN DEAL” SCHEME</w:t>
            </w:r>
          </w:p>
        </w:tc>
      </w:tr>
      <w:tr w:rsidR="00D979BE" w:rsidRPr="005827B4" w:rsidTr="005827B4">
        <w:trPr>
          <w:trHeight w:val="709"/>
        </w:trPr>
        <w:tc>
          <w:tcPr>
            <w:tcW w:w="7308" w:type="dxa"/>
            <w:gridSpan w:val="2"/>
            <w:tcBorders>
              <w:top w:val="single" w:sz="18" w:space="0" w:color="auto"/>
              <w:left w:val="single" w:sz="18" w:space="0" w:color="auto"/>
              <w:bottom w:val="single" w:sz="18" w:space="0" w:color="auto"/>
              <w:right w:val="nil"/>
            </w:tcBorders>
            <w:shd w:val="clear" w:color="auto" w:fill="auto"/>
            <w:vAlign w:val="center"/>
          </w:tcPr>
          <w:p w:rsidR="00D979BE" w:rsidRPr="005827B4" w:rsidRDefault="00D979BE" w:rsidP="000B3C7A">
            <w:pPr>
              <w:rPr>
                <w:rFonts w:ascii="Gill Sans MT" w:hAnsi="Gill Sans MT" w:cs="Arial"/>
                <w:i/>
                <w:sz w:val="16"/>
                <w:szCs w:val="20"/>
              </w:rPr>
            </w:pPr>
            <w:r w:rsidRPr="005827B4">
              <w:rPr>
                <w:rFonts w:ascii="Gill Sans MT" w:hAnsi="Gill Sans MT" w:cs="Arial"/>
                <w:sz w:val="16"/>
                <w:szCs w:val="20"/>
              </w:rPr>
              <w:t>In the event that the property you are buying has benefitted, or is benefitting, from the Government’s “Green Deal” scheme, we will be required to carry out additional work (for example  raising enquiries and reporting to you and your mortgage lender).</w:t>
            </w:r>
          </w:p>
        </w:tc>
        <w:tc>
          <w:tcPr>
            <w:tcW w:w="1260" w:type="dxa"/>
            <w:tcBorders>
              <w:top w:val="single" w:sz="18" w:space="0" w:color="auto"/>
              <w:left w:val="nil"/>
              <w:bottom w:val="single" w:sz="18" w:space="0" w:color="auto"/>
              <w:right w:val="single" w:sz="18" w:space="0" w:color="auto"/>
            </w:tcBorders>
            <w:shd w:val="clear" w:color="auto" w:fill="auto"/>
            <w:vAlign w:val="center"/>
          </w:tcPr>
          <w:p w:rsidR="00D979BE" w:rsidRPr="005827B4" w:rsidRDefault="00C278EB" w:rsidP="005827B4">
            <w:pPr>
              <w:jc w:val="right"/>
              <w:rPr>
                <w:rFonts w:ascii="Gill Sans MT" w:hAnsi="Gill Sans MT" w:cs="Arial"/>
                <w:b/>
                <w:sz w:val="22"/>
                <w:szCs w:val="20"/>
              </w:rPr>
            </w:pPr>
            <w:r w:rsidRPr="005827B4">
              <w:rPr>
                <w:rFonts w:ascii="Gill Sans MT" w:hAnsi="Gill Sans MT" w:cs="Arial"/>
                <w:b/>
                <w:sz w:val="22"/>
                <w:szCs w:val="20"/>
              </w:rPr>
              <w:t>£100</w:t>
            </w:r>
            <w:r w:rsidR="00D979BE" w:rsidRPr="005827B4">
              <w:rPr>
                <w:rFonts w:ascii="Gill Sans MT" w:hAnsi="Gill Sans MT" w:cs="Arial"/>
                <w:b/>
                <w:sz w:val="22"/>
                <w:szCs w:val="20"/>
              </w:rPr>
              <w:t>.00</w:t>
            </w:r>
          </w:p>
          <w:p w:rsidR="00D979BE" w:rsidRPr="005827B4" w:rsidRDefault="00D979BE" w:rsidP="005827B4">
            <w:pPr>
              <w:jc w:val="right"/>
              <w:rPr>
                <w:rFonts w:ascii="Gill Sans MT" w:hAnsi="Gill Sans MT" w:cs="Arial"/>
                <w:b/>
                <w:sz w:val="22"/>
                <w:szCs w:val="20"/>
              </w:rPr>
            </w:pPr>
            <w:r w:rsidRPr="005827B4">
              <w:rPr>
                <w:rFonts w:ascii="Gill Sans MT" w:hAnsi="Gill Sans MT" w:cs="Arial"/>
                <w:sz w:val="16"/>
                <w:szCs w:val="20"/>
              </w:rPr>
              <w:t>plus VAT</w:t>
            </w:r>
          </w:p>
        </w:tc>
      </w:tr>
    </w:tbl>
    <w:p w:rsidR="00D979BE" w:rsidRPr="00A570EF" w:rsidRDefault="00D979BE" w:rsidP="00D979BE"/>
    <w:sectPr w:rsidR="00D979BE" w:rsidRPr="00A570EF" w:rsidSect="00546C95">
      <w:headerReference w:type="default" r:id="rId7"/>
      <w:pgSz w:w="11906" w:h="16838"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20B" w:rsidRDefault="0013620B">
      <w:r>
        <w:separator/>
      </w:r>
    </w:p>
  </w:endnote>
  <w:endnote w:type="continuationSeparator" w:id="0">
    <w:p w:rsidR="0013620B" w:rsidRDefault="0013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20B" w:rsidRDefault="0013620B">
      <w:r>
        <w:separator/>
      </w:r>
    </w:p>
  </w:footnote>
  <w:footnote w:type="continuationSeparator" w:id="0">
    <w:p w:rsidR="0013620B" w:rsidRDefault="001362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4261"/>
      <w:gridCol w:w="4261"/>
    </w:tblGrid>
    <w:tr w:rsidR="00546C95" w:rsidTr="005827B4">
      <w:tc>
        <w:tcPr>
          <w:tcW w:w="4261" w:type="dxa"/>
          <w:shd w:val="clear" w:color="auto" w:fill="auto"/>
          <w:vAlign w:val="center"/>
        </w:tcPr>
        <w:p w:rsidR="00546C95" w:rsidRDefault="004E1F38" w:rsidP="00546C95">
          <w:pPr>
            <w:pStyle w:val="Header"/>
          </w:pPr>
          <w:r>
            <w:rPr>
              <w:noProof/>
              <w:lang w:val="en-US" w:eastAsia="en-US"/>
            </w:rPr>
            <w:drawing>
              <wp:inline distT="0" distB="0" distL="0" distR="0">
                <wp:extent cx="2400300" cy="590550"/>
                <wp:effectExtent l="19050" t="19050" r="19050" b="19050"/>
                <wp:docPr id="1" name="Picture 1" descr="Switalskis-Logo-horizontal-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alskis-Logo-horizontal-M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w="6350" cmpd="sng">
                          <a:solidFill>
                            <a:srgbClr val="000000"/>
                          </a:solidFill>
                          <a:miter lim="800000"/>
                          <a:headEnd/>
                          <a:tailEnd/>
                        </a:ln>
                        <a:effectLst/>
                      </pic:spPr>
                    </pic:pic>
                  </a:graphicData>
                </a:graphic>
              </wp:inline>
            </w:drawing>
          </w:r>
        </w:p>
      </w:tc>
      <w:tc>
        <w:tcPr>
          <w:tcW w:w="4261" w:type="dxa"/>
          <w:shd w:val="clear" w:color="auto" w:fill="auto"/>
          <w:vAlign w:val="center"/>
        </w:tcPr>
        <w:p w:rsidR="00546C95" w:rsidRPr="005827B4" w:rsidRDefault="00546C95" w:rsidP="005827B4">
          <w:pPr>
            <w:pStyle w:val="Header"/>
            <w:jc w:val="right"/>
            <w:rPr>
              <w:rFonts w:ascii="Trebuchet MS" w:hAnsi="Trebuchet MS"/>
              <w:sz w:val="20"/>
              <w:szCs w:val="20"/>
            </w:rPr>
          </w:pPr>
          <w:r w:rsidRPr="005827B4">
            <w:rPr>
              <w:rFonts w:ascii="Trebuchet MS" w:hAnsi="Trebuchet MS"/>
              <w:b/>
              <w:sz w:val="28"/>
            </w:rPr>
            <w:t>ADDITIONAL FEES</w:t>
          </w:r>
          <w:r w:rsidRPr="005827B4">
            <w:rPr>
              <w:rFonts w:ascii="Trebuchet MS" w:hAnsi="Trebuchet MS"/>
              <w:sz w:val="20"/>
              <w:szCs w:val="20"/>
            </w:rPr>
            <w:t xml:space="preserve"> </w:t>
          </w:r>
        </w:p>
      </w:tc>
    </w:tr>
  </w:tbl>
  <w:p w:rsidR="00546C95" w:rsidRDefault="00546C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13385"/>
    <w:multiLevelType w:val="hybridMultilevel"/>
    <w:tmpl w:val="FA485086"/>
    <w:lvl w:ilvl="0" w:tplc="7ECA9CDA">
      <w:start w:val="3"/>
      <w:numFmt w:val="bullet"/>
      <w:lvlText w:val=""/>
      <w:lvlJc w:val="left"/>
      <w:pPr>
        <w:tabs>
          <w:tab w:val="num" w:pos="720"/>
        </w:tabs>
        <w:ind w:left="720" w:hanging="360"/>
      </w:pPr>
      <w:rPr>
        <w:rFonts w:ascii="Symbol" w:eastAsia="Times New Roman" w:hAnsi="Symbol" w:cs="Aria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35C86E06"/>
    <w:multiLevelType w:val="hybridMultilevel"/>
    <w:tmpl w:val="558E939C"/>
    <w:lvl w:ilvl="0" w:tplc="B8703570">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EF"/>
    <w:rsid w:val="00003901"/>
    <w:rsid w:val="00060FDC"/>
    <w:rsid w:val="000B3C7A"/>
    <w:rsid w:val="0013620B"/>
    <w:rsid w:val="0022609C"/>
    <w:rsid w:val="002713CE"/>
    <w:rsid w:val="004E1F38"/>
    <w:rsid w:val="00546C95"/>
    <w:rsid w:val="005757FB"/>
    <w:rsid w:val="005827B4"/>
    <w:rsid w:val="00684650"/>
    <w:rsid w:val="007039E4"/>
    <w:rsid w:val="00716E3F"/>
    <w:rsid w:val="008567FD"/>
    <w:rsid w:val="008A1F3A"/>
    <w:rsid w:val="008C239E"/>
    <w:rsid w:val="00A570EF"/>
    <w:rsid w:val="00BB5A48"/>
    <w:rsid w:val="00BC4356"/>
    <w:rsid w:val="00C278EB"/>
    <w:rsid w:val="00D35BFA"/>
    <w:rsid w:val="00D979BE"/>
    <w:rsid w:val="00E05597"/>
    <w:rsid w:val="00EA6FFB"/>
    <w:rsid w:val="00EB0FAC"/>
    <w:rsid w:val="00FA244F"/>
    <w:rsid w:val="00FF3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B5EB0D7-6215-495A-8138-462223A7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570EF"/>
    <w:pPr>
      <w:tabs>
        <w:tab w:val="center" w:pos="4153"/>
        <w:tab w:val="right" w:pos="8306"/>
      </w:tabs>
    </w:pPr>
  </w:style>
  <w:style w:type="paragraph" w:styleId="Footer">
    <w:name w:val="footer"/>
    <w:basedOn w:val="Normal"/>
    <w:rsid w:val="00A570EF"/>
    <w:pPr>
      <w:tabs>
        <w:tab w:val="center" w:pos="4153"/>
        <w:tab w:val="right" w:pos="8306"/>
      </w:tabs>
    </w:pPr>
  </w:style>
  <w:style w:type="table" w:styleId="TableGrid">
    <w:name w:val="Table Grid"/>
    <w:basedOn w:val="TableNormal"/>
    <w:rsid w:val="00A5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Unforseen circumstances may arise during the course of a transaction and which require additional work to be carried out on your behalf</vt:lpstr>
    </vt:vector>
  </TitlesOfParts>
  <Company>Switalskis</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Unforseen circumstances may arise during the course of a transaction and which require additional work to be carried out on your behalf</dc:title>
  <dc:subject/>
  <dc:creator>Administrator</dc:creator>
  <cp:keywords/>
  <dc:description/>
  <cp:lastModifiedBy>Abhinav Singh Faugoo</cp:lastModifiedBy>
  <cp:revision>2</cp:revision>
  <cp:lastPrinted>2014-10-07T04:51:00Z</cp:lastPrinted>
  <dcterms:created xsi:type="dcterms:W3CDTF">2016-07-03T08:46:00Z</dcterms:created>
  <dcterms:modified xsi:type="dcterms:W3CDTF">2016-07-03T08:46:00Z</dcterms:modified>
</cp:coreProperties>
</file>