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4A0" w:rsidRPr="00B424A0" w:rsidRDefault="00B424A0" w:rsidP="00B424A0">
      <w:pPr>
        <w:jc w:val="center"/>
        <w:rPr>
          <w:rFonts w:ascii="CMR12" w:eastAsiaTheme="minorEastAsia" w:hAnsi="CMR12"/>
          <w:b/>
          <w:sz w:val="28"/>
        </w:rPr>
      </w:pPr>
      <w:r w:rsidRPr="00B424A0">
        <w:rPr>
          <w:rFonts w:ascii="CMR12" w:eastAsiaTheme="minorEastAsia" w:hAnsi="CMR12"/>
          <w:b/>
          <w:sz w:val="28"/>
        </w:rPr>
        <w:t>Assignment 5 (Dimensionality Reduction)</w:t>
      </w:r>
    </w:p>
    <w:p w:rsidR="00B424A0" w:rsidRPr="00BF7514" w:rsidRDefault="00B424A0" w:rsidP="00B424A0">
      <w:pPr>
        <w:pStyle w:val="ListParagraph"/>
        <w:numPr>
          <w:ilvl w:val="0"/>
          <w:numId w:val="2"/>
        </w:numPr>
        <w:rPr>
          <w:rFonts w:ascii="CMR12" w:hAnsi="CMR12" w:cs="CMR12"/>
          <w:szCs w:val="24"/>
        </w:rPr>
      </w:pPr>
      <w:r w:rsidRPr="00BF7514">
        <w:rPr>
          <w:rFonts w:ascii="CMCSC10" w:hAnsi="CMCSC10" w:cs="CMCSC10"/>
          <w:sz w:val="27"/>
          <w:szCs w:val="29"/>
        </w:rPr>
        <w:t>Finding CUR of a small matrix</w:t>
      </w:r>
    </w:p>
    <w:p w:rsidR="00B424A0" w:rsidRPr="00B424A0" w:rsidRDefault="00B424A0" w:rsidP="00B424A0">
      <w:pPr>
        <w:pStyle w:val="ListParagraph"/>
        <w:autoSpaceDE w:val="0"/>
        <w:autoSpaceDN w:val="0"/>
        <w:adjustRightInd w:val="0"/>
        <w:spacing w:line="240" w:lineRule="auto"/>
        <w:jc w:val="center"/>
        <w:rPr>
          <w:rFonts w:ascii="CMR12" w:eastAsiaTheme="minorEastAsia" w:hAnsi="CMR12" w:cs="CMR12"/>
          <w:sz w:val="24"/>
          <w:szCs w:val="24"/>
        </w:rPr>
      </w:pPr>
      <w:r w:rsidRPr="00B424A0">
        <w:rPr>
          <w:rFonts w:ascii="CMMI12" w:hAnsi="CMMI12" w:cs="CMMI12"/>
          <w:sz w:val="24"/>
          <w:szCs w:val="24"/>
        </w:rPr>
        <w:t xml:space="preserve">A </w:t>
      </w:r>
      <w:r w:rsidRPr="00B424A0">
        <w:rPr>
          <w:rFonts w:ascii="CMR12" w:hAnsi="CMR12" w:cs="CMR12"/>
          <w:sz w:val="24"/>
          <w:szCs w:val="24"/>
        </w:rPr>
        <w:t>=</w:t>
      </w:r>
      <w:r>
        <w:rPr>
          <w:rFonts w:ascii="CMR12" w:hAnsi="CMR12" w:cs="CMR12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B424A0" w:rsidRDefault="00013DBB" w:rsidP="00B424A0">
      <w:pPr>
        <w:pStyle w:val="ListParagraph"/>
        <w:spacing w:before="240"/>
        <w:rPr>
          <w:rFonts w:ascii="CMR12" w:hAnsi="CMR12" w:cs="CMR12"/>
          <w:sz w:val="24"/>
          <w:szCs w:val="24"/>
        </w:rPr>
      </w:pPr>
      <w:r w:rsidRPr="00013DBB">
        <w:rPr>
          <w:rFonts w:ascii="CMR12" w:hAnsi="CMR12" w:cs="CMR12"/>
          <w:b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: </w:t>
      </w:r>
      <w:r w:rsidR="00B424A0">
        <w:rPr>
          <w:rFonts w:ascii="CMR12" w:hAnsi="CMR12" w:cs="CMR12"/>
          <w:sz w:val="24"/>
          <w:szCs w:val="24"/>
        </w:rPr>
        <w:t>Picking column 0, 1 and row 1, 2 we get W matrix as</w:t>
      </w:r>
      <w:r w:rsidR="00924173">
        <w:rPr>
          <w:rFonts w:ascii="CMR12" w:hAnsi="CMR12" w:cs="CMR12"/>
          <w:sz w:val="24"/>
          <w:szCs w:val="24"/>
        </w:rPr>
        <w:t>:</w:t>
      </w:r>
    </w:p>
    <w:p w:rsidR="00420870" w:rsidRDefault="00B424A0" w:rsidP="00BF7514">
      <w:pPr>
        <w:pStyle w:val="ListParagraph"/>
        <w:rPr>
          <w:rFonts w:ascii="Calibri" w:eastAsiaTheme="minorEastAsia" w:hAnsi="Calibri" w:cs="Calibri"/>
        </w:rPr>
      </w:pPr>
      <w:r>
        <w:rPr>
          <w:rFonts w:ascii="CMR12" w:eastAsiaTheme="minorEastAsia" w:hAnsi="CMR12" w:cs="CMR12"/>
        </w:rPr>
        <w:t xml:space="preserve">W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BF7514">
        <w:rPr>
          <w:rFonts w:ascii="CMR12" w:eastAsiaTheme="minorEastAsia" w:hAnsi="CMR12" w:cs="CMR12"/>
        </w:rPr>
        <w:t xml:space="preserve"> and we know that matrix W can be decomposed as, W = X</w:t>
      </w:r>
      <w:r w:rsidR="00BF7514">
        <w:rPr>
          <w:rFonts w:ascii="Calibri" w:eastAsiaTheme="minorEastAsia" w:hAnsi="Calibri" w:cs="Calibri"/>
        </w:rPr>
        <w:t>∑Y</w:t>
      </w:r>
      <w:r w:rsidR="00BF7514" w:rsidRPr="00BF7514">
        <w:rPr>
          <w:rFonts w:ascii="Calibri" w:eastAsiaTheme="minorEastAsia" w:hAnsi="Calibri" w:cs="Calibri"/>
          <w:vertAlign w:val="superscript"/>
        </w:rPr>
        <w:t>T</w:t>
      </w:r>
      <w:r w:rsidR="00BF7514">
        <w:rPr>
          <w:rFonts w:ascii="Calibri" w:eastAsiaTheme="minorEastAsia" w:hAnsi="Calibri" w:cs="Calibri"/>
        </w:rPr>
        <w:t xml:space="preserve"> [SVD decomposition] where X and Y are orthonormal matrices (XX</w:t>
      </w:r>
      <w:r w:rsidR="00BF7514" w:rsidRPr="00BF7514">
        <w:rPr>
          <w:rFonts w:ascii="Calibri" w:eastAsiaTheme="minorEastAsia" w:hAnsi="Calibri" w:cs="Calibri"/>
          <w:vertAlign w:val="superscript"/>
        </w:rPr>
        <w:t>T</w:t>
      </w:r>
      <w:r w:rsidR="00BF7514">
        <w:rPr>
          <w:rFonts w:ascii="Calibri" w:eastAsiaTheme="minorEastAsia" w:hAnsi="Calibri" w:cs="Calibri"/>
        </w:rPr>
        <w:t xml:space="preserve"> = I and YY</w:t>
      </w:r>
      <w:r w:rsidR="00BF7514">
        <w:rPr>
          <w:rFonts w:ascii="Calibri" w:eastAsiaTheme="minorEastAsia" w:hAnsi="Calibri" w:cs="Calibri"/>
          <w:vertAlign w:val="superscript"/>
        </w:rPr>
        <w:t>T</w:t>
      </w:r>
      <w:r w:rsidR="00BF7514">
        <w:rPr>
          <w:rFonts w:ascii="Calibri" w:eastAsiaTheme="minorEastAsia" w:hAnsi="Calibri" w:cs="Calibri"/>
        </w:rPr>
        <w:t xml:space="preserve"> = I) and </w:t>
      </w:r>
      <w:r w:rsidR="00BF7514">
        <w:rPr>
          <w:rFonts w:ascii="Calibri" w:eastAsiaTheme="minorEastAsia" w:hAnsi="Calibri" w:cs="Calibri"/>
        </w:rPr>
        <w:t>∑</w:t>
      </w:r>
      <w:r w:rsidR="00BF7514">
        <w:rPr>
          <w:rFonts w:ascii="Calibri" w:eastAsiaTheme="minorEastAsia" w:hAnsi="Calibri" w:cs="Calibri"/>
        </w:rPr>
        <w:t xml:space="preserve"> is diagonal matrix.</w:t>
      </w:r>
    </w:p>
    <w:p w:rsidR="00F56E49" w:rsidRPr="002C1257" w:rsidRDefault="00F56E49" w:rsidP="00F56E49">
      <w:pPr>
        <w:pStyle w:val="ListParagraph"/>
        <w:jc w:val="center"/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R12"/>
                    </w:rPr>
                    <m:t xml:space="preserve"> X</m:t>
                  </m:r>
                  <m:r>
                    <w:rPr>
                      <w:rFonts w:ascii="Cambria Math" w:eastAsiaTheme="minorEastAsia" w:hAnsi="Cambria Math" w:cs="Calibri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vertAlign w:val="super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vertAlign w:val="superscript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Calibri"/>
                  <w:vertAlign w:val="superscript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MR12"/>
                </w:rPr>
                <m:t xml:space="preserve"> X</m:t>
              </m:r>
              <m:r>
                <w:rPr>
                  <w:rFonts w:ascii="Cambria Math" w:eastAsiaTheme="minorEastAsia" w:hAnsi="Cambria Math" w:cs="Calibri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vertAlign w:val="superscript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vertAlign w:val="superscript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 w:cs="Calibri"/>
                  <w:i/>
                </w:rPr>
              </m:ctrlPr>
            </m:e>
          </m:d>
          <m:r>
            <w:rPr>
              <w:rFonts w:ascii="Cambria Math" w:eastAsiaTheme="minorEastAsia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 w:cs="Calibri"/>
              <w:vertAlign w:val="superscript"/>
            </w:rPr>
            <m:t>Y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vertAlign w:val="superscript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Σ</m:t>
              </m:r>
            </m:e>
            <m:sup>
              <m:r>
                <w:rPr>
                  <w:rFonts w:ascii="Cambria Math" w:eastAsiaTheme="minorEastAsia" w:hAnsi="Cambria Math" w:cs="Calibri"/>
                  <w:vertAlign w:val="superscript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Calibri"/>
                  <w:i/>
                  <w:vertAlign w:val="superscript"/>
                </w:rPr>
              </m:ctrlPr>
            </m:sSupPr>
            <m:e>
              <m:r>
                <w:rPr>
                  <w:rFonts w:ascii="Cambria Math" w:eastAsiaTheme="minorEastAsia" w:hAnsi="Cambria Math" w:cs="CMR12"/>
                </w:rPr>
                <m:t>X</m:t>
              </m:r>
            </m:e>
            <m:sup>
              <m:r>
                <w:rPr>
                  <w:rFonts w:ascii="Cambria Math" w:eastAsiaTheme="minorEastAsia" w:hAnsi="Cambria Math" w:cs="Calibri"/>
                  <w:vertAlign w:val="superscript"/>
                </w:rPr>
                <m:t>T</m:t>
              </m:r>
            </m:sup>
          </m:sSup>
          <m:r>
            <w:rPr>
              <w:rFonts w:ascii="Cambria Math" w:eastAsiaTheme="minorEastAsia" w:hAnsi="Cambria Math" w:cs="CMR12"/>
            </w:rPr>
            <m:t>X</m:t>
          </m:r>
          <m:r>
            <w:rPr>
              <w:rFonts w:ascii="Cambria Math" w:eastAsiaTheme="minorEastAsia" w:hAnsi="Cambria Math" w:cs="Calibri"/>
            </w:rPr>
            <m:t>Σ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vertAlign w:val="superscript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vertAlign w:val="superscript"/>
                </w:rPr>
                <m:t>Y</m:t>
              </m:r>
            </m:e>
            <m:sup>
              <m:r>
                <w:rPr>
                  <w:rFonts w:ascii="Cambria Math" w:eastAsiaTheme="minorEastAsia" w:hAnsi="Cambria Math" w:cs="Calibri"/>
                  <w:vertAlign w:val="superscript"/>
                </w:rPr>
                <m:t>T</m:t>
              </m:r>
            </m:sup>
          </m:sSup>
          <m:r>
            <w:rPr>
              <w:rFonts w:ascii="Cambria Math" w:eastAsiaTheme="minorEastAsia" w:hAnsi="Cambria Math" w:cs="Calibri"/>
              <w:vertAlign w:val="superscript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 w:cs="Calibri"/>
              <w:vertAlign w:val="superscript"/>
            </w:rPr>
            <m:t>Y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vertAlign w:val="superscript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Σ</m:t>
              </m:r>
            </m:e>
            <m:sup>
              <m:r>
                <w:rPr>
                  <w:rFonts w:ascii="Cambria Math" w:eastAsiaTheme="minorEastAsia" w:hAnsi="Cambria Math" w:cs="Calibri"/>
                  <w:vertAlign w:val="superscript"/>
                </w:rPr>
                <m:t>T</m:t>
              </m:r>
            </m:sup>
          </m:sSup>
          <m:r>
            <w:rPr>
              <w:rFonts w:ascii="Cambria Math" w:eastAsiaTheme="minorEastAsia" w:hAnsi="Cambria Math" w:cs="Calibri"/>
            </w:rPr>
            <m:t>Σ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vertAlign w:val="superscript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vertAlign w:val="superscript"/>
                </w:rPr>
                <m:t>Y</m:t>
              </m:r>
            </m:e>
            <m:sup>
              <m:r>
                <w:rPr>
                  <w:rFonts w:ascii="Cambria Math" w:eastAsiaTheme="minorEastAsia" w:hAnsi="Cambria Math" w:cs="Calibri"/>
                  <w:vertAlign w:val="superscript"/>
                </w:rPr>
                <m:t>T</m:t>
              </m:r>
            </m:sup>
          </m:sSup>
          <m:r>
            <w:rPr>
              <w:rFonts w:ascii="Cambria Math" w:eastAsiaTheme="minorEastAsia" w:hAnsi="Cambria Math" w:cs="Calibri"/>
              <w:vertAlign w:val="superscript"/>
            </w:rPr>
            <m:t>…………</m:t>
          </m:r>
          <m:d>
            <m:dPr>
              <m:ctrlPr>
                <w:rPr>
                  <w:rFonts w:ascii="Cambria Math" w:eastAsiaTheme="minorEastAsia" w:hAnsi="Cambria Math" w:cs="Calibri"/>
                  <w:i/>
                  <w:vertAlign w:val="superscript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vertAlign w:val="superscript"/>
                </w:rPr>
                <m:t>1</m:t>
              </m:r>
            </m:e>
          </m:d>
          <m:r>
            <w:rPr>
              <w:rFonts w:ascii="Cambria Math" w:eastAsiaTheme="minorEastAsia" w:hAnsi="Cambria Math" w:cs="Calibri"/>
              <w:vertAlign w:val="superscript"/>
            </w:rPr>
            <w:br/>
          </m:r>
        </m:oMath>
        <m:oMath>
          <m:r>
            <w:rPr>
              <w:rFonts w:ascii="Cambria Math" w:eastAsiaTheme="minorEastAsia" w:hAnsi="Cambria Math"/>
            </w:rPr>
            <m:t>WY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 w:cs="Calibri"/>
            </w:rPr>
            <m:t>Σ</m:t>
          </m:r>
          <m:r>
            <w:rPr>
              <w:rFonts w:ascii="Cambria Math" w:eastAsiaTheme="minorEastAsia" w:hAnsi="Cambria Math" w:cs="Calibri"/>
            </w:rPr>
            <m:t>……………….(2)</m:t>
          </m:r>
        </m:oMath>
      </m:oMathPara>
    </w:p>
    <w:p w:rsidR="002C1257" w:rsidRDefault="002C1257" w:rsidP="002C1257">
      <w:pPr>
        <w:pStyle w:val="ListParagraph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Using equation (1) and (2) we can find SVD decomposition of matrix W and hence can find matrix U</w:t>
      </w:r>
    </w:p>
    <w:p w:rsidR="007953AA" w:rsidRDefault="00BA29E4" w:rsidP="00BA29E4">
      <w:pPr>
        <w:pStyle w:val="ListParagraph"/>
        <w:ind w:left="360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</w:rPr>
        <w:t xml:space="preserve">   </w:t>
      </w:r>
      <w:r w:rsidR="00C16AD8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Where</m:t>
        </m:r>
        <m:r>
          <m:rPr>
            <m:sty m:val="p"/>
          </m:rPr>
          <w:rPr>
            <w:rFonts w:ascii="Cambria Math" w:eastAsiaTheme="minorEastAsia" w:hAnsi="Cambria Math" w:cs="Calibri"/>
          </w:rPr>
          <m:t>,</m:t>
        </m:r>
        <m:r>
          <m:rPr>
            <m:sty m:val="p"/>
          </m:rPr>
          <w:rPr>
            <w:rFonts w:ascii="Cambria Math" w:eastAsiaTheme="minorEastAsia" w:hAnsi="Calibri" w:cs="Calibri"/>
          </w:rPr>
          <m:t xml:space="preserve"> </m:t>
        </m:r>
        <m:r>
          <m:rPr>
            <m:sty m:val="p"/>
          </m:rPr>
          <w:rPr>
            <w:rFonts w:ascii="Cambria Math" w:eastAsiaTheme="minorEastAsia" w:hAnsi="Calibri" w:cs="Calibri"/>
          </w:rPr>
          <m:t xml:space="preserve"> </m:t>
        </m:r>
        <m:r>
          <w:rPr>
            <w:rFonts w:ascii="Cambria Math" w:eastAsiaTheme="minorEastAsia" w:hAnsi="Cambria Math" w:cs="Calibri"/>
          </w:rPr>
          <m:t>U</m:t>
        </m:r>
        <m:r>
          <w:rPr>
            <w:rFonts w:ascii="Cambria Math" w:eastAsiaTheme="minorEastAsia" w:hAnsi="Cambria Math" w:cs="Calibri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p>
            <m:r>
              <w:rPr>
                <w:rFonts w:ascii="Cambria Math" w:eastAsiaTheme="minorEastAsia" w:hAnsi="Cambria Math" w:cs="Calibri"/>
              </w:rPr>
              <m:t>+</m:t>
            </m:r>
          </m:sup>
        </m:sSup>
        <m:r>
          <w:rPr>
            <w:rFonts w:ascii="Cambria Math" w:eastAsiaTheme="minorEastAsia" w:hAnsi="Cambria Math" w:cs="Calibri"/>
          </w:rPr>
          <m:t xml:space="preserve">= </m:t>
        </m:r>
        <m:r>
          <m:rPr>
            <m:sty m:val="p"/>
          </m:rPr>
          <w:rPr>
            <w:rFonts w:ascii="Cambria Math" w:hAnsi="Cambria Math" w:cs="CMMI12"/>
            <w:sz w:val="24"/>
            <w:szCs w:val="24"/>
          </w:rPr>
          <m:t xml:space="preserve">Y </m:t>
        </m:r>
        <m:sSup>
          <m:sSupPr>
            <m:ctrlPr>
              <w:rPr>
                <w:rFonts w:ascii="Cambria Math" w:eastAsiaTheme="minorEastAsia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Σ</m:t>
            </m:r>
          </m:e>
          <m:sup>
            <m:r>
              <w:rPr>
                <w:rFonts w:ascii="Cambria Math" w:eastAsiaTheme="minorEastAsia" w:hAnsi="Cambria Math" w:cs="Calibri"/>
              </w:rPr>
              <m:t>+</m:t>
            </m:r>
          </m:sup>
        </m:sSup>
        <m:sSup>
          <m:sSupPr>
            <m:ctrlPr>
              <w:rPr>
                <w:rFonts w:ascii="Cambria Math" w:hAnsi="Cambria Math" w:cs="CMMI12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MI12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MMI12"/>
                <w:sz w:val="24"/>
                <w:szCs w:val="24"/>
              </w:rPr>
              <m:t>T</m:t>
            </m:r>
          </m:sup>
        </m:sSup>
      </m:oMath>
    </w:p>
    <w:p w:rsidR="007953AA" w:rsidRDefault="007953AA" w:rsidP="007953AA">
      <w:pPr>
        <w:ind w:left="72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In equation to Y</w:t>
      </w:r>
      <w:r w:rsidRPr="007953AA">
        <w:rPr>
          <w:rFonts w:ascii="Calibri" w:eastAsiaTheme="minorEastAsia" w:hAnsi="Calibri" w:cs="Calibri"/>
          <w:sz w:val="24"/>
          <w:szCs w:val="24"/>
          <w:vertAlign w:val="superscript"/>
        </w:rPr>
        <w:t>T</w:t>
      </w:r>
      <w:r>
        <w:rPr>
          <w:rFonts w:ascii="Calibri" w:eastAsiaTheme="minorEastAsia" w:hAnsi="Calibri" w:cs="Calibri"/>
          <w:sz w:val="24"/>
          <w:szCs w:val="24"/>
        </w:rPr>
        <w:t xml:space="preserve"> = Y</w:t>
      </w:r>
      <w:r w:rsidRPr="007953AA">
        <w:rPr>
          <w:rFonts w:ascii="Calibri" w:eastAsiaTheme="minorEastAsia" w:hAnsi="Calibri" w:cs="Calibri"/>
          <w:sz w:val="24"/>
          <w:szCs w:val="24"/>
          <w:vertAlign w:val="superscript"/>
        </w:rPr>
        <w:t>-1</w:t>
      </w:r>
      <w:r>
        <w:rPr>
          <w:rFonts w:ascii="Calibri" w:eastAsiaTheme="minorEastAsia" w:hAnsi="Calibri" w:cs="Calibri"/>
          <w:sz w:val="24"/>
          <w:szCs w:val="24"/>
        </w:rPr>
        <w:t xml:space="preserve"> since the matrix is orthonormal and hence taken to LHS of the equation.</w:t>
      </w:r>
    </w:p>
    <w:p w:rsidR="00F36D3B" w:rsidRPr="00F36D3B" w:rsidRDefault="00F36D3B" w:rsidP="00F36D3B">
      <w:pPr>
        <w:ind w:left="720"/>
        <w:rPr>
          <w:rFonts w:ascii="Calibri" w:eastAsiaTheme="minorEastAsia" w:hAnsi="Calibri" w:cs="Calibr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W=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32</m:t>
                    </m:r>
                  </m:e>
                </m:mr>
              </m:m>
            </m:e>
          </m:d>
        </m:oMath>
      </m:oMathPara>
    </w:p>
    <w:p w:rsidR="00830319" w:rsidRPr="00DC5502" w:rsidRDefault="003C2E8F" w:rsidP="00F36D3B">
      <w:pPr>
        <w:jc w:val="center"/>
      </w:pPr>
      <m:oMathPara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W-I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18-λ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32-λ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  <m: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50λ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w:br/>
          </m:r>
        </m:oMath>
        <m:oMath>
          <m:r>
            <w:rPr>
              <w:rFonts w:ascii="Cambria Math" w:hAnsi="Cambria Math"/>
            </w:rPr>
            <m:t>λ</m:t>
          </m:r>
          <m:r>
            <m:rPr>
              <m:aln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0, 50</m:t>
          </m:r>
          <m: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⇒ </m:t>
              </m:r>
              <m:r>
                <w:rPr>
                  <w:rFonts w:ascii="Cambria Math" w:hAnsi="Cambria Math"/>
                </w:rPr>
                <m:t>(W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W-0×I)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[Finding Eigen Vectors]</m:t>
          </m:r>
          <m: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30319" w:rsidRPr="00830319" w:rsidRDefault="00830319" w:rsidP="00F36D3B">
      <w:pPr>
        <w:jc w:val="center"/>
        <w:rPr>
          <w:rFonts w:ascii="Calibri" w:eastAsiaTheme="minorEastAsia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and similarly,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:rsidR="00B17AF2" w:rsidRPr="00524BD9" w:rsidRDefault="00DC5502" w:rsidP="00F36D3B">
      <w:pPr>
        <w:jc w:val="center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Y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and </m:t>
          </m:r>
          <m:r>
            <w:rPr>
              <w:rFonts w:ascii="Cambria Math" w:eastAsiaTheme="minorEastAsia" w:hAnsi="Cambria Math" w:cs="Calibri"/>
            </w:rPr>
            <m:t>Σ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 xml:space="preserve">Using Equation 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1</m:t>
                  </m:r>
                </m:e>
              </m:d>
            </m:e>
          </m:d>
        </m:oMath>
      </m:oMathPara>
    </w:p>
    <w:p w:rsidR="00524BD9" w:rsidRPr="00524BD9" w:rsidRDefault="00DC5502" w:rsidP="00F36D3B">
      <w:pPr>
        <w:jc w:val="center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Also,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= X</m:t>
          </m:r>
          <m:r>
            <w:rPr>
              <w:rFonts w:ascii="Cambria Math" w:eastAsiaTheme="minorEastAsia" w:hAnsi="Cambria Math" w:cs="Calibri"/>
            </w:rPr>
            <m:t>Σ</m:t>
          </m:r>
          <m:r>
            <w:rPr>
              <w:rFonts w:ascii="Cambria Math" w:eastAsiaTheme="minorEastAsia" w:hAnsi="Cambria Math" w:cs="Calibri"/>
            </w:rPr>
            <m:t xml:space="preserve"> [Using equ 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2</m:t>
              </m:r>
            </m:e>
          </m:d>
          <m:r>
            <w:rPr>
              <w:rFonts w:ascii="Cambria Math" w:eastAsiaTheme="minorEastAsia" w:hAnsi="Cambria Math" w:cs="Calibri"/>
            </w:rPr>
            <m:t>]</m:t>
          </m:r>
        </m:oMath>
      </m:oMathPara>
    </w:p>
    <w:p w:rsidR="00524BD9" w:rsidRPr="00DC5502" w:rsidRDefault="00DC5502" w:rsidP="00F36D3B">
      <w:pPr>
        <w:jc w:val="center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Or,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:rsidR="00DC5502" w:rsidRPr="00DC5502" w:rsidRDefault="00DC5502" w:rsidP="00F36D3B">
      <w:pPr>
        <w:jc w:val="center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[ Hence, SVD decomposition obtained]</m:t>
          </m:r>
        </m:oMath>
      </m:oMathPara>
    </w:p>
    <w:p w:rsidR="00DC5502" w:rsidRPr="00DC5502" w:rsidRDefault="00DC5502" w:rsidP="00F36D3B">
      <w:pPr>
        <w:jc w:val="center"/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Σ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+</m:t>
              </m:r>
            </m:sup>
          </m:sSup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</m:sSup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[Pseudo Inverse of </m:t>
          </m:r>
          <m:r>
            <w:rPr>
              <w:rFonts w:ascii="Cambria Math" w:eastAsiaTheme="minorEastAsia" w:hAnsi="Cambria Math" w:cs="Calibri"/>
            </w:rPr>
            <m:t>Σ</m:t>
          </m:r>
          <m:r>
            <w:rPr>
              <w:rFonts w:ascii="Cambria Math" w:eastAsiaTheme="minorEastAsia" w:hAnsi="Cambria Math" w:cs="Calibri"/>
            </w:rPr>
            <m:t>]</m:t>
          </m:r>
        </m:oMath>
      </m:oMathPara>
    </w:p>
    <w:p w:rsidR="00830319" w:rsidRPr="001B056C" w:rsidRDefault="002A68C9" w:rsidP="001B056C">
      <w:pPr>
        <w:jc w:val="center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U= 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+</m:t>
              </m:r>
            </m:sup>
          </m:sSup>
          <m:r>
            <w:rPr>
              <w:rFonts w:ascii="Cambria Math" w:eastAsiaTheme="minorEastAsia" w:hAnsi="Cambria Math" w:cs="Calibri"/>
            </w:rPr>
            <m:t>= Y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Σ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+</m:t>
              </m:r>
            </m:sup>
          </m:sSup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</m:sSup>
        </m:oMath>
      </m:oMathPara>
    </w:p>
    <w:p w:rsidR="001B056C" w:rsidRPr="001B056C" w:rsidRDefault="001B056C" w:rsidP="001B056C">
      <w:pPr>
        <w:jc w:val="center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w:lastRenderedPageBreak/>
            <m:t xml:space="preserve">U=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B056C" w:rsidRPr="00327FBB" w:rsidRDefault="001B056C" w:rsidP="001B056C">
      <w:pPr>
        <w:jc w:val="center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50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25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</m:t>
          </m:r>
        </m:oMath>
      </m:oMathPara>
    </w:p>
    <w:p w:rsidR="00327FBB" w:rsidRPr="00327FBB" w:rsidRDefault="00327FBB" w:rsidP="001B056C">
      <w:pPr>
        <w:jc w:val="center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 and R= </m:t>
          </m:r>
          <m:d>
            <m:dPr>
              <m:begChr m:val="["/>
              <m:endChr m:val="]"/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581906" w:rsidRPr="00581906" w:rsidRDefault="00327FBB" w:rsidP="001B056C">
      <w:pPr>
        <w:jc w:val="center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CUR= </m:t>
          </m:r>
          <m:d>
            <m:dPr>
              <m:begChr m:val="["/>
              <m:endChr m:val="]"/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50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25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w:bookmarkStart w:id="0" w:name="_GoBack"/>
          <w:bookmarkEnd w:id="0"/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</m:t>
          </m:r>
        </m:oMath>
      </m:oMathPara>
    </w:p>
    <w:sectPr w:rsidR="00581906" w:rsidRPr="00581906" w:rsidSect="00B424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CSC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C3FEE"/>
    <w:multiLevelType w:val="hybridMultilevel"/>
    <w:tmpl w:val="3FCCC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B40A9"/>
    <w:multiLevelType w:val="hybridMultilevel"/>
    <w:tmpl w:val="6ACA5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A0"/>
    <w:rsid w:val="00013DBB"/>
    <w:rsid w:val="001757EB"/>
    <w:rsid w:val="001B056C"/>
    <w:rsid w:val="002A68C9"/>
    <w:rsid w:val="002C1257"/>
    <w:rsid w:val="00327FBB"/>
    <w:rsid w:val="003C2E8F"/>
    <w:rsid w:val="00420870"/>
    <w:rsid w:val="0052399A"/>
    <w:rsid w:val="00524BD9"/>
    <w:rsid w:val="00581906"/>
    <w:rsid w:val="00641271"/>
    <w:rsid w:val="00665D88"/>
    <w:rsid w:val="007531A5"/>
    <w:rsid w:val="00753E11"/>
    <w:rsid w:val="007953AA"/>
    <w:rsid w:val="00830319"/>
    <w:rsid w:val="00924173"/>
    <w:rsid w:val="00A6446E"/>
    <w:rsid w:val="00B17AF2"/>
    <w:rsid w:val="00B424A0"/>
    <w:rsid w:val="00BA29E4"/>
    <w:rsid w:val="00BF7514"/>
    <w:rsid w:val="00C16AD8"/>
    <w:rsid w:val="00C74DE1"/>
    <w:rsid w:val="00D002DA"/>
    <w:rsid w:val="00D66E40"/>
    <w:rsid w:val="00DC5502"/>
    <w:rsid w:val="00F36D3B"/>
    <w:rsid w:val="00F37474"/>
    <w:rsid w:val="00F5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783D"/>
  <w15:chartTrackingRefBased/>
  <w15:docId w15:val="{CABAC609-6332-4790-BF70-BBA6F531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4A0"/>
    <w:rPr>
      <w:color w:val="808080"/>
    </w:rPr>
  </w:style>
  <w:style w:type="paragraph" w:styleId="ListParagraph">
    <w:name w:val="List Paragraph"/>
    <w:basedOn w:val="Normal"/>
    <w:uiPriority w:val="34"/>
    <w:qFormat/>
    <w:rsid w:val="00B4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B578E-8F0A-45C3-98FC-203A09CB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Gupta</dc:creator>
  <cp:keywords/>
  <dc:description/>
  <cp:lastModifiedBy>Akhil Gupta</cp:lastModifiedBy>
  <cp:revision>17</cp:revision>
  <dcterms:created xsi:type="dcterms:W3CDTF">2017-11-04T18:59:00Z</dcterms:created>
  <dcterms:modified xsi:type="dcterms:W3CDTF">2017-11-06T13:09:00Z</dcterms:modified>
</cp:coreProperties>
</file>