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C20C" w14:textId="5FFF5464" w:rsidR="005F5A00" w:rsidRPr="003F0FD5" w:rsidRDefault="00D5502A" w:rsidP="003F0FD5">
      <w:pPr>
        <w:spacing w:after="0"/>
        <w:jc w:val="center"/>
        <w:rPr>
          <w:rFonts w:ascii="Times New Roman" w:hAnsi="Times New Roman" w:cs="Times New Roman"/>
          <w:b/>
          <w:bCs/>
          <w:sz w:val="48"/>
          <w:szCs w:val="48"/>
        </w:rPr>
      </w:pPr>
      <w:r w:rsidRPr="003F0FD5">
        <w:rPr>
          <w:rFonts w:ascii="Times New Roman" w:hAnsi="Times New Roman" w:cs="Times New Roman"/>
          <w:b/>
          <w:bCs/>
          <w:sz w:val="48"/>
          <w:szCs w:val="48"/>
        </w:rPr>
        <w:t>Two input XOR gate using CMOS in 28nm</w:t>
      </w:r>
    </w:p>
    <w:p w14:paraId="10792C35" w14:textId="56838D45" w:rsidR="00FE6533" w:rsidRPr="003F0FD5" w:rsidRDefault="00D5502A" w:rsidP="003F0FD5">
      <w:pPr>
        <w:spacing w:after="0"/>
        <w:jc w:val="center"/>
        <w:rPr>
          <w:rFonts w:ascii="Times New Roman" w:hAnsi="Times New Roman" w:cs="Times New Roman"/>
          <w:b/>
          <w:bCs/>
          <w:i/>
          <w:iCs/>
        </w:rPr>
      </w:pPr>
      <w:r w:rsidRPr="003F0FD5">
        <w:rPr>
          <w:rFonts w:ascii="Times New Roman" w:hAnsi="Times New Roman" w:cs="Times New Roman"/>
          <w:b/>
          <w:bCs/>
          <w:i/>
          <w:iCs/>
        </w:rPr>
        <w:t>Akhil Madankar</w:t>
      </w:r>
      <w:r w:rsidR="003F0FD5" w:rsidRPr="003F0FD5">
        <w:rPr>
          <w:rFonts w:ascii="Times New Roman" w:hAnsi="Times New Roman" w:cs="Times New Roman"/>
          <w:b/>
          <w:bCs/>
          <w:i/>
          <w:iCs/>
        </w:rPr>
        <w:t xml:space="preserve">; </w:t>
      </w:r>
      <w:r w:rsidR="00FE6533" w:rsidRPr="003F0FD5">
        <w:rPr>
          <w:rFonts w:ascii="Times New Roman" w:hAnsi="Times New Roman" w:cs="Times New Roman"/>
          <w:b/>
          <w:bCs/>
          <w:i/>
          <w:iCs/>
        </w:rPr>
        <w:t>asmadankar@gmail.com</w:t>
      </w:r>
    </w:p>
    <w:p w14:paraId="6C4308F2" w14:textId="77777777" w:rsidR="00D5502A" w:rsidRPr="003F0FD5" w:rsidRDefault="00D5502A" w:rsidP="003F0FD5">
      <w:pPr>
        <w:spacing w:after="0"/>
        <w:jc w:val="both"/>
        <w:rPr>
          <w:rFonts w:ascii="Times New Roman" w:hAnsi="Times New Roman" w:cs="Times New Roman"/>
          <w:b/>
          <w:bCs/>
        </w:rPr>
      </w:pPr>
    </w:p>
    <w:p w14:paraId="0DF5853E" w14:textId="77777777" w:rsidR="003F0FD5" w:rsidRPr="003F0FD5" w:rsidRDefault="003F0FD5" w:rsidP="003F0FD5">
      <w:pPr>
        <w:spacing w:after="0"/>
        <w:jc w:val="both"/>
        <w:rPr>
          <w:rFonts w:ascii="Times New Roman" w:hAnsi="Times New Roman" w:cs="Times New Roman"/>
          <w:b/>
          <w:bCs/>
        </w:rPr>
        <w:sectPr w:rsidR="003F0FD5" w:rsidRPr="003F0FD5">
          <w:pgSz w:w="11906" w:h="16838"/>
          <w:pgMar w:top="1440" w:right="1440" w:bottom="1440" w:left="1440" w:header="708" w:footer="708" w:gutter="0"/>
          <w:cols w:space="708"/>
          <w:docGrid w:linePitch="360"/>
        </w:sectPr>
      </w:pPr>
    </w:p>
    <w:p w14:paraId="22722C5E" w14:textId="003A1EE3" w:rsidR="00D5502A" w:rsidRPr="00757260" w:rsidRDefault="00D5502A" w:rsidP="003F0FD5">
      <w:pPr>
        <w:spacing w:after="0"/>
        <w:jc w:val="both"/>
        <w:rPr>
          <w:rFonts w:ascii="Times New Roman" w:hAnsi="Times New Roman" w:cs="Times New Roman"/>
          <w:sz w:val="20"/>
          <w:szCs w:val="20"/>
        </w:rPr>
      </w:pPr>
      <w:r w:rsidRPr="00757260">
        <w:rPr>
          <w:rFonts w:ascii="Times New Roman" w:hAnsi="Times New Roman" w:cs="Times New Roman"/>
          <w:b/>
          <w:bCs/>
          <w:sz w:val="24"/>
          <w:szCs w:val="24"/>
        </w:rPr>
        <w:t>Abstract:</w:t>
      </w:r>
      <w:r w:rsidR="003226C7" w:rsidRPr="00757260">
        <w:rPr>
          <w:rFonts w:ascii="Times New Roman" w:hAnsi="Times New Roman" w:cs="Times New Roman"/>
          <w:sz w:val="20"/>
          <w:szCs w:val="20"/>
        </w:rPr>
        <w:t xml:space="preserve"> </w:t>
      </w:r>
      <w:r w:rsidR="00FE6533" w:rsidRPr="00757260">
        <w:rPr>
          <w:rFonts w:ascii="Times New Roman" w:hAnsi="Times New Roman" w:cs="Times New Roman"/>
          <w:sz w:val="20"/>
          <w:szCs w:val="20"/>
        </w:rPr>
        <w:t xml:space="preserve"> The purpose of article is to design and implement two input XOR gate in 28nm CMOS technology.  </w:t>
      </w:r>
      <w:r w:rsidR="00B85119" w:rsidRPr="00757260">
        <w:rPr>
          <w:rFonts w:ascii="Times New Roman" w:hAnsi="Times New Roman" w:cs="Times New Roman"/>
          <w:sz w:val="20"/>
          <w:szCs w:val="20"/>
        </w:rPr>
        <w:t xml:space="preserve">Design implementation is performed by using </w:t>
      </w:r>
      <w:r w:rsidR="00FE6533" w:rsidRPr="00757260">
        <w:rPr>
          <w:rFonts w:ascii="Times New Roman" w:hAnsi="Times New Roman" w:cs="Times New Roman"/>
          <w:sz w:val="20"/>
          <w:szCs w:val="20"/>
        </w:rPr>
        <w:t xml:space="preserve">Synopsys Custom </w:t>
      </w:r>
      <w:r w:rsidR="00B85119" w:rsidRPr="00757260">
        <w:rPr>
          <w:rFonts w:ascii="Times New Roman" w:hAnsi="Times New Roman" w:cs="Times New Roman"/>
          <w:sz w:val="20"/>
          <w:szCs w:val="20"/>
        </w:rPr>
        <w:t xml:space="preserve">tool. I have to analyse the </w:t>
      </w:r>
      <w:r w:rsidR="003F0FD5" w:rsidRPr="00757260">
        <w:rPr>
          <w:rFonts w:ascii="Times New Roman" w:hAnsi="Times New Roman" w:cs="Times New Roman"/>
          <w:sz w:val="20"/>
          <w:szCs w:val="20"/>
        </w:rPr>
        <w:t>behaviour</w:t>
      </w:r>
      <w:r w:rsidR="00B85119" w:rsidRPr="00757260">
        <w:rPr>
          <w:rFonts w:ascii="Times New Roman" w:hAnsi="Times New Roman" w:cs="Times New Roman"/>
          <w:sz w:val="20"/>
          <w:szCs w:val="20"/>
        </w:rPr>
        <w:t xml:space="preserve"> of XOR gate using CMOS by generating output waveform.</w:t>
      </w:r>
    </w:p>
    <w:p w14:paraId="794A91F2" w14:textId="4BE6954F" w:rsidR="003226C7" w:rsidRPr="003F0FD5" w:rsidRDefault="003226C7" w:rsidP="003F0FD5">
      <w:pPr>
        <w:spacing w:after="0"/>
        <w:jc w:val="both"/>
        <w:rPr>
          <w:rFonts w:ascii="Times New Roman" w:hAnsi="Times New Roman" w:cs="Times New Roman"/>
        </w:rPr>
      </w:pPr>
    </w:p>
    <w:p w14:paraId="63ADADC2" w14:textId="4AD6D2DD" w:rsidR="003F0FD5" w:rsidRPr="003F0FD5" w:rsidRDefault="003F0FD5" w:rsidP="003F0FD5">
      <w:pPr>
        <w:spacing w:after="0"/>
        <w:ind w:left="360"/>
        <w:jc w:val="center"/>
        <w:rPr>
          <w:rFonts w:ascii="Times New Roman" w:hAnsi="Times New Roman" w:cs="Times New Roman"/>
          <w:b/>
          <w:bCs/>
          <w:sz w:val="24"/>
          <w:szCs w:val="24"/>
        </w:rPr>
      </w:pPr>
      <w:r w:rsidRPr="003F0FD5">
        <w:rPr>
          <w:rFonts w:ascii="Times New Roman" w:hAnsi="Times New Roman" w:cs="Times New Roman"/>
          <w:b/>
          <w:bCs/>
          <w:sz w:val="24"/>
          <w:szCs w:val="24"/>
        </w:rPr>
        <w:t>I.</w:t>
      </w:r>
      <w:r>
        <w:rPr>
          <w:rFonts w:ascii="Times New Roman" w:hAnsi="Times New Roman" w:cs="Times New Roman"/>
          <w:b/>
          <w:bCs/>
          <w:sz w:val="24"/>
          <w:szCs w:val="24"/>
        </w:rPr>
        <w:t xml:space="preserve"> </w:t>
      </w:r>
      <w:r w:rsidR="00B85119" w:rsidRPr="003F0FD5">
        <w:rPr>
          <w:rFonts w:ascii="Times New Roman" w:hAnsi="Times New Roman" w:cs="Times New Roman"/>
          <w:b/>
          <w:bCs/>
          <w:sz w:val="24"/>
          <w:szCs w:val="24"/>
        </w:rPr>
        <w:t>Introduction</w:t>
      </w:r>
      <w:r w:rsidR="008F460A">
        <w:rPr>
          <w:rFonts w:ascii="Times New Roman" w:hAnsi="Times New Roman" w:cs="Times New Roman"/>
          <w:b/>
          <w:bCs/>
          <w:sz w:val="24"/>
          <w:szCs w:val="24"/>
        </w:rPr>
        <w:t xml:space="preserve"> </w:t>
      </w:r>
      <w:r w:rsidRPr="008F460A">
        <w:rPr>
          <w:rFonts w:ascii="Times New Roman" w:hAnsi="Times New Roman" w:cs="Times New Roman"/>
          <w:b/>
          <w:bCs/>
          <w:sz w:val="24"/>
          <w:szCs w:val="24"/>
          <w:vertAlign w:val="superscript"/>
        </w:rPr>
        <w:t>[2]</w:t>
      </w:r>
    </w:p>
    <w:p w14:paraId="7C1B0B76" w14:textId="19992106" w:rsidR="00B85119" w:rsidRPr="00757260"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t>An XOR gate is a digital logic gate that gives a true (</w:t>
      </w:r>
      <w:proofErr w:type="gramStart"/>
      <w:r w:rsidRPr="00757260">
        <w:rPr>
          <w:rFonts w:ascii="Times New Roman" w:hAnsi="Times New Roman" w:cs="Times New Roman"/>
          <w:sz w:val="20"/>
          <w:szCs w:val="20"/>
        </w:rPr>
        <w:t>i.e.</w:t>
      </w:r>
      <w:proofErr w:type="gramEnd"/>
      <w:r w:rsidRPr="00757260">
        <w:rPr>
          <w:rFonts w:ascii="Times New Roman" w:hAnsi="Times New Roman" w:cs="Times New Roman"/>
          <w:sz w:val="20"/>
          <w:szCs w:val="20"/>
        </w:rPr>
        <w:t xml:space="preserve"> a HIGH or 1) output when the number of true inputs is odd. An XOR gate implements an exclusive OR, i.e., a true output result occurs if one – and only one – of the gate’s inputs is true. If both inputs are false (</w:t>
      </w:r>
      <w:proofErr w:type="gramStart"/>
      <w:r w:rsidRPr="00757260">
        <w:rPr>
          <w:rFonts w:ascii="Times New Roman" w:hAnsi="Times New Roman" w:cs="Times New Roman"/>
          <w:sz w:val="20"/>
          <w:szCs w:val="20"/>
        </w:rPr>
        <w:t>i.e.</w:t>
      </w:r>
      <w:proofErr w:type="gramEnd"/>
      <w:r w:rsidRPr="00757260">
        <w:rPr>
          <w:rFonts w:ascii="Times New Roman" w:hAnsi="Times New Roman" w:cs="Times New Roman"/>
          <w:sz w:val="20"/>
          <w:szCs w:val="20"/>
        </w:rPr>
        <w:t xml:space="preserve"> LOW or 0) or both inputs are true, the output is false.</w:t>
      </w:r>
    </w:p>
    <w:p w14:paraId="3493AD52" w14:textId="6785F37E" w:rsidR="00B85119" w:rsidRPr="00757260"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t xml:space="preserve">XOR represents the inequality function, </w:t>
      </w:r>
      <w:proofErr w:type="gramStart"/>
      <w:r w:rsidRPr="00757260">
        <w:rPr>
          <w:rFonts w:ascii="Times New Roman" w:hAnsi="Times New Roman" w:cs="Times New Roman"/>
          <w:sz w:val="20"/>
          <w:szCs w:val="20"/>
        </w:rPr>
        <w:t>i.e.</w:t>
      </w:r>
      <w:proofErr w:type="gramEnd"/>
      <w:r w:rsidRPr="00757260">
        <w:rPr>
          <w:rFonts w:ascii="Times New Roman" w:hAnsi="Times New Roman" w:cs="Times New Roman"/>
          <w:sz w:val="20"/>
          <w:szCs w:val="20"/>
        </w:rPr>
        <w:t xml:space="preserve"> the output is true if the inputs are not alike; otherwise, the output is false. A common way to remember the XOR is “must have one or the other, but not both”.</w:t>
      </w:r>
    </w:p>
    <w:p w14:paraId="11518ABC" w14:textId="77777777" w:rsidR="00B85119" w:rsidRPr="00757260"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t>The logic gate performs this modulo sum operation without including carry is known as XOR gate. An XOR gate is normally two inputs logic gate where the output is only logical 1 when only one input is logical 1. When both inputs are equal, either are 1 or both are 0, the output will be logical 0.</w:t>
      </w:r>
    </w:p>
    <w:p w14:paraId="00441329" w14:textId="42C4FEB7" w:rsidR="00B85119" w:rsidRPr="00757260"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t>This is the reason an XOR gate is also called an anti-coincidence gate or inequality detector. This gate is called XOR or exclusive OR gate because its output is only 1 when its input is exclusively 1.</w:t>
      </w:r>
    </w:p>
    <w:p w14:paraId="5ED7450A" w14:textId="77777777" w:rsidR="00B85119" w:rsidRPr="003F0FD5" w:rsidRDefault="00B85119" w:rsidP="003F0FD5">
      <w:pPr>
        <w:spacing w:after="0"/>
        <w:jc w:val="both"/>
        <w:rPr>
          <w:rFonts w:ascii="Times New Roman" w:hAnsi="Times New Roman" w:cs="Times New Roman"/>
        </w:rPr>
      </w:pPr>
    </w:p>
    <w:p w14:paraId="40B6BF87" w14:textId="673082F2" w:rsidR="003226C7" w:rsidRPr="003F0FD5" w:rsidRDefault="003F0FD5" w:rsidP="003F0FD5">
      <w:pPr>
        <w:spacing w:after="0"/>
        <w:ind w:left="360"/>
        <w:jc w:val="center"/>
        <w:rPr>
          <w:rFonts w:ascii="Times New Roman" w:hAnsi="Times New Roman" w:cs="Times New Roman"/>
          <w:b/>
          <w:bCs/>
        </w:rPr>
      </w:pPr>
      <w:r>
        <w:rPr>
          <w:rFonts w:ascii="Times New Roman" w:hAnsi="Times New Roman" w:cs="Times New Roman"/>
          <w:b/>
          <w:bCs/>
        </w:rPr>
        <w:t xml:space="preserve">II. </w:t>
      </w:r>
      <w:r w:rsidR="003226C7" w:rsidRPr="00757260">
        <w:rPr>
          <w:rFonts w:ascii="Times New Roman" w:hAnsi="Times New Roman" w:cs="Times New Roman"/>
          <w:b/>
          <w:bCs/>
          <w:sz w:val="24"/>
          <w:szCs w:val="24"/>
        </w:rPr>
        <w:t>Reference Circuit Details</w:t>
      </w:r>
      <w:r w:rsidR="008F460A">
        <w:rPr>
          <w:rFonts w:ascii="Times New Roman" w:hAnsi="Times New Roman" w:cs="Times New Roman"/>
          <w:b/>
          <w:bCs/>
        </w:rPr>
        <w:t xml:space="preserve"> </w:t>
      </w:r>
      <w:r w:rsidR="008F460A" w:rsidRPr="008F460A">
        <w:rPr>
          <w:rFonts w:ascii="Times New Roman" w:hAnsi="Times New Roman" w:cs="Times New Roman"/>
          <w:b/>
          <w:bCs/>
          <w:vertAlign w:val="superscript"/>
        </w:rPr>
        <w:t>[2]</w:t>
      </w:r>
    </w:p>
    <w:p w14:paraId="78DEE4F5" w14:textId="77777777" w:rsidR="00757260"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t>From this Boolean expression, one can easily realize the logical circuit of an XOR gate, and this will be as shown,</w:t>
      </w:r>
    </w:p>
    <w:p w14:paraId="3D4C1CA1" w14:textId="24A8C01D" w:rsidR="00B85119" w:rsidRPr="00757260"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br/>
      </w:r>
      <w:r w:rsidRPr="00757260">
        <w:rPr>
          <w:rFonts w:ascii="Times New Roman" w:hAnsi="Times New Roman" w:cs="Times New Roman"/>
          <w:sz w:val="20"/>
          <w:szCs w:val="20"/>
        </w:rPr>
        <w:drawing>
          <wp:inline distT="0" distB="0" distL="0" distR="0" wp14:anchorId="46314AD1" wp14:editId="7C6FF434">
            <wp:extent cx="2509186" cy="923925"/>
            <wp:effectExtent l="0" t="0" r="5715" b="0"/>
            <wp:docPr id="2" name="Picture 2" descr="xor gate logi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 gate logic circ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919" cy="925300"/>
                    </a:xfrm>
                    <a:prstGeom prst="rect">
                      <a:avLst/>
                    </a:prstGeom>
                    <a:noFill/>
                    <a:ln>
                      <a:noFill/>
                    </a:ln>
                  </pic:spPr>
                </pic:pic>
              </a:graphicData>
            </a:graphic>
          </wp:inline>
        </w:drawing>
      </w:r>
    </w:p>
    <w:p w14:paraId="3CA65D12" w14:textId="77777777" w:rsidR="00757260" w:rsidRDefault="00757260" w:rsidP="003F0FD5">
      <w:pPr>
        <w:spacing w:after="0"/>
        <w:jc w:val="both"/>
        <w:rPr>
          <w:rFonts w:ascii="Times New Roman" w:hAnsi="Times New Roman" w:cs="Times New Roman"/>
          <w:sz w:val="20"/>
          <w:szCs w:val="20"/>
        </w:rPr>
      </w:pPr>
    </w:p>
    <w:p w14:paraId="2BF315B2" w14:textId="5E60A4FD" w:rsidR="00B85119" w:rsidRPr="00757260"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t>Logical Symbol of XOR Gate</w:t>
      </w:r>
    </w:p>
    <w:p w14:paraId="6A38CC71" w14:textId="77777777" w:rsidR="00757260" w:rsidRPr="00757260"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t>An XOR gate is logically represented as,</w:t>
      </w:r>
    </w:p>
    <w:p w14:paraId="49D9A8B0" w14:textId="554D493D" w:rsidR="003F0FD5" w:rsidRDefault="00B85119" w:rsidP="003F0FD5">
      <w:pPr>
        <w:spacing w:after="0"/>
        <w:jc w:val="both"/>
        <w:rPr>
          <w:rFonts w:ascii="Times New Roman" w:hAnsi="Times New Roman" w:cs="Times New Roman"/>
          <w:sz w:val="20"/>
          <w:szCs w:val="20"/>
        </w:rPr>
      </w:pPr>
      <w:r w:rsidRPr="00757260">
        <w:rPr>
          <w:rFonts w:ascii="Times New Roman" w:hAnsi="Times New Roman" w:cs="Times New Roman"/>
          <w:sz w:val="20"/>
          <w:szCs w:val="20"/>
        </w:rPr>
        <w:drawing>
          <wp:inline distT="0" distB="0" distL="0" distR="0" wp14:anchorId="6C1002E6" wp14:editId="69C35364">
            <wp:extent cx="1371600" cy="435354"/>
            <wp:effectExtent l="0" t="0" r="0" b="3175"/>
            <wp:docPr id="1" name="Picture 1" descr="logical symbol of 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cal symbol of xor g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729" cy="440156"/>
                    </a:xfrm>
                    <a:prstGeom prst="rect">
                      <a:avLst/>
                    </a:prstGeom>
                    <a:noFill/>
                    <a:ln>
                      <a:noFill/>
                    </a:ln>
                  </pic:spPr>
                </pic:pic>
              </a:graphicData>
            </a:graphic>
          </wp:inline>
        </w:drawing>
      </w:r>
    </w:p>
    <w:p w14:paraId="400BEDA6" w14:textId="77777777" w:rsidR="00757260" w:rsidRPr="00757260" w:rsidRDefault="00757260" w:rsidP="003F0FD5">
      <w:pPr>
        <w:spacing w:after="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9"/>
        <w:gridCol w:w="1134"/>
        <w:gridCol w:w="1276"/>
      </w:tblGrid>
      <w:tr w:rsidR="00B85119" w:rsidRPr="00757260" w14:paraId="23E68DD5" w14:textId="77777777" w:rsidTr="003F0FD5">
        <w:tc>
          <w:tcPr>
            <w:tcW w:w="1129" w:type="dxa"/>
          </w:tcPr>
          <w:p w14:paraId="388F29DF" w14:textId="2A8B51C0" w:rsidR="00B85119" w:rsidRPr="00757260" w:rsidRDefault="001054FB" w:rsidP="00757260">
            <w:pPr>
              <w:jc w:val="center"/>
              <w:rPr>
                <w:rFonts w:ascii="Times New Roman" w:hAnsi="Times New Roman" w:cs="Times New Roman"/>
                <w:b/>
                <w:bCs/>
                <w:sz w:val="20"/>
                <w:szCs w:val="20"/>
              </w:rPr>
            </w:pPr>
            <w:r w:rsidRPr="00757260">
              <w:rPr>
                <w:rFonts w:ascii="Times New Roman" w:hAnsi="Times New Roman" w:cs="Times New Roman"/>
                <w:b/>
                <w:bCs/>
                <w:sz w:val="20"/>
                <w:szCs w:val="20"/>
              </w:rPr>
              <w:t>Input A</w:t>
            </w:r>
          </w:p>
        </w:tc>
        <w:tc>
          <w:tcPr>
            <w:tcW w:w="1134" w:type="dxa"/>
          </w:tcPr>
          <w:p w14:paraId="6746190D" w14:textId="70C86653" w:rsidR="00B85119" w:rsidRPr="00757260" w:rsidRDefault="001054FB" w:rsidP="00757260">
            <w:pPr>
              <w:jc w:val="center"/>
              <w:rPr>
                <w:rFonts w:ascii="Times New Roman" w:hAnsi="Times New Roman" w:cs="Times New Roman"/>
                <w:b/>
                <w:bCs/>
                <w:sz w:val="20"/>
                <w:szCs w:val="20"/>
              </w:rPr>
            </w:pPr>
            <w:r w:rsidRPr="00757260">
              <w:rPr>
                <w:rFonts w:ascii="Times New Roman" w:hAnsi="Times New Roman" w:cs="Times New Roman"/>
                <w:b/>
                <w:bCs/>
                <w:sz w:val="20"/>
                <w:szCs w:val="20"/>
              </w:rPr>
              <w:t>Input B</w:t>
            </w:r>
          </w:p>
        </w:tc>
        <w:tc>
          <w:tcPr>
            <w:tcW w:w="1276" w:type="dxa"/>
          </w:tcPr>
          <w:p w14:paraId="073C005C" w14:textId="5270CE09" w:rsidR="001054FB" w:rsidRPr="00757260" w:rsidRDefault="001054FB" w:rsidP="00757260">
            <w:pPr>
              <w:jc w:val="center"/>
              <w:rPr>
                <w:rFonts w:ascii="Times New Roman" w:hAnsi="Times New Roman" w:cs="Times New Roman"/>
                <w:b/>
                <w:bCs/>
                <w:sz w:val="20"/>
                <w:szCs w:val="20"/>
              </w:rPr>
            </w:pPr>
            <w:r w:rsidRPr="00757260">
              <w:rPr>
                <w:rFonts w:ascii="Times New Roman" w:hAnsi="Times New Roman" w:cs="Times New Roman"/>
                <w:b/>
                <w:bCs/>
                <w:sz w:val="20"/>
                <w:szCs w:val="20"/>
              </w:rPr>
              <w:t>Output</w:t>
            </w:r>
            <w:r w:rsidR="003F0FD5" w:rsidRPr="00757260">
              <w:rPr>
                <w:rFonts w:ascii="Times New Roman" w:hAnsi="Times New Roman" w:cs="Times New Roman"/>
                <w:b/>
                <w:bCs/>
                <w:sz w:val="20"/>
                <w:szCs w:val="20"/>
              </w:rPr>
              <w:t xml:space="preserve"> X</w:t>
            </w:r>
          </w:p>
        </w:tc>
      </w:tr>
      <w:tr w:rsidR="00B85119" w:rsidRPr="00757260" w14:paraId="257EF1DE" w14:textId="77777777" w:rsidTr="003F0FD5">
        <w:tc>
          <w:tcPr>
            <w:tcW w:w="1129" w:type="dxa"/>
          </w:tcPr>
          <w:p w14:paraId="5EDBF7FF" w14:textId="1B817466"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0</w:t>
            </w:r>
          </w:p>
        </w:tc>
        <w:tc>
          <w:tcPr>
            <w:tcW w:w="1134" w:type="dxa"/>
          </w:tcPr>
          <w:p w14:paraId="37C5E6C0" w14:textId="78E3F0E8"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0</w:t>
            </w:r>
          </w:p>
        </w:tc>
        <w:tc>
          <w:tcPr>
            <w:tcW w:w="1276" w:type="dxa"/>
          </w:tcPr>
          <w:p w14:paraId="3E3229EB" w14:textId="045C5F62"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0</w:t>
            </w:r>
          </w:p>
        </w:tc>
      </w:tr>
      <w:tr w:rsidR="00B85119" w:rsidRPr="00757260" w14:paraId="435A3F62" w14:textId="77777777" w:rsidTr="003F0FD5">
        <w:tc>
          <w:tcPr>
            <w:tcW w:w="1129" w:type="dxa"/>
          </w:tcPr>
          <w:p w14:paraId="12118ECB" w14:textId="505B276C"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0</w:t>
            </w:r>
          </w:p>
        </w:tc>
        <w:tc>
          <w:tcPr>
            <w:tcW w:w="1134" w:type="dxa"/>
          </w:tcPr>
          <w:p w14:paraId="469FBD9D" w14:textId="5B9DFBAD"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1</w:t>
            </w:r>
          </w:p>
        </w:tc>
        <w:tc>
          <w:tcPr>
            <w:tcW w:w="1276" w:type="dxa"/>
          </w:tcPr>
          <w:p w14:paraId="793A0EE4" w14:textId="66C3DF8E"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1</w:t>
            </w:r>
          </w:p>
        </w:tc>
      </w:tr>
      <w:tr w:rsidR="00B85119" w:rsidRPr="00757260" w14:paraId="43A76C50" w14:textId="77777777" w:rsidTr="003F0FD5">
        <w:tc>
          <w:tcPr>
            <w:tcW w:w="1129" w:type="dxa"/>
          </w:tcPr>
          <w:p w14:paraId="783E647F" w14:textId="5404472E"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1</w:t>
            </w:r>
          </w:p>
        </w:tc>
        <w:tc>
          <w:tcPr>
            <w:tcW w:w="1134" w:type="dxa"/>
          </w:tcPr>
          <w:p w14:paraId="0CA24A6F" w14:textId="56CCFE61"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0</w:t>
            </w:r>
          </w:p>
        </w:tc>
        <w:tc>
          <w:tcPr>
            <w:tcW w:w="1276" w:type="dxa"/>
          </w:tcPr>
          <w:p w14:paraId="490E4630" w14:textId="03644A31"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1</w:t>
            </w:r>
          </w:p>
        </w:tc>
      </w:tr>
      <w:tr w:rsidR="00B85119" w:rsidRPr="00757260" w14:paraId="378857E7" w14:textId="77777777" w:rsidTr="003F0FD5">
        <w:tc>
          <w:tcPr>
            <w:tcW w:w="1129" w:type="dxa"/>
          </w:tcPr>
          <w:p w14:paraId="08F320D8" w14:textId="432B8D99"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1</w:t>
            </w:r>
          </w:p>
        </w:tc>
        <w:tc>
          <w:tcPr>
            <w:tcW w:w="1134" w:type="dxa"/>
          </w:tcPr>
          <w:p w14:paraId="723FA188" w14:textId="1147A39C"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1</w:t>
            </w:r>
          </w:p>
        </w:tc>
        <w:tc>
          <w:tcPr>
            <w:tcW w:w="1276" w:type="dxa"/>
          </w:tcPr>
          <w:p w14:paraId="0E24DEE9" w14:textId="397EFA17" w:rsidR="00B85119" w:rsidRPr="00757260" w:rsidRDefault="001054FB" w:rsidP="00757260">
            <w:pPr>
              <w:jc w:val="center"/>
              <w:rPr>
                <w:rFonts w:ascii="Times New Roman" w:hAnsi="Times New Roman" w:cs="Times New Roman"/>
                <w:sz w:val="20"/>
                <w:szCs w:val="20"/>
              </w:rPr>
            </w:pPr>
            <w:r w:rsidRPr="00757260">
              <w:rPr>
                <w:rFonts w:ascii="Times New Roman" w:hAnsi="Times New Roman" w:cs="Times New Roman"/>
                <w:sz w:val="20"/>
                <w:szCs w:val="20"/>
              </w:rPr>
              <w:t>0</w:t>
            </w:r>
          </w:p>
        </w:tc>
      </w:tr>
    </w:tbl>
    <w:p w14:paraId="59D54E7A" w14:textId="77777777" w:rsidR="008F460A" w:rsidRDefault="008F460A" w:rsidP="003F0FD5">
      <w:pPr>
        <w:spacing w:after="0"/>
        <w:ind w:left="360"/>
        <w:jc w:val="center"/>
        <w:rPr>
          <w:rFonts w:ascii="Times New Roman" w:hAnsi="Times New Roman" w:cs="Times New Roman"/>
          <w:b/>
          <w:bCs/>
          <w:sz w:val="24"/>
          <w:szCs w:val="24"/>
        </w:rPr>
      </w:pPr>
    </w:p>
    <w:p w14:paraId="78DFAE01" w14:textId="4F8F7C97" w:rsidR="003226C7" w:rsidRPr="003F0FD5" w:rsidRDefault="00757260" w:rsidP="003F0FD5">
      <w:pPr>
        <w:spacing w:after="0"/>
        <w:ind w:left="360"/>
        <w:jc w:val="center"/>
        <w:rPr>
          <w:rFonts w:ascii="Times New Roman" w:hAnsi="Times New Roman" w:cs="Times New Roman"/>
          <w:b/>
          <w:bCs/>
          <w:sz w:val="24"/>
          <w:szCs w:val="24"/>
        </w:rPr>
      </w:pPr>
      <w:r w:rsidRPr="003F0FD5">
        <w:rPr>
          <w:rFonts w:ascii="Times New Roman" w:hAnsi="Times New Roman" w:cs="Times New Roman"/>
        </w:rPr>
        <w:drawing>
          <wp:anchor distT="0" distB="0" distL="114300" distR="114300" simplePos="0" relativeHeight="251658240" behindDoc="0" locked="0" layoutInCell="1" allowOverlap="1" wp14:anchorId="60E587C7" wp14:editId="594CD507">
            <wp:simplePos x="0" y="0"/>
            <wp:positionH relativeFrom="column">
              <wp:posOffset>-80645</wp:posOffset>
            </wp:positionH>
            <wp:positionV relativeFrom="paragraph">
              <wp:posOffset>184785</wp:posOffset>
            </wp:positionV>
            <wp:extent cx="3400425" cy="1738630"/>
            <wp:effectExtent l="0" t="0" r="9525" b="0"/>
            <wp:wrapThrough wrapText="bothSides">
              <wp:wrapPolygon edited="0">
                <wp:start x="0" y="0"/>
                <wp:lineTo x="0" y="21300"/>
                <wp:lineTo x="21539" y="21300"/>
                <wp:lineTo x="215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0425" cy="1738630"/>
                    </a:xfrm>
                    <a:prstGeom prst="rect">
                      <a:avLst/>
                    </a:prstGeom>
                  </pic:spPr>
                </pic:pic>
              </a:graphicData>
            </a:graphic>
            <wp14:sizeRelH relativeFrom="margin">
              <wp14:pctWidth>0</wp14:pctWidth>
            </wp14:sizeRelH>
          </wp:anchor>
        </w:drawing>
      </w:r>
      <w:r w:rsidR="003F0FD5">
        <w:rPr>
          <w:rFonts w:ascii="Times New Roman" w:hAnsi="Times New Roman" w:cs="Times New Roman"/>
          <w:b/>
          <w:bCs/>
          <w:sz w:val="24"/>
          <w:szCs w:val="24"/>
        </w:rPr>
        <w:t xml:space="preserve">III. </w:t>
      </w:r>
      <w:r w:rsidR="003226C7" w:rsidRPr="003F0FD5">
        <w:rPr>
          <w:rFonts w:ascii="Times New Roman" w:hAnsi="Times New Roman" w:cs="Times New Roman"/>
          <w:b/>
          <w:bCs/>
          <w:sz w:val="24"/>
          <w:szCs w:val="24"/>
        </w:rPr>
        <w:t>Reference Circuit Design</w:t>
      </w:r>
      <w:r w:rsidR="008F460A">
        <w:rPr>
          <w:rFonts w:ascii="Times New Roman" w:hAnsi="Times New Roman" w:cs="Times New Roman"/>
          <w:b/>
          <w:bCs/>
          <w:sz w:val="24"/>
          <w:szCs w:val="24"/>
        </w:rPr>
        <w:t xml:space="preserve"> </w:t>
      </w:r>
      <w:r w:rsidR="008F460A" w:rsidRPr="008F460A">
        <w:rPr>
          <w:rFonts w:ascii="Times New Roman" w:hAnsi="Times New Roman" w:cs="Times New Roman"/>
          <w:b/>
          <w:bCs/>
          <w:sz w:val="24"/>
          <w:szCs w:val="24"/>
          <w:vertAlign w:val="superscript"/>
        </w:rPr>
        <w:t>[1]</w:t>
      </w:r>
    </w:p>
    <w:p w14:paraId="67121DA0" w14:textId="112EE839" w:rsidR="001054FB" w:rsidRPr="003F0FD5" w:rsidRDefault="001054FB" w:rsidP="003F0FD5">
      <w:pPr>
        <w:spacing w:after="0"/>
        <w:jc w:val="both"/>
        <w:rPr>
          <w:rFonts w:ascii="Times New Roman" w:hAnsi="Times New Roman" w:cs="Times New Roman"/>
        </w:rPr>
      </w:pPr>
    </w:p>
    <w:p w14:paraId="292B6950" w14:textId="244FF4B3" w:rsidR="003226C7" w:rsidRPr="00757260" w:rsidRDefault="008F460A" w:rsidP="008F460A">
      <w:pPr>
        <w:spacing w:after="0"/>
        <w:jc w:val="center"/>
        <w:rPr>
          <w:rFonts w:ascii="Times New Roman" w:hAnsi="Times New Roman" w:cs="Times New Roman"/>
          <w:i/>
          <w:iCs/>
          <w:sz w:val="20"/>
          <w:szCs w:val="20"/>
        </w:rPr>
      </w:pPr>
      <w:r w:rsidRPr="00757260">
        <w:rPr>
          <w:rFonts w:ascii="Times New Roman" w:hAnsi="Times New Roman" w:cs="Times New Roman"/>
          <w:i/>
          <w:iCs/>
          <w:sz w:val="20"/>
          <w:szCs w:val="20"/>
        </w:rPr>
        <w:t>Figure</w:t>
      </w:r>
      <w:r w:rsidR="00B70B57" w:rsidRPr="00757260">
        <w:rPr>
          <w:rFonts w:ascii="Times New Roman" w:hAnsi="Times New Roman" w:cs="Times New Roman"/>
          <w:i/>
          <w:iCs/>
          <w:sz w:val="20"/>
          <w:szCs w:val="20"/>
        </w:rPr>
        <w:t>1</w:t>
      </w:r>
      <w:r w:rsidRPr="00757260">
        <w:rPr>
          <w:rFonts w:ascii="Times New Roman" w:hAnsi="Times New Roman" w:cs="Times New Roman"/>
          <w:i/>
          <w:iCs/>
          <w:sz w:val="20"/>
          <w:szCs w:val="20"/>
        </w:rPr>
        <w:t>:</w:t>
      </w:r>
      <w:r w:rsidR="00B70B57" w:rsidRPr="00757260">
        <w:rPr>
          <w:rFonts w:ascii="Times New Roman" w:hAnsi="Times New Roman" w:cs="Times New Roman"/>
          <w:i/>
          <w:iCs/>
          <w:sz w:val="20"/>
          <w:szCs w:val="20"/>
        </w:rPr>
        <w:t xml:space="preserve"> </w:t>
      </w:r>
      <w:r w:rsidRPr="00757260">
        <w:rPr>
          <w:rFonts w:ascii="Times New Roman" w:hAnsi="Times New Roman" w:cs="Times New Roman"/>
          <w:i/>
          <w:iCs/>
          <w:sz w:val="20"/>
          <w:szCs w:val="20"/>
        </w:rPr>
        <w:t xml:space="preserve"> XOR using CMOS </w:t>
      </w:r>
    </w:p>
    <w:p w14:paraId="2A6B3119" w14:textId="77777777" w:rsidR="00B70B57" w:rsidRPr="008F460A" w:rsidRDefault="00B70B57" w:rsidP="008F460A">
      <w:pPr>
        <w:spacing w:after="0"/>
        <w:jc w:val="center"/>
        <w:rPr>
          <w:rFonts w:ascii="Times New Roman" w:hAnsi="Times New Roman" w:cs="Times New Roman"/>
          <w:i/>
          <w:iCs/>
          <w:sz w:val="16"/>
          <w:szCs w:val="16"/>
        </w:rPr>
      </w:pPr>
    </w:p>
    <w:p w14:paraId="7A808EA1" w14:textId="2871A8C6" w:rsidR="00C3388E" w:rsidRPr="00757260" w:rsidRDefault="003F0FD5" w:rsidP="00C3388E">
      <w:pPr>
        <w:spacing w:after="0"/>
        <w:ind w:left="360"/>
        <w:jc w:val="center"/>
        <w:rPr>
          <w:rFonts w:ascii="Times New Roman" w:hAnsi="Times New Roman" w:cs="Times New Roman"/>
          <w:b/>
          <w:bCs/>
          <w:sz w:val="24"/>
          <w:szCs w:val="24"/>
        </w:rPr>
      </w:pPr>
      <w:r w:rsidRPr="00757260">
        <w:rPr>
          <w:rFonts w:ascii="Times New Roman" w:hAnsi="Times New Roman" w:cs="Times New Roman"/>
          <w:b/>
          <w:bCs/>
          <w:sz w:val="24"/>
          <w:szCs w:val="24"/>
        </w:rPr>
        <w:t xml:space="preserve">IV. </w:t>
      </w:r>
      <w:r w:rsidR="003226C7" w:rsidRPr="00757260">
        <w:rPr>
          <w:rFonts w:ascii="Times New Roman" w:hAnsi="Times New Roman" w:cs="Times New Roman"/>
          <w:b/>
          <w:bCs/>
          <w:sz w:val="24"/>
          <w:szCs w:val="24"/>
        </w:rPr>
        <w:t>Reference Waveform</w:t>
      </w:r>
      <w:r w:rsidR="00C3388E" w:rsidRPr="00757260">
        <w:rPr>
          <w:rFonts w:ascii="Times New Roman" w:hAnsi="Times New Roman" w:cs="Times New Roman"/>
          <w:b/>
          <w:bCs/>
          <w:sz w:val="24"/>
          <w:szCs w:val="24"/>
        </w:rPr>
        <w:t xml:space="preserve"> </w:t>
      </w:r>
      <w:r w:rsidR="003226C7" w:rsidRPr="00757260">
        <w:rPr>
          <w:rFonts w:ascii="Times New Roman" w:hAnsi="Times New Roman" w:cs="Times New Roman"/>
          <w:b/>
          <w:bCs/>
          <w:sz w:val="24"/>
          <w:szCs w:val="24"/>
        </w:rPr>
        <w:t xml:space="preserve">&amp; </w:t>
      </w:r>
      <w:r w:rsidR="00FE6533" w:rsidRPr="00757260">
        <w:rPr>
          <w:rFonts w:ascii="Times New Roman" w:hAnsi="Times New Roman" w:cs="Times New Roman"/>
          <w:b/>
          <w:bCs/>
          <w:sz w:val="24"/>
          <w:szCs w:val="24"/>
        </w:rPr>
        <w:t>A</w:t>
      </w:r>
      <w:r w:rsidR="003226C7" w:rsidRPr="00757260">
        <w:rPr>
          <w:rFonts w:ascii="Times New Roman" w:hAnsi="Times New Roman" w:cs="Times New Roman"/>
          <w:b/>
          <w:bCs/>
          <w:sz w:val="24"/>
          <w:szCs w:val="24"/>
        </w:rPr>
        <w:t xml:space="preserve">rea </w:t>
      </w:r>
      <w:r w:rsidR="00757260" w:rsidRPr="00757260">
        <w:rPr>
          <w:rFonts w:ascii="Times New Roman" w:hAnsi="Times New Roman" w:cs="Times New Roman"/>
          <w:b/>
          <w:bCs/>
          <w:sz w:val="24"/>
          <w:szCs w:val="24"/>
        </w:rPr>
        <w:t>E</w:t>
      </w:r>
      <w:r w:rsidR="003226C7" w:rsidRPr="00757260">
        <w:rPr>
          <w:rFonts w:ascii="Times New Roman" w:hAnsi="Times New Roman" w:cs="Times New Roman"/>
          <w:b/>
          <w:bCs/>
          <w:sz w:val="24"/>
          <w:szCs w:val="24"/>
        </w:rPr>
        <w:t>stimate</w:t>
      </w:r>
    </w:p>
    <w:p w14:paraId="13D8ECE3" w14:textId="3A180135" w:rsidR="003226C7" w:rsidRDefault="00C3388E" w:rsidP="00C3388E">
      <w:pPr>
        <w:spacing w:after="0"/>
        <w:ind w:left="360"/>
        <w:rPr>
          <w:rFonts w:ascii="Times New Roman" w:hAnsi="Times New Roman" w:cs="Times New Roman"/>
        </w:rPr>
      </w:pPr>
      <w:r w:rsidRPr="00757260">
        <w:rPr>
          <w:rFonts w:ascii="Times New Roman" w:hAnsi="Times New Roman" w:cs="Times New Roman"/>
          <w:b/>
          <w:bCs/>
          <w:sz w:val="20"/>
          <w:szCs w:val="20"/>
        </w:rPr>
        <w:t>Output Waveform</w:t>
      </w:r>
      <w:r w:rsidRPr="00C3388E">
        <w:rPr>
          <w:rFonts w:ascii="Times New Roman" w:hAnsi="Times New Roman" w:cs="Times New Roman"/>
          <w:b/>
          <w:bCs/>
        </w:rPr>
        <w:t xml:space="preserve"> </w:t>
      </w:r>
      <w:r w:rsidRPr="00C3388E">
        <w:rPr>
          <w:rFonts w:ascii="Times New Roman" w:hAnsi="Times New Roman" w:cs="Times New Roman"/>
          <w:b/>
          <w:bCs/>
          <w:vertAlign w:val="superscript"/>
        </w:rPr>
        <w:t>[3</w:t>
      </w:r>
      <w:r w:rsidRPr="00C3388E">
        <w:rPr>
          <w:rFonts w:ascii="Times New Roman" w:hAnsi="Times New Roman" w:cs="Times New Roman"/>
          <w:vertAlign w:val="superscript"/>
        </w:rPr>
        <w:t>]</w:t>
      </w:r>
      <w:r>
        <w:rPr>
          <w:rFonts w:ascii="Times New Roman" w:hAnsi="Times New Roman" w:cs="Times New Roman"/>
          <w:b/>
          <w:bCs/>
        </w:rPr>
        <w:t>:</w:t>
      </w:r>
    </w:p>
    <w:p w14:paraId="58A3D703" w14:textId="55274A25" w:rsidR="00C3388E" w:rsidRPr="003F0FD5" w:rsidRDefault="00C3388E" w:rsidP="00C3388E">
      <w:pPr>
        <w:spacing w:after="0"/>
        <w:ind w:left="360"/>
        <w:rPr>
          <w:rFonts w:ascii="Times New Roman" w:hAnsi="Times New Roman" w:cs="Times New Roman"/>
        </w:rPr>
      </w:pPr>
      <w:r w:rsidRPr="003F0FD5">
        <w:rPr>
          <w:rFonts w:ascii="Times New Roman" w:hAnsi="Times New Roman" w:cs="Times New Roman"/>
        </w:rPr>
        <w:drawing>
          <wp:inline distT="0" distB="0" distL="0" distR="0" wp14:anchorId="5F5441CF" wp14:editId="3E6D9045">
            <wp:extent cx="2990850" cy="11136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2379" cy="1117945"/>
                    </a:xfrm>
                    <a:prstGeom prst="rect">
                      <a:avLst/>
                    </a:prstGeom>
                  </pic:spPr>
                </pic:pic>
              </a:graphicData>
            </a:graphic>
          </wp:inline>
        </w:drawing>
      </w:r>
    </w:p>
    <w:p w14:paraId="1A086A0A" w14:textId="7DD6C39D" w:rsidR="00B70B57" w:rsidRPr="00757260" w:rsidRDefault="00B70B57" w:rsidP="00B70B57">
      <w:pPr>
        <w:spacing w:after="0"/>
        <w:jc w:val="center"/>
        <w:rPr>
          <w:rFonts w:ascii="Times New Roman" w:hAnsi="Times New Roman" w:cs="Times New Roman"/>
          <w:i/>
          <w:iCs/>
          <w:sz w:val="20"/>
          <w:szCs w:val="20"/>
        </w:rPr>
      </w:pPr>
      <w:r w:rsidRPr="00757260">
        <w:rPr>
          <w:rFonts w:ascii="Times New Roman" w:hAnsi="Times New Roman" w:cs="Times New Roman"/>
          <w:i/>
          <w:iCs/>
          <w:sz w:val="20"/>
          <w:szCs w:val="20"/>
        </w:rPr>
        <w:t>Figure</w:t>
      </w:r>
      <w:r w:rsidRPr="00757260">
        <w:rPr>
          <w:rFonts w:ascii="Times New Roman" w:hAnsi="Times New Roman" w:cs="Times New Roman"/>
          <w:i/>
          <w:iCs/>
          <w:sz w:val="20"/>
          <w:szCs w:val="20"/>
        </w:rPr>
        <w:t>2</w:t>
      </w:r>
      <w:r w:rsidRPr="00757260">
        <w:rPr>
          <w:rFonts w:ascii="Times New Roman" w:hAnsi="Times New Roman" w:cs="Times New Roman"/>
          <w:i/>
          <w:iCs/>
          <w:sz w:val="20"/>
          <w:szCs w:val="20"/>
        </w:rPr>
        <w:t xml:space="preserve">:  XOR </w:t>
      </w:r>
      <w:r w:rsidRPr="00757260">
        <w:rPr>
          <w:rFonts w:ascii="Times New Roman" w:hAnsi="Times New Roman" w:cs="Times New Roman"/>
          <w:i/>
          <w:iCs/>
          <w:sz w:val="20"/>
          <w:szCs w:val="20"/>
        </w:rPr>
        <w:t>Output Waveform</w:t>
      </w:r>
      <w:r w:rsidRPr="00757260">
        <w:rPr>
          <w:rFonts w:ascii="Times New Roman" w:hAnsi="Times New Roman" w:cs="Times New Roman"/>
          <w:i/>
          <w:iCs/>
          <w:sz w:val="20"/>
          <w:szCs w:val="20"/>
        </w:rPr>
        <w:t xml:space="preserve"> </w:t>
      </w:r>
    </w:p>
    <w:p w14:paraId="66C0D0A8" w14:textId="77777777" w:rsidR="00757260" w:rsidRDefault="00757260" w:rsidP="00757260">
      <w:pPr>
        <w:ind w:firstLine="360"/>
        <w:jc w:val="both"/>
        <w:rPr>
          <w:rFonts w:ascii="Times New Roman" w:hAnsi="Times New Roman" w:cs="Times New Roman"/>
          <w:b/>
          <w:bCs/>
          <w:sz w:val="20"/>
          <w:szCs w:val="20"/>
        </w:rPr>
      </w:pPr>
    </w:p>
    <w:p w14:paraId="3DCFF169" w14:textId="48AB17E7" w:rsidR="00C3388E" w:rsidRPr="00C3388E" w:rsidRDefault="00C3388E" w:rsidP="00757260">
      <w:pPr>
        <w:ind w:firstLine="360"/>
        <w:jc w:val="both"/>
        <w:rPr>
          <w:rFonts w:ascii="Times New Roman" w:eastAsia="Times New Roman" w:hAnsi="Times New Roman" w:cs="Times New Roman"/>
          <w:sz w:val="24"/>
          <w:szCs w:val="24"/>
          <w:lang w:eastAsia="en-IN"/>
        </w:rPr>
      </w:pPr>
      <w:r w:rsidRPr="00757260">
        <w:rPr>
          <w:rFonts w:ascii="Times New Roman" w:hAnsi="Times New Roman" w:cs="Times New Roman"/>
          <w:b/>
          <w:bCs/>
          <w:sz w:val="20"/>
          <w:szCs w:val="20"/>
        </w:rPr>
        <w:t>Area Estimate</w:t>
      </w:r>
      <w:r w:rsidR="00757260" w:rsidRPr="00757260">
        <w:rPr>
          <w:rFonts w:ascii="Times New Roman" w:hAnsi="Times New Roman" w:cs="Times New Roman"/>
          <w:b/>
          <w:bCs/>
        </w:rPr>
        <w:t xml:space="preserve"> </w:t>
      </w:r>
      <w:r w:rsidR="00757260" w:rsidRPr="00757260">
        <w:rPr>
          <w:rFonts w:ascii="Times New Roman" w:hAnsi="Times New Roman" w:cs="Times New Roman"/>
          <w:b/>
          <w:bCs/>
          <w:vertAlign w:val="superscript"/>
        </w:rPr>
        <w:t>[1]</w:t>
      </w:r>
      <w:r w:rsidRPr="00757260">
        <w:rPr>
          <w:rFonts w:ascii="Times New Roman" w:hAnsi="Times New Roman" w:cs="Times New Roman"/>
          <w:b/>
          <w:bCs/>
        </w:rPr>
        <w:t>:</w:t>
      </w:r>
      <w:r>
        <w:rPr>
          <w:rFonts w:ascii="Times New Roman" w:hAnsi="Times New Roman" w:cs="Times New Roman"/>
        </w:rPr>
        <w:t xml:space="preserve"> </w:t>
      </w:r>
      <w:r w:rsidRPr="00757260">
        <w:rPr>
          <w:rFonts w:ascii="Times New Roman" w:eastAsia="Times New Roman" w:hAnsi="Times New Roman" w:cs="Times New Roman"/>
          <w:b/>
          <w:bCs/>
          <w:color w:val="000000"/>
          <w:sz w:val="20"/>
          <w:szCs w:val="20"/>
          <w:lang w:eastAsia="en-IN"/>
        </w:rPr>
        <w:t>18.8µm</w:t>
      </w:r>
      <w:r w:rsidRPr="00757260">
        <w:rPr>
          <w:rFonts w:ascii="Times New Roman" w:eastAsia="Times New Roman" w:hAnsi="Times New Roman" w:cs="Times New Roman"/>
          <w:b/>
          <w:bCs/>
          <w:color w:val="000000"/>
          <w:sz w:val="20"/>
          <w:szCs w:val="20"/>
          <w:vertAlign w:val="superscript"/>
          <w:lang w:eastAsia="en-IN"/>
        </w:rPr>
        <w:t>2</w:t>
      </w:r>
    </w:p>
    <w:p w14:paraId="3D19B11B" w14:textId="714A3CEB" w:rsidR="003226C7" w:rsidRPr="003F0FD5" w:rsidRDefault="003226C7" w:rsidP="003F0FD5">
      <w:pPr>
        <w:spacing w:after="0"/>
        <w:jc w:val="both"/>
        <w:rPr>
          <w:rFonts w:ascii="Times New Roman" w:hAnsi="Times New Roman" w:cs="Times New Roman"/>
        </w:rPr>
      </w:pPr>
    </w:p>
    <w:p w14:paraId="067F6231" w14:textId="501C99E9" w:rsidR="003226C7" w:rsidRPr="003F0FD5" w:rsidRDefault="003F0FD5" w:rsidP="003F0FD5">
      <w:pPr>
        <w:spacing w:after="0"/>
        <w:ind w:left="360"/>
        <w:jc w:val="center"/>
        <w:rPr>
          <w:rFonts w:ascii="Times New Roman" w:hAnsi="Times New Roman" w:cs="Times New Roman"/>
          <w:b/>
          <w:bCs/>
        </w:rPr>
      </w:pPr>
      <w:r>
        <w:rPr>
          <w:rFonts w:ascii="Times New Roman" w:hAnsi="Times New Roman" w:cs="Times New Roman"/>
          <w:b/>
          <w:bCs/>
        </w:rPr>
        <w:t xml:space="preserve">V. </w:t>
      </w:r>
      <w:r w:rsidR="003226C7" w:rsidRPr="003F0FD5">
        <w:rPr>
          <w:rFonts w:ascii="Times New Roman" w:hAnsi="Times New Roman" w:cs="Times New Roman"/>
          <w:b/>
          <w:bCs/>
        </w:rPr>
        <w:t>References</w:t>
      </w:r>
    </w:p>
    <w:p w14:paraId="5140A5F2" w14:textId="11165794" w:rsidR="001054FB" w:rsidRPr="00757260" w:rsidRDefault="001054FB" w:rsidP="003F0FD5">
      <w:pPr>
        <w:pStyle w:val="ListParagraph"/>
        <w:numPr>
          <w:ilvl w:val="0"/>
          <w:numId w:val="3"/>
        </w:numPr>
        <w:spacing w:after="0"/>
        <w:jc w:val="both"/>
        <w:rPr>
          <w:rFonts w:ascii="Times New Roman" w:hAnsi="Times New Roman" w:cs="Times New Roman"/>
          <w:sz w:val="20"/>
          <w:szCs w:val="20"/>
        </w:rPr>
      </w:pPr>
      <w:r w:rsidRPr="00757260">
        <w:rPr>
          <w:rFonts w:ascii="Times New Roman" w:hAnsi="Times New Roman" w:cs="Times New Roman"/>
          <w:sz w:val="20"/>
          <w:szCs w:val="20"/>
        </w:rPr>
        <w:t>Pooja Singh, Rajesh Mehra, Design Analysis of XOR Gates Using CMOS &amp; Pass Transistor Logic</w:t>
      </w:r>
      <w:r w:rsidR="003F0FD5" w:rsidRPr="00757260">
        <w:rPr>
          <w:rFonts w:ascii="Times New Roman" w:hAnsi="Times New Roman" w:cs="Times New Roman"/>
          <w:sz w:val="20"/>
          <w:szCs w:val="20"/>
        </w:rPr>
        <w:t>”;</w:t>
      </w:r>
      <w:r w:rsidRPr="00757260">
        <w:rPr>
          <w:rFonts w:ascii="Times New Roman" w:hAnsi="Times New Roman" w:cs="Times New Roman"/>
          <w:sz w:val="20"/>
          <w:szCs w:val="20"/>
        </w:rPr>
        <w:t xml:space="preserve"> International Journal of Engineering Science Invention Research &amp; Development; Vol. I Issue I July 2014</w:t>
      </w:r>
    </w:p>
    <w:p w14:paraId="4C405426" w14:textId="1DD59017" w:rsidR="003226C7" w:rsidRPr="00757260" w:rsidRDefault="001054FB" w:rsidP="003F0FD5">
      <w:pPr>
        <w:pStyle w:val="ListParagraph"/>
        <w:numPr>
          <w:ilvl w:val="0"/>
          <w:numId w:val="3"/>
        </w:numPr>
        <w:spacing w:after="0"/>
        <w:jc w:val="both"/>
        <w:rPr>
          <w:rFonts w:ascii="Times New Roman" w:hAnsi="Times New Roman" w:cs="Times New Roman"/>
          <w:sz w:val="20"/>
          <w:szCs w:val="20"/>
          <w:lang w:val="en-US"/>
        </w:rPr>
      </w:pPr>
      <w:hyperlink r:id="rId10" w:history="1">
        <w:r w:rsidRPr="00757260">
          <w:rPr>
            <w:rStyle w:val="Hyperlink"/>
            <w:rFonts w:ascii="Times New Roman" w:hAnsi="Times New Roman" w:cs="Times New Roman"/>
            <w:sz w:val="20"/>
            <w:szCs w:val="20"/>
            <w:lang w:val="en-US"/>
          </w:rPr>
          <w:t>https://www.electrical4u.com/exclusive-or-gate/</w:t>
        </w:r>
      </w:hyperlink>
    </w:p>
    <w:p w14:paraId="0425E509" w14:textId="4E8EE011" w:rsidR="001054FB" w:rsidRPr="00757260" w:rsidRDefault="001054FB" w:rsidP="003F0FD5">
      <w:pPr>
        <w:pStyle w:val="ListParagraph"/>
        <w:numPr>
          <w:ilvl w:val="0"/>
          <w:numId w:val="3"/>
        </w:numPr>
        <w:spacing w:after="0"/>
        <w:jc w:val="both"/>
        <w:rPr>
          <w:rFonts w:ascii="Times New Roman" w:hAnsi="Times New Roman" w:cs="Times New Roman"/>
          <w:sz w:val="20"/>
          <w:szCs w:val="20"/>
          <w:lang w:val="en-US"/>
        </w:rPr>
      </w:pPr>
      <w:hyperlink r:id="rId11" w:history="1">
        <w:r w:rsidRPr="00757260">
          <w:rPr>
            <w:rStyle w:val="Hyperlink"/>
            <w:rFonts w:ascii="Times New Roman" w:hAnsi="Times New Roman" w:cs="Times New Roman"/>
            <w:sz w:val="20"/>
            <w:szCs w:val="20"/>
            <w:lang w:val="en-US"/>
          </w:rPr>
          <w:t>https://grace.bluegrass.kctcs.edu/~kdunn0001/files/Exclusive_OR_Gate/5_Exclusive_OR_Gate2.html</w:t>
        </w:r>
      </w:hyperlink>
    </w:p>
    <w:p w14:paraId="23AB8508" w14:textId="77777777" w:rsidR="00757260" w:rsidRDefault="00757260" w:rsidP="003F0FD5">
      <w:pPr>
        <w:spacing w:after="0"/>
        <w:jc w:val="both"/>
        <w:rPr>
          <w:rFonts w:ascii="Times New Roman" w:hAnsi="Times New Roman" w:cs="Times New Roman"/>
          <w:lang w:val="en-US"/>
        </w:rPr>
        <w:sectPr w:rsidR="00757260" w:rsidSect="00757260">
          <w:type w:val="continuous"/>
          <w:pgSz w:w="11906" w:h="16838"/>
          <w:pgMar w:top="1440" w:right="1440" w:bottom="1440" w:left="1440" w:header="708" w:footer="708" w:gutter="0"/>
          <w:cols w:num="2" w:space="708"/>
          <w:docGrid w:linePitch="360"/>
        </w:sectPr>
      </w:pPr>
    </w:p>
    <w:p w14:paraId="1A9BBF8A" w14:textId="77777777" w:rsidR="001054FB" w:rsidRPr="003F0FD5" w:rsidRDefault="001054FB" w:rsidP="003F0FD5">
      <w:pPr>
        <w:spacing w:after="0"/>
        <w:jc w:val="both"/>
        <w:rPr>
          <w:rFonts w:ascii="Times New Roman" w:hAnsi="Times New Roman" w:cs="Times New Roman"/>
          <w:lang w:val="en-US"/>
        </w:rPr>
      </w:pPr>
    </w:p>
    <w:sectPr w:rsidR="001054FB" w:rsidRPr="003F0FD5" w:rsidSect="00C3388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01D0"/>
    <w:multiLevelType w:val="hybridMultilevel"/>
    <w:tmpl w:val="F68E7158"/>
    <w:lvl w:ilvl="0" w:tplc="823EFB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401F1"/>
    <w:multiLevelType w:val="hybridMultilevel"/>
    <w:tmpl w:val="2EDC23E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3B6375C"/>
    <w:multiLevelType w:val="hybridMultilevel"/>
    <w:tmpl w:val="0130E5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1535ED2"/>
    <w:multiLevelType w:val="hybridMultilevel"/>
    <w:tmpl w:val="D85A7FC4"/>
    <w:lvl w:ilvl="0" w:tplc="823EFB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5978D0"/>
    <w:multiLevelType w:val="hybridMultilevel"/>
    <w:tmpl w:val="B9C66320"/>
    <w:lvl w:ilvl="0" w:tplc="823EFB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F86527"/>
    <w:multiLevelType w:val="hybridMultilevel"/>
    <w:tmpl w:val="8A2AE7AE"/>
    <w:lvl w:ilvl="0" w:tplc="823EFB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DE"/>
    <w:rsid w:val="0001598C"/>
    <w:rsid w:val="001054FB"/>
    <w:rsid w:val="00274CDA"/>
    <w:rsid w:val="003226C7"/>
    <w:rsid w:val="003F0FD5"/>
    <w:rsid w:val="005F5A00"/>
    <w:rsid w:val="00757260"/>
    <w:rsid w:val="008F460A"/>
    <w:rsid w:val="00B416F2"/>
    <w:rsid w:val="00B70B57"/>
    <w:rsid w:val="00B85119"/>
    <w:rsid w:val="00C3388E"/>
    <w:rsid w:val="00D5502A"/>
    <w:rsid w:val="00D85CDE"/>
    <w:rsid w:val="00FE6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9C51"/>
  <w15:chartTrackingRefBased/>
  <w15:docId w15:val="{5FDCCFAA-0DE4-4366-854D-098B55BF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51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119"/>
    <w:rPr>
      <w:b/>
      <w:bCs/>
    </w:rPr>
  </w:style>
  <w:style w:type="character" w:styleId="Hyperlink">
    <w:name w:val="Hyperlink"/>
    <w:basedOn w:val="DefaultParagraphFont"/>
    <w:uiPriority w:val="99"/>
    <w:unhideWhenUsed/>
    <w:rsid w:val="00B85119"/>
    <w:rPr>
      <w:color w:val="0000FF"/>
      <w:u w:val="single"/>
    </w:rPr>
  </w:style>
  <w:style w:type="character" w:customStyle="1" w:styleId="Heading2Char">
    <w:name w:val="Heading 2 Char"/>
    <w:basedOn w:val="DefaultParagraphFont"/>
    <w:link w:val="Heading2"/>
    <w:uiPriority w:val="9"/>
    <w:rsid w:val="00B85119"/>
    <w:rPr>
      <w:rFonts w:ascii="Times New Roman" w:eastAsia="Times New Roman" w:hAnsi="Times New Roman" w:cs="Times New Roman"/>
      <w:b/>
      <w:bCs/>
      <w:sz w:val="36"/>
      <w:szCs w:val="36"/>
      <w:lang w:eastAsia="en-IN"/>
    </w:rPr>
  </w:style>
  <w:style w:type="table" w:styleId="TableGrid">
    <w:name w:val="Table Grid"/>
    <w:basedOn w:val="TableNormal"/>
    <w:uiPriority w:val="39"/>
    <w:rsid w:val="00B85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54FB"/>
    <w:rPr>
      <w:color w:val="605E5C"/>
      <w:shd w:val="clear" w:color="auto" w:fill="E1DFDD"/>
    </w:rPr>
  </w:style>
  <w:style w:type="paragraph" w:styleId="ListParagraph">
    <w:name w:val="List Paragraph"/>
    <w:basedOn w:val="Normal"/>
    <w:uiPriority w:val="34"/>
    <w:qFormat/>
    <w:rsid w:val="003F0FD5"/>
    <w:pPr>
      <w:ind w:left="720"/>
      <w:contextualSpacing/>
    </w:pPr>
  </w:style>
  <w:style w:type="character" w:customStyle="1" w:styleId="fontstyle01">
    <w:name w:val="fontstyle01"/>
    <w:basedOn w:val="DefaultParagraphFont"/>
    <w:rsid w:val="00C3388E"/>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4633">
      <w:bodyDiv w:val="1"/>
      <w:marLeft w:val="0"/>
      <w:marRight w:val="0"/>
      <w:marTop w:val="0"/>
      <w:marBottom w:val="0"/>
      <w:divBdr>
        <w:top w:val="none" w:sz="0" w:space="0" w:color="auto"/>
        <w:left w:val="none" w:sz="0" w:space="0" w:color="auto"/>
        <w:bottom w:val="none" w:sz="0" w:space="0" w:color="auto"/>
        <w:right w:val="none" w:sz="0" w:space="0" w:color="auto"/>
      </w:divBdr>
    </w:div>
    <w:div w:id="157041983">
      <w:bodyDiv w:val="1"/>
      <w:marLeft w:val="0"/>
      <w:marRight w:val="0"/>
      <w:marTop w:val="0"/>
      <w:marBottom w:val="0"/>
      <w:divBdr>
        <w:top w:val="none" w:sz="0" w:space="0" w:color="auto"/>
        <w:left w:val="none" w:sz="0" w:space="0" w:color="auto"/>
        <w:bottom w:val="none" w:sz="0" w:space="0" w:color="auto"/>
        <w:right w:val="none" w:sz="0" w:space="0" w:color="auto"/>
      </w:divBdr>
    </w:div>
    <w:div w:id="166016112">
      <w:bodyDiv w:val="1"/>
      <w:marLeft w:val="0"/>
      <w:marRight w:val="0"/>
      <w:marTop w:val="0"/>
      <w:marBottom w:val="0"/>
      <w:divBdr>
        <w:top w:val="none" w:sz="0" w:space="0" w:color="auto"/>
        <w:left w:val="none" w:sz="0" w:space="0" w:color="auto"/>
        <w:bottom w:val="none" w:sz="0" w:space="0" w:color="auto"/>
        <w:right w:val="none" w:sz="0" w:space="0" w:color="auto"/>
      </w:divBdr>
    </w:div>
    <w:div w:id="274408200">
      <w:bodyDiv w:val="1"/>
      <w:marLeft w:val="0"/>
      <w:marRight w:val="0"/>
      <w:marTop w:val="0"/>
      <w:marBottom w:val="0"/>
      <w:divBdr>
        <w:top w:val="none" w:sz="0" w:space="0" w:color="auto"/>
        <w:left w:val="none" w:sz="0" w:space="0" w:color="auto"/>
        <w:bottom w:val="none" w:sz="0" w:space="0" w:color="auto"/>
        <w:right w:val="none" w:sz="0" w:space="0" w:color="auto"/>
      </w:divBdr>
    </w:div>
    <w:div w:id="729696609">
      <w:bodyDiv w:val="1"/>
      <w:marLeft w:val="0"/>
      <w:marRight w:val="0"/>
      <w:marTop w:val="0"/>
      <w:marBottom w:val="0"/>
      <w:divBdr>
        <w:top w:val="none" w:sz="0" w:space="0" w:color="auto"/>
        <w:left w:val="none" w:sz="0" w:space="0" w:color="auto"/>
        <w:bottom w:val="none" w:sz="0" w:space="0" w:color="auto"/>
        <w:right w:val="none" w:sz="0" w:space="0" w:color="auto"/>
      </w:divBdr>
    </w:div>
    <w:div w:id="733697186">
      <w:bodyDiv w:val="1"/>
      <w:marLeft w:val="0"/>
      <w:marRight w:val="0"/>
      <w:marTop w:val="0"/>
      <w:marBottom w:val="0"/>
      <w:divBdr>
        <w:top w:val="none" w:sz="0" w:space="0" w:color="auto"/>
        <w:left w:val="none" w:sz="0" w:space="0" w:color="auto"/>
        <w:bottom w:val="none" w:sz="0" w:space="0" w:color="auto"/>
        <w:right w:val="none" w:sz="0" w:space="0" w:color="auto"/>
      </w:divBdr>
    </w:div>
    <w:div w:id="806974599">
      <w:bodyDiv w:val="1"/>
      <w:marLeft w:val="0"/>
      <w:marRight w:val="0"/>
      <w:marTop w:val="0"/>
      <w:marBottom w:val="0"/>
      <w:divBdr>
        <w:top w:val="none" w:sz="0" w:space="0" w:color="auto"/>
        <w:left w:val="none" w:sz="0" w:space="0" w:color="auto"/>
        <w:bottom w:val="none" w:sz="0" w:space="0" w:color="auto"/>
        <w:right w:val="none" w:sz="0" w:space="0" w:color="auto"/>
      </w:divBdr>
    </w:div>
    <w:div w:id="1035277929">
      <w:bodyDiv w:val="1"/>
      <w:marLeft w:val="0"/>
      <w:marRight w:val="0"/>
      <w:marTop w:val="0"/>
      <w:marBottom w:val="0"/>
      <w:divBdr>
        <w:top w:val="none" w:sz="0" w:space="0" w:color="auto"/>
        <w:left w:val="none" w:sz="0" w:space="0" w:color="auto"/>
        <w:bottom w:val="none" w:sz="0" w:space="0" w:color="auto"/>
        <w:right w:val="none" w:sz="0" w:space="0" w:color="auto"/>
      </w:divBdr>
    </w:div>
    <w:div w:id="1712849991">
      <w:bodyDiv w:val="1"/>
      <w:marLeft w:val="0"/>
      <w:marRight w:val="0"/>
      <w:marTop w:val="0"/>
      <w:marBottom w:val="0"/>
      <w:divBdr>
        <w:top w:val="none" w:sz="0" w:space="0" w:color="auto"/>
        <w:left w:val="none" w:sz="0" w:space="0" w:color="auto"/>
        <w:bottom w:val="none" w:sz="0" w:space="0" w:color="auto"/>
        <w:right w:val="none" w:sz="0" w:space="0" w:color="auto"/>
      </w:divBdr>
    </w:div>
    <w:div w:id="174695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grace.bluegrass.kctcs.edu/~kdunn0001/files/Exclusive_OR_Gate/5_Exclusive_OR_Gate2.html" TargetMode="External"/><Relationship Id="rId5" Type="http://schemas.openxmlformats.org/officeDocument/2006/relationships/webSettings" Target="webSettings.xml"/><Relationship Id="rId10" Type="http://schemas.openxmlformats.org/officeDocument/2006/relationships/hyperlink" Target="https://www.electrical4u.com/exclusive-or-gat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Meg10</b:Tag>
    <b:SourceType>JournalArticle</b:SourceType>
    <b:Guid>{37F4FB5F-D6CF-41B4-84F0-A2772E869387}</b:Guid>
    <b:Title>THE QUANTIZED DIFFERENTIAL COMPARATOR IN FLASH ANALOG TO DIGITAL CONVERTER DESIGN</b:Title>
    <b:Year>July 2010</b:Year>
    <b:Author>
      <b:Author>
        <b:NameList>
          <b:Person>
            <b:Last>Kulkarni</b:Last>
            <b:First>Meghana</b:First>
          </b:Person>
          <b:Person>
            <b:Last>Sridhar</b:Last>
            <b:First>V.</b:First>
          </b:Person>
          <b:Person>
            <b:Last>G.H.Kulkarni</b:Last>
          </b:Person>
        </b:NameList>
      </b:Author>
    </b:Author>
    <b:JournalName>International Journal of Computer Networks &amp; Communications (IJCNC)</b:JournalName>
    <b:Pages>41</b:Pages>
    <b:RefOrder>1</b:RefOrder>
  </b:Source>
</b:Sources>
</file>

<file path=customXml/itemProps1.xml><?xml version="1.0" encoding="utf-8"?>
<ds:datastoreItem xmlns:ds="http://schemas.openxmlformats.org/officeDocument/2006/customXml" ds:itemID="{48BF0A21-2F57-4E11-82A0-B19DBFD5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Madankar</dc:creator>
  <cp:keywords/>
  <dc:description/>
  <cp:lastModifiedBy>Akhil Madankar</cp:lastModifiedBy>
  <cp:revision>18</cp:revision>
  <dcterms:created xsi:type="dcterms:W3CDTF">2022-02-18T04:51:00Z</dcterms:created>
  <dcterms:modified xsi:type="dcterms:W3CDTF">2022-02-18T07:44:00Z</dcterms:modified>
</cp:coreProperties>
</file>