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6E10" w14:textId="72503895" w:rsidR="00E476D7" w:rsidRDefault="006511C1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A9799FA" wp14:editId="74FACA62">
            <wp:extent cx="7143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6E11" w14:textId="77777777" w:rsidR="00E476D7" w:rsidRDefault="00321CFF">
      <w:pPr>
        <w:pStyle w:val="Title"/>
      </w:pPr>
      <w:r>
        <w:t>Onboarding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Assignment</w:t>
      </w:r>
    </w:p>
    <w:p w14:paraId="28576E12" w14:textId="77777777" w:rsidR="00E476D7" w:rsidRDefault="00E476D7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6565"/>
      </w:tblGrid>
      <w:tr w:rsidR="001B0C7B" w:rsidRPr="00552279" w14:paraId="28576E15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3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Employee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14" w14:textId="3E4E3562" w:rsidR="001B0C7B" w:rsidRPr="00552279" w:rsidRDefault="00633452" w:rsidP="001B0C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  <w:r w:rsidR="00A714E3">
              <w:rPr>
                <w:rFonts w:asciiTheme="minorHAnsi" w:hAnsiTheme="minorHAnsi" w:cstheme="minorHAnsi"/>
              </w:rPr>
              <w:t>Mital</w:t>
            </w:r>
          </w:p>
        </w:tc>
      </w:tr>
      <w:tr w:rsidR="001B0C7B" w:rsidRPr="00552279" w14:paraId="28576E18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6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Job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565" w:type="dxa"/>
          </w:tcPr>
          <w:p w14:paraId="28576E17" w14:textId="5863D3F5" w:rsidR="001B0C7B" w:rsidRPr="00552279" w:rsidRDefault="00A714E3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Jr Web developer </w:t>
            </w:r>
          </w:p>
        </w:tc>
      </w:tr>
      <w:tr w:rsidR="001B0C7B" w:rsidRPr="00552279" w14:paraId="28576E1B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9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Contact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6565" w:type="dxa"/>
          </w:tcPr>
          <w:p w14:paraId="28576E1A" w14:textId="08C74D47" w:rsidR="001B0C7B" w:rsidRPr="00552279" w:rsidRDefault="00977874" w:rsidP="001B0C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7966C5" w:rsidRPr="00552279" w14:paraId="28576E1E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1C" w14:textId="54A00EB9" w:rsidR="007966C5" w:rsidRPr="00552279" w:rsidRDefault="007966C5" w:rsidP="007966C5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Domain</w:t>
            </w:r>
          </w:p>
        </w:tc>
        <w:tc>
          <w:tcPr>
            <w:tcW w:w="6565" w:type="dxa"/>
          </w:tcPr>
          <w:p w14:paraId="28576E1D" w14:textId="0CE6DFCD" w:rsidR="007966C5" w:rsidRPr="00552279" w:rsidRDefault="007966C5" w:rsidP="007966C5">
            <w:pPr>
              <w:pStyle w:val="TableParagraph"/>
              <w:spacing w:before="1" w:line="273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E-ticketing </w:t>
            </w:r>
          </w:p>
        </w:tc>
      </w:tr>
      <w:tr w:rsidR="007966C5" w:rsidRPr="00552279" w14:paraId="28576E21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F" w14:textId="627EBDE7" w:rsidR="007966C5" w:rsidRPr="00552279" w:rsidRDefault="007966C5" w:rsidP="007966C5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20" w14:textId="730ECDC6" w:rsidR="007966C5" w:rsidRPr="00552279" w:rsidRDefault="007966C5" w:rsidP="007966C5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proofErr w:type="spellStart"/>
            <w:r>
              <w:t>RapidTicket</w:t>
            </w:r>
            <w:proofErr w:type="spellEnd"/>
          </w:p>
        </w:tc>
      </w:tr>
      <w:tr w:rsidR="001B0C7B" w:rsidRPr="00552279" w14:paraId="28576E24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2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Email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6565" w:type="dxa"/>
          </w:tcPr>
          <w:p w14:paraId="28576E23" w14:textId="4D3E958A" w:rsidR="001B0C7B" w:rsidRPr="00552279" w:rsidRDefault="00977874" w:rsidP="001B0C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  <w:r w:rsidR="00422CB8" w:rsidRPr="00552279">
              <w:rPr>
                <w:rFonts w:asciiTheme="minorHAnsi" w:hAnsiTheme="minorHAnsi" w:cstheme="minorHAnsi"/>
              </w:rPr>
              <w:t>Ramya.n</w:t>
            </w:r>
            <w:r w:rsidRPr="00552279">
              <w:rPr>
                <w:rFonts w:asciiTheme="minorHAnsi" w:hAnsiTheme="minorHAnsi" w:cstheme="minorHAnsi"/>
              </w:rPr>
              <w:t>@delphiservices.co.uk</w:t>
            </w:r>
          </w:p>
        </w:tc>
      </w:tr>
      <w:tr w:rsidR="001B0C7B" w:rsidRPr="00552279" w14:paraId="28576E27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5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Client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26" w14:textId="63187677" w:rsidR="001B0C7B" w:rsidRPr="00552279" w:rsidRDefault="00977874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Spectrum IT Hub</w:t>
            </w:r>
          </w:p>
        </w:tc>
      </w:tr>
      <w:tr w:rsidR="001B0C7B" w:rsidRPr="00552279" w14:paraId="28576E2A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28" w14:textId="77777777" w:rsidR="001B0C7B" w:rsidRPr="00552279" w:rsidRDefault="001B0C7B" w:rsidP="001B0C7B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Technology</w:t>
            </w:r>
          </w:p>
        </w:tc>
        <w:tc>
          <w:tcPr>
            <w:tcW w:w="6565" w:type="dxa"/>
          </w:tcPr>
          <w:p w14:paraId="28576E29" w14:textId="50FFC680" w:rsidR="001B0C7B" w:rsidRPr="00552279" w:rsidRDefault="00D25DCC" w:rsidP="00D25DCC">
            <w:pPr>
              <w:pStyle w:val="TableParagraph"/>
              <w:spacing w:before="1" w:line="273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C#, .NET</w:t>
            </w:r>
          </w:p>
        </w:tc>
      </w:tr>
      <w:tr w:rsidR="001B0C7B" w:rsidRPr="00552279" w14:paraId="28576E2D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B" w14:textId="77777777" w:rsidR="001B0C7B" w:rsidRPr="00552279" w:rsidRDefault="001B0C7B" w:rsidP="001B0C7B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Future</w:t>
            </w:r>
            <w:r w:rsidRPr="00552279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Enhancement</w:t>
            </w:r>
          </w:p>
        </w:tc>
        <w:tc>
          <w:tcPr>
            <w:tcW w:w="6565" w:type="dxa"/>
          </w:tcPr>
          <w:p w14:paraId="28576E2C" w14:textId="77777777" w:rsidR="001B0C7B" w:rsidRPr="00552279" w:rsidRDefault="001B0C7B" w:rsidP="001B0C7B">
            <w:pPr>
              <w:pStyle w:val="TableParagraph"/>
              <w:spacing w:line="273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NA</w:t>
            </w:r>
          </w:p>
        </w:tc>
      </w:tr>
      <w:tr w:rsidR="00E8535D" w:rsidRPr="00552279" w14:paraId="28576E30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E" w14:textId="4042B9DC" w:rsidR="00E8535D" w:rsidRPr="00552279" w:rsidRDefault="00E8535D" w:rsidP="00E8535D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Introduction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2F" w14:textId="4A1E9B3D" w:rsidR="00E8535D" w:rsidRPr="00552279" w:rsidRDefault="00E8535D" w:rsidP="00E8535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E8535D" w:rsidRPr="00552279" w14:paraId="28576E33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1" w14:textId="1F31221B" w:rsidR="00E8535D" w:rsidRPr="00552279" w:rsidRDefault="00E8535D" w:rsidP="00E8535D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Start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32" w14:textId="43EBDA32" w:rsidR="00E8535D" w:rsidRPr="00552279" w:rsidRDefault="00E8535D" w:rsidP="00E8535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E8535D" w:rsidRPr="00552279" w14:paraId="28576E36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34" w14:textId="1F6282C9" w:rsidR="00E8535D" w:rsidRPr="00552279" w:rsidRDefault="00E8535D" w:rsidP="00E8535D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End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35" w14:textId="023EF28E" w:rsidR="00E8535D" w:rsidRPr="00552279" w:rsidRDefault="00E8535D" w:rsidP="00E8535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B0C7B" w:rsidRPr="00552279" w14:paraId="28576E39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7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Engagement</w:t>
            </w:r>
          </w:p>
        </w:tc>
        <w:tc>
          <w:tcPr>
            <w:tcW w:w="6565" w:type="dxa"/>
          </w:tcPr>
          <w:p w14:paraId="28576E38" w14:textId="77777777" w:rsidR="001B0C7B" w:rsidRPr="00552279" w:rsidRDefault="001B0C7B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37.5 </w:t>
            </w:r>
            <w:proofErr w:type="spellStart"/>
            <w:r w:rsidRPr="00552279">
              <w:rPr>
                <w:rFonts w:asciiTheme="minorHAnsi" w:hAnsiTheme="minorHAnsi" w:cstheme="minorHAnsi"/>
              </w:rPr>
              <w:t>Hrs</w:t>
            </w:r>
            <w:proofErr w:type="spellEnd"/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per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week</w:t>
            </w:r>
          </w:p>
        </w:tc>
      </w:tr>
      <w:tr w:rsidR="001B0C7B" w:rsidRPr="00552279" w14:paraId="28576E3C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A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Delphi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Line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Manager</w:t>
            </w:r>
          </w:p>
        </w:tc>
        <w:tc>
          <w:tcPr>
            <w:tcW w:w="6565" w:type="dxa"/>
          </w:tcPr>
          <w:p w14:paraId="28576E3B" w14:textId="3E0A62F5" w:rsidR="001B0C7B" w:rsidRPr="00552279" w:rsidRDefault="00977874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Ranjith </w:t>
            </w:r>
            <w:proofErr w:type="spellStart"/>
            <w:r w:rsidRPr="00552279">
              <w:rPr>
                <w:rFonts w:asciiTheme="minorHAnsi" w:hAnsiTheme="minorHAnsi" w:cstheme="minorHAnsi"/>
              </w:rPr>
              <w:t>Kanhirathingal</w:t>
            </w:r>
            <w:proofErr w:type="spellEnd"/>
          </w:p>
        </w:tc>
      </w:tr>
      <w:tr w:rsidR="001B0C7B" w:rsidRPr="00552279" w14:paraId="28576E3F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D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Client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Line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Manager</w:t>
            </w:r>
          </w:p>
        </w:tc>
        <w:tc>
          <w:tcPr>
            <w:tcW w:w="6565" w:type="dxa"/>
          </w:tcPr>
          <w:p w14:paraId="28576E3E" w14:textId="77777777" w:rsidR="001B0C7B" w:rsidRPr="00552279" w:rsidRDefault="001B0C7B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NA</w:t>
            </w:r>
          </w:p>
        </w:tc>
      </w:tr>
      <w:tr w:rsidR="001B0C7B" w:rsidRPr="00552279" w14:paraId="771EEAD0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06E58693" w14:textId="75CE0A55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6565" w:type="dxa"/>
          </w:tcPr>
          <w:p w14:paraId="7D36F1F2" w14:textId="4CF74FB5" w:rsidR="00A16737" w:rsidRPr="00A16737" w:rsidRDefault="00A16737" w:rsidP="00A16737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b/>
                <w:bCs/>
                <w:lang w:val="en-IN"/>
              </w:rPr>
              <w:t>Front-End Development:</w:t>
            </w:r>
          </w:p>
          <w:p w14:paraId="3FECDB9B" w14:textId="77777777" w:rsidR="00A16737" w:rsidRPr="00A16737" w:rsidRDefault="00A16737" w:rsidP="00A16737">
            <w:pPr>
              <w:pStyle w:val="TableParagraph"/>
              <w:numPr>
                <w:ilvl w:val="0"/>
                <w:numId w:val="17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>Assist in the development and maintenance of responsive web applications using HTML, CSS, and JavaScript.</w:t>
            </w:r>
          </w:p>
          <w:p w14:paraId="7CB1AB89" w14:textId="77777777" w:rsidR="00A16737" w:rsidRPr="00A16737" w:rsidRDefault="00A16737" w:rsidP="00A16737">
            <w:pPr>
              <w:pStyle w:val="TableParagraph"/>
              <w:numPr>
                <w:ilvl w:val="0"/>
                <w:numId w:val="17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 xml:space="preserve">Implement user interfaces based on design wireframes and </w:t>
            </w:r>
            <w:proofErr w:type="spellStart"/>
            <w:r w:rsidRPr="00A16737">
              <w:rPr>
                <w:rFonts w:asciiTheme="minorHAnsi" w:hAnsiTheme="minorHAnsi" w:cstheme="minorHAnsi"/>
                <w:lang w:val="en-IN"/>
              </w:rPr>
              <w:t>mockups</w:t>
            </w:r>
            <w:proofErr w:type="spellEnd"/>
            <w:r w:rsidRPr="00A16737">
              <w:rPr>
                <w:rFonts w:asciiTheme="minorHAnsi" w:hAnsiTheme="minorHAnsi" w:cstheme="minorHAnsi"/>
                <w:lang w:val="en-IN"/>
              </w:rPr>
              <w:t>.</w:t>
            </w:r>
          </w:p>
          <w:p w14:paraId="470EABFE" w14:textId="6C2E72CF" w:rsidR="00A16737" w:rsidRPr="00A16737" w:rsidRDefault="00A16737" w:rsidP="00A16737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b/>
                <w:bCs/>
                <w:lang w:val="en-IN"/>
              </w:rPr>
              <w:t>Collaboration and Support:</w:t>
            </w:r>
          </w:p>
          <w:p w14:paraId="18E9079E" w14:textId="46B9AACB" w:rsidR="00A16737" w:rsidRPr="00A16737" w:rsidRDefault="00A16737" w:rsidP="00A16737">
            <w:pPr>
              <w:pStyle w:val="TableParagraph"/>
              <w:numPr>
                <w:ilvl w:val="0"/>
                <w:numId w:val="18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>Collaborate with developers to integrate front-end components with server-side logic.</w:t>
            </w:r>
          </w:p>
          <w:p w14:paraId="3ED5F1CB" w14:textId="58C4D5B4" w:rsidR="00A16737" w:rsidRPr="00A16737" w:rsidRDefault="00A16737" w:rsidP="00A16737">
            <w:pPr>
              <w:pStyle w:val="TableParagraph"/>
              <w:numPr>
                <w:ilvl w:val="0"/>
                <w:numId w:val="18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>Provide support in troubleshooting and resolving issues.</w:t>
            </w:r>
          </w:p>
          <w:p w14:paraId="30A9D7D5" w14:textId="329DD62E" w:rsidR="00A16737" w:rsidRPr="00A16737" w:rsidRDefault="00A16737" w:rsidP="00A16737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b/>
                <w:bCs/>
                <w:lang w:val="en-IN"/>
              </w:rPr>
              <w:t>Quality Assurance:</w:t>
            </w:r>
          </w:p>
          <w:p w14:paraId="7EC9CD1C" w14:textId="77777777" w:rsidR="00A16737" w:rsidRPr="00A16737" w:rsidRDefault="00A16737" w:rsidP="00A16737">
            <w:pPr>
              <w:pStyle w:val="TableParagraph"/>
              <w:numPr>
                <w:ilvl w:val="0"/>
                <w:numId w:val="19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>Participate in testing and debugging processes to ensure quality and functionality.</w:t>
            </w:r>
          </w:p>
          <w:p w14:paraId="1ECE96FF" w14:textId="77777777" w:rsidR="00A16737" w:rsidRPr="00A16737" w:rsidRDefault="00A16737" w:rsidP="00A16737">
            <w:pPr>
              <w:pStyle w:val="TableParagraph"/>
              <w:numPr>
                <w:ilvl w:val="0"/>
                <w:numId w:val="19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>Contribute to the identification and resolution of technical issues.</w:t>
            </w:r>
          </w:p>
          <w:p w14:paraId="026F13A7" w14:textId="605C5E69" w:rsidR="00A16737" w:rsidRPr="00A16737" w:rsidRDefault="00A16737" w:rsidP="00A16737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b/>
                <w:bCs/>
                <w:lang w:val="en-IN"/>
              </w:rPr>
              <w:t>Continuous Learning:</w:t>
            </w:r>
          </w:p>
          <w:p w14:paraId="7A51B17A" w14:textId="77777777" w:rsidR="00A16737" w:rsidRPr="00A16737" w:rsidRDefault="00A16737" w:rsidP="00A16737">
            <w:pPr>
              <w:pStyle w:val="TableParagraph"/>
              <w:numPr>
                <w:ilvl w:val="0"/>
                <w:numId w:val="21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>Stay updated with emerging technologies and best practices in web development.</w:t>
            </w:r>
          </w:p>
          <w:p w14:paraId="2E686CB3" w14:textId="74461E68" w:rsidR="001B0C7B" w:rsidRPr="000914F1" w:rsidRDefault="00A16737" w:rsidP="000914F1">
            <w:pPr>
              <w:pStyle w:val="TableParagraph"/>
              <w:numPr>
                <w:ilvl w:val="0"/>
                <w:numId w:val="21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A16737">
              <w:rPr>
                <w:rFonts w:asciiTheme="minorHAnsi" w:hAnsiTheme="minorHAnsi" w:cstheme="minorHAnsi"/>
                <w:lang w:val="en-IN"/>
              </w:rPr>
              <w:t>Seek opportunities for professional growth and skill development.</w:t>
            </w:r>
          </w:p>
        </w:tc>
      </w:tr>
      <w:tr w:rsidR="00552279" w:rsidRPr="00552279" w14:paraId="28576E4A" w14:textId="77777777" w:rsidTr="002405C1">
        <w:trPr>
          <w:trHeight w:val="50"/>
        </w:trPr>
        <w:tc>
          <w:tcPr>
            <w:tcW w:w="2787" w:type="dxa"/>
            <w:shd w:val="clear" w:color="auto" w:fill="F1F1F1"/>
          </w:tcPr>
          <w:p w14:paraId="28576E40" w14:textId="2E9A4389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Team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Members</w:t>
            </w:r>
          </w:p>
        </w:tc>
        <w:tc>
          <w:tcPr>
            <w:tcW w:w="6565" w:type="dxa"/>
          </w:tcPr>
          <w:p w14:paraId="28576E49" w14:textId="158D24C1" w:rsidR="00552279" w:rsidRPr="00552279" w:rsidRDefault="00552279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552279">
              <w:rPr>
                <w:rFonts w:asciiTheme="minorHAnsi" w:hAnsiTheme="minorHAnsi" w:cstheme="minorHAnsi"/>
              </w:rPr>
              <w:t xml:space="preserve">Venkata </w:t>
            </w:r>
            <w:proofErr w:type="spellStart"/>
            <w:r w:rsidRPr="00552279">
              <w:rPr>
                <w:rFonts w:asciiTheme="minorHAnsi" w:hAnsiTheme="minorHAnsi" w:cstheme="minorHAnsi"/>
              </w:rPr>
              <w:t>Krishnamraju</w:t>
            </w:r>
            <w:proofErr w:type="spellEnd"/>
            <w:r w:rsidRPr="00552279">
              <w:rPr>
                <w:rFonts w:asciiTheme="minorHAnsi" w:hAnsiTheme="minorHAnsi" w:cstheme="minorHAnsi"/>
              </w:rPr>
              <w:t xml:space="preserve"> (Junior Tester), Ramya Nataraj (C# Developer)</w:t>
            </w:r>
            <w:r w:rsidR="00A714E3">
              <w:rPr>
                <w:rFonts w:asciiTheme="minorHAnsi" w:hAnsiTheme="minorHAnsi" w:cstheme="minorHAnsi"/>
              </w:rPr>
              <w:t>, Mital (Jr Web Developer)</w:t>
            </w:r>
          </w:p>
        </w:tc>
      </w:tr>
      <w:tr w:rsidR="00552279" w:rsidRPr="00552279" w14:paraId="030ADF1A" w14:textId="77777777" w:rsidTr="002405C1">
        <w:trPr>
          <w:trHeight w:val="280"/>
        </w:trPr>
        <w:tc>
          <w:tcPr>
            <w:tcW w:w="2787" w:type="dxa"/>
            <w:shd w:val="clear" w:color="auto" w:fill="F1F1F1"/>
          </w:tcPr>
          <w:p w14:paraId="0FFBF50F" w14:textId="6F1DAE31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Work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6565" w:type="dxa"/>
          </w:tcPr>
          <w:p w14:paraId="4FF4F293" w14:textId="76E649DF" w:rsidR="00552279" w:rsidRPr="00552279" w:rsidRDefault="00552279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552279">
              <w:rPr>
                <w:rFonts w:asciiTheme="minorHAnsi" w:hAnsiTheme="minorHAnsi" w:cstheme="minorHAnsi"/>
                <w:lang w:val="en-IN"/>
              </w:rPr>
              <w:t>Flexible</w:t>
            </w:r>
          </w:p>
        </w:tc>
      </w:tr>
      <w:tr w:rsidR="00552279" w:rsidRPr="00552279" w14:paraId="60CB79E3" w14:textId="77777777" w:rsidTr="002405C1">
        <w:trPr>
          <w:trHeight w:val="50"/>
        </w:trPr>
        <w:tc>
          <w:tcPr>
            <w:tcW w:w="2787" w:type="dxa"/>
            <w:shd w:val="clear" w:color="auto" w:fill="F1F1F1"/>
          </w:tcPr>
          <w:p w14:paraId="6CC9D656" w14:textId="60B07C51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6565" w:type="dxa"/>
          </w:tcPr>
          <w:p w14:paraId="163094DC" w14:textId="4DB2D016" w:rsidR="00552279" w:rsidRPr="00552279" w:rsidRDefault="00552279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552279">
              <w:rPr>
                <w:rFonts w:asciiTheme="minorHAnsi" w:hAnsiTheme="minorHAnsi" w:cstheme="minorHAnsi"/>
                <w:lang w:val="en-IN"/>
              </w:rPr>
              <w:t xml:space="preserve"> </w:t>
            </w:r>
            <w:proofErr w:type="spellStart"/>
            <w:r w:rsidR="00446A49">
              <w:t>RapidTicket</w:t>
            </w:r>
            <w:proofErr w:type="spellEnd"/>
            <w:r w:rsidR="00446A49">
              <w:t xml:space="preserve"> is poised to revolutionize the ticketing industry with its cutting-edge e-ticketing platform, set to launch </w:t>
            </w:r>
            <w:proofErr w:type="gramStart"/>
            <w:r w:rsidR="00446A49">
              <w:t>in the near future</w:t>
            </w:r>
            <w:proofErr w:type="gramEnd"/>
            <w:r w:rsidR="00446A49">
              <w:t xml:space="preserve">. This innovative platform will offer users seamless access to a wide array of events and services, from concerts and movies to </w:t>
            </w:r>
            <w:r w:rsidR="00446A49">
              <w:lastRenderedPageBreak/>
              <w:t xml:space="preserve">sports events and more, all through a user-friendly interface. </w:t>
            </w:r>
            <w:proofErr w:type="spellStart"/>
            <w:r w:rsidR="00446A49">
              <w:t>RapidTicket's</w:t>
            </w:r>
            <w:proofErr w:type="spellEnd"/>
            <w:r w:rsidR="00446A49">
              <w:t xml:space="preserve"> robust backend architecture will ensure secure transactions, real-time updates on ticket availability, and intuitive navigation. By leveraging advanced technology and user-centric design, </w:t>
            </w:r>
            <w:proofErr w:type="spellStart"/>
            <w:r w:rsidR="00446A49">
              <w:t>RapidTicket</w:t>
            </w:r>
            <w:proofErr w:type="spellEnd"/>
            <w:r w:rsidR="00446A49">
              <w:t xml:space="preserve"> aims to simplify ticket purchasing and management processes, enhancing accessibility and delivering unparalleled convenience to organizers and attendees alike. Stay tuned as </w:t>
            </w:r>
            <w:proofErr w:type="spellStart"/>
            <w:r w:rsidR="00446A49">
              <w:t>RapidTicket</w:t>
            </w:r>
            <w:proofErr w:type="spellEnd"/>
            <w:r w:rsidR="00446A49">
              <w:t xml:space="preserve"> transforms the ticketing experience, providing a reliable and efficient solution for the digital age.</w:t>
            </w:r>
          </w:p>
        </w:tc>
      </w:tr>
      <w:tr w:rsidR="00552279" w:rsidRPr="00552279" w14:paraId="22C9E83E" w14:textId="77777777" w:rsidTr="002405C1">
        <w:trPr>
          <w:trHeight w:val="3653"/>
        </w:trPr>
        <w:tc>
          <w:tcPr>
            <w:tcW w:w="2787" w:type="dxa"/>
            <w:shd w:val="clear" w:color="auto" w:fill="F1F1F1"/>
          </w:tcPr>
          <w:p w14:paraId="7832473A" w14:textId="61BDC332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lastRenderedPageBreak/>
              <w:t>Notes</w:t>
            </w:r>
          </w:p>
        </w:tc>
        <w:tc>
          <w:tcPr>
            <w:tcW w:w="6565" w:type="dxa"/>
          </w:tcPr>
          <w:p w14:paraId="47F630BA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1" w:line="259" w:lineRule="auto"/>
              <w:ind w:right="99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Urgent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absences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from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work</w:t>
            </w:r>
            <w:r w:rsidRPr="0055227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(if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any)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should</w:t>
            </w:r>
            <w:r w:rsidRPr="0055227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be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reported</w:t>
            </w:r>
            <w:r w:rsidRPr="0055227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Line</w:t>
            </w:r>
            <w:r w:rsidRPr="0055227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Manager/Project coordinator by 11:00 AM of same business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day.</w:t>
            </w:r>
          </w:p>
          <w:p w14:paraId="4AB8280F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59" w:lineRule="auto"/>
              <w:ind w:right="96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  <w:spacing w:val="-1"/>
              </w:rPr>
              <w:t>Your</w:t>
            </w:r>
            <w:r w:rsidRPr="0055227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552279">
              <w:rPr>
                <w:rFonts w:asciiTheme="minorHAnsi" w:hAnsiTheme="minorHAnsi" w:cstheme="minorHAnsi"/>
                <w:spacing w:val="-1"/>
              </w:rPr>
              <w:t>monthly</w:t>
            </w:r>
            <w:r w:rsidRPr="0055227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552279">
              <w:rPr>
                <w:rFonts w:asciiTheme="minorHAnsi" w:hAnsiTheme="minorHAnsi" w:cstheme="minorHAnsi"/>
                <w:spacing w:val="-1"/>
              </w:rPr>
              <w:t>timesheets</w:t>
            </w:r>
            <w:r w:rsidRPr="0055227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should</w:t>
            </w:r>
            <w:r w:rsidRPr="0055227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be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submitted</w:t>
            </w:r>
            <w:r w:rsidRPr="0055227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along</w:t>
            </w:r>
            <w:r w:rsidRPr="0055227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with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your</w:t>
            </w:r>
            <w:r w:rsidRPr="0055227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work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summary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sheet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Project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coordinator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(PCO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consolidate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all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reports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HR/Admin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–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Payroll</w:t>
            </w:r>
            <w:r w:rsidRPr="0055227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processing)</w:t>
            </w:r>
          </w:p>
          <w:p w14:paraId="15E5B526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59" w:lineRule="auto"/>
              <w:ind w:right="97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Store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project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data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given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path.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Information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holding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personal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devices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and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External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distribution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of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such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is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prohibited.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Refer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Data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security policy.</w:t>
            </w:r>
          </w:p>
          <w:p w14:paraId="28632349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ind w:hanging="361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Client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visits: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</w:t>
            </w:r>
            <w:r w:rsidRPr="0055227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demand</w:t>
            </w:r>
          </w:p>
          <w:p w14:paraId="3BE3874A" w14:textId="7E4D6EFF" w:rsidR="00552279" w:rsidRPr="00552279" w:rsidRDefault="00552279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552279">
              <w:rPr>
                <w:rFonts w:asciiTheme="minorHAnsi" w:hAnsiTheme="minorHAnsi" w:cstheme="minorHAnsi"/>
              </w:rPr>
              <w:t>Visiting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Office: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appointment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only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(write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to: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hr@delphiservices.co.uk)</w:t>
            </w:r>
          </w:p>
        </w:tc>
      </w:tr>
    </w:tbl>
    <w:p w14:paraId="28576E4E" w14:textId="439D9C27" w:rsidR="00E476D7" w:rsidRPr="00E654E2" w:rsidRDefault="00E476D7" w:rsidP="00883D6C">
      <w:pPr>
        <w:rPr>
          <w:rFonts w:asciiTheme="minorHAnsi" w:hAnsiTheme="minorHAnsi" w:cstheme="minorHAnsi"/>
        </w:rPr>
      </w:pPr>
    </w:p>
    <w:sectPr w:rsidR="00E476D7" w:rsidRPr="00E654E2" w:rsidSect="00883D6C">
      <w:footerReference w:type="default" r:id="rId11"/>
      <w:type w:val="continuous"/>
      <w:pgSz w:w="12240" w:h="15840"/>
      <w:pgMar w:top="720" w:right="1320" w:bottom="709" w:left="134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8769D" w14:textId="77777777" w:rsidR="0089405D" w:rsidRDefault="0089405D" w:rsidP="00BA6673">
      <w:r>
        <w:separator/>
      </w:r>
    </w:p>
  </w:endnote>
  <w:endnote w:type="continuationSeparator" w:id="0">
    <w:p w14:paraId="712172C3" w14:textId="77777777" w:rsidR="0089405D" w:rsidRDefault="0089405D" w:rsidP="00BA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78676" w14:textId="2C7893A7" w:rsidR="00BA6673" w:rsidRDefault="00BA667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8C5292A" wp14:editId="2EC8EC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D91773" id="Rectangle 77" o:spid="_x0000_s1026" style="position:absolute;margin-left:0;margin-top:0;width:579.9pt;height:750.3pt;z-index:2516587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7AF3C" w14:textId="77777777" w:rsidR="0089405D" w:rsidRDefault="0089405D" w:rsidP="00BA6673">
      <w:r>
        <w:separator/>
      </w:r>
    </w:p>
  </w:footnote>
  <w:footnote w:type="continuationSeparator" w:id="0">
    <w:p w14:paraId="3CF363A9" w14:textId="77777777" w:rsidR="0089405D" w:rsidRDefault="0089405D" w:rsidP="00BA6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7A9"/>
    <w:multiLevelType w:val="multilevel"/>
    <w:tmpl w:val="1E8E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E34AC"/>
    <w:multiLevelType w:val="multilevel"/>
    <w:tmpl w:val="B1269B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331A"/>
    <w:multiLevelType w:val="multilevel"/>
    <w:tmpl w:val="4A1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E72EE"/>
    <w:multiLevelType w:val="multilevel"/>
    <w:tmpl w:val="CF74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62CF1"/>
    <w:multiLevelType w:val="multilevel"/>
    <w:tmpl w:val="B104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25E79"/>
    <w:multiLevelType w:val="multilevel"/>
    <w:tmpl w:val="395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3B32"/>
    <w:multiLevelType w:val="multilevel"/>
    <w:tmpl w:val="5C8A9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77968"/>
    <w:multiLevelType w:val="multilevel"/>
    <w:tmpl w:val="BBD8CE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806FF"/>
    <w:multiLevelType w:val="multilevel"/>
    <w:tmpl w:val="26A4D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57D9C"/>
    <w:multiLevelType w:val="hybridMultilevel"/>
    <w:tmpl w:val="2852380E"/>
    <w:lvl w:ilvl="0" w:tplc="ED8CAB4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C2CD36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2" w:tplc="1B34EDC6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4A02AF0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 w:tplc="912A68E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5" w:tplc="D33E91C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6" w:tplc="21121E4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7" w:tplc="545497E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8" w:tplc="BB92511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9D673A"/>
    <w:multiLevelType w:val="multilevel"/>
    <w:tmpl w:val="C876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823BE"/>
    <w:multiLevelType w:val="multilevel"/>
    <w:tmpl w:val="BAD0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132FE"/>
    <w:multiLevelType w:val="multilevel"/>
    <w:tmpl w:val="10D6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6A2DF5"/>
    <w:multiLevelType w:val="multilevel"/>
    <w:tmpl w:val="9C8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3208A"/>
    <w:multiLevelType w:val="multilevel"/>
    <w:tmpl w:val="01C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64C7D"/>
    <w:multiLevelType w:val="multilevel"/>
    <w:tmpl w:val="260050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55ADC"/>
    <w:multiLevelType w:val="multilevel"/>
    <w:tmpl w:val="DB5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26DB6"/>
    <w:multiLevelType w:val="multilevel"/>
    <w:tmpl w:val="7BC80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875B1"/>
    <w:multiLevelType w:val="multilevel"/>
    <w:tmpl w:val="A3A0D8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74AAC"/>
    <w:multiLevelType w:val="multilevel"/>
    <w:tmpl w:val="F7D0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515093"/>
    <w:multiLevelType w:val="multilevel"/>
    <w:tmpl w:val="AA34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99980">
    <w:abstractNumId w:val="9"/>
  </w:num>
  <w:num w:numId="2" w16cid:durableId="1698694876">
    <w:abstractNumId w:val="2"/>
  </w:num>
  <w:num w:numId="3" w16cid:durableId="1619558369">
    <w:abstractNumId w:val="20"/>
  </w:num>
  <w:num w:numId="4" w16cid:durableId="495267063">
    <w:abstractNumId w:val="19"/>
  </w:num>
  <w:num w:numId="5" w16cid:durableId="2098750847">
    <w:abstractNumId w:val="4"/>
  </w:num>
  <w:num w:numId="6" w16cid:durableId="718671649">
    <w:abstractNumId w:val="3"/>
  </w:num>
  <w:num w:numId="7" w16cid:durableId="653878551">
    <w:abstractNumId w:val="11"/>
  </w:num>
  <w:num w:numId="8" w16cid:durableId="1393889108">
    <w:abstractNumId w:val="12"/>
  </w:num>
  <w:num w:numId="9" w16cid:durableId="1295331799">
    <w:abstractNumId w:val="6"/>
  </w:num>
  <w:num w:numId="10" w16cid:durableId="2113940181">
    <w:abstractNumId w:val="8"/>
  </w:num>
  <w:num w:numId="11" w16cid:durableId="1450200249">
    <w:abstractNumId w:val="17"/>
  </w:num>
  <w:num w:numId="12" w16cid:durableId="1999453155">
    <w:abstractNumId w:val="1"/>
  </w:num>
  <w:num w:numId="13" w16cid:durableId="1835299079">
    <w:abstractNumId w:val="7"/>
  </w:num>
  <w:num w:numId="14" w16cid:durableId="1817257001">
    <w:abstractNumId w:val="15"/>
  </w:num>
  <w:num w:numId="15" w16cid:durableId="1910312118">
    <w:abstractNumId w:val="18"/>
  </w:num>
  <w:num w:numId="16" w16cid:durableId="1402561618">
    <w:abstractNumId w:val="0"/>
  </w:num>
  <w:num w:numId="17" w16cid:durableId="1547335789">
    <w:abstractNumId w:val="16"/>
  </w:num>
  <w:num w:numId="18" w16cid:durableId="1149980491">
    <w:abstractNumId w:val="5"/>
  </w:num>
  <w:num w:numId="19" w16cid:durableId="1803885351">
    <w:abstractNumId w:val="10"/>
  </w:num>
  <w:num w:numId="20" w16cid:durableId="1063941119">
    <w:abstractNumId w:val="13"/>
  </w:num>
  <w:num w:numId="21" w16cid:durableId="16922932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6D7"/>
    <w:rsid w:val="000914F1"/>
    <w:rsid w:val="000A047E"/>
    <w:rsid w:val="000E16B9"/>
    <w:rsid w:val="001B0C7B"/>
    <w:rsid w:val="001B0E8A"/>
    <w:rsid w:val="002405C1"/>
    <w:rsid w:val="00263211"/>
    <w:rsid w:val="00321CFF"/>
    <w:rsid w:val="00344082"/>
    <w:rsid w:val="003A3B50"/>
    <w:rsid w:val="00422CB8"/>
    <w:rsid w:val="00446A49"/>
    <w:rsid w:val="00490443"/>
    <w:rsid w:val="00552279"/>
    <w:rsid w:val="005B63A5"/>
    <w:rsid w:val="005E199B"/>
    <w:rsid w:val="00612A31"/>
    <w:rsid w:val="00633452"/>
    <w:rsid w:val="006511C1"/>
    <w:rsid w:val="00657109"/>
    <w:rsid w:val="006B28A8"/>
    <w:rsid w:val="007966C5"/>
    <w:rsid w:val="007B6A28"/>
    <w:rsid w:val="007E3816"/>
    <w:rsid w:val="007F6958"/>
    <w:rsid w:val="00817609"/>
    <w:rsid w:val="00883D6C"/>
    <w:rsid w:val="0089405D"/>
    <w:rsid w:val="008942D2"/>
    <w:rsid w:val="009039BB"/>
    <w:rsid w:val="009674D3"/>
    <w:rsid w:val="00977874"/>
    <w:rsid w:val="009A5DF5"/>
    <w:rsid w:val="00A132F4"/>
    <w:rsid w:val="00A16737"/>
    <w:rsid w:val="00A64DD4"/>
    <w:rsid w:val="00A714E3"/>
    <w:rsid w:val="00A9223F"/>
    <w:rsid w:val="00B01591"/>
    <w:rsid w:val="00B23044"/>
    <w:rsid w:val="00B456A1"/>
    <w:rsid w:val="00B9034A"/>
    <w:rsid w:val="00BA6673"/>
    <w:rsid w:val="00BD4B46"/>
    <w:rsid w:val="00CC3725"/>
    <w:rsid w:val="00D25DCC"/>
    <w:rsid w:val="00D5780A"/>
    <w:rsid w:val="00D71AA4"/>
    <w:rsid w:val="00D97224"/>
    <w:rsid w:val="00E476D7"/>
    <w:rsid w:val="00E520D7"/>
    <w:rsid w:val="00E654E2"/>
    <w:rsid w:val="00E8535D"/>
    <w:rsid w:val="00F5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6E10"/>
  <w15:docId w15:val="{E46C8E2A-7DC4-459C-A26E-EA86941C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righ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BA6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6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6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67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15f59a-d02a-4e72-ae56-fcbe11700537" xsi:nil="true"/>
    <lcf76f155ced4ddcb4097134ff3c332f xmlns="87d90dac-519c-4aa3-bb8e-1816271c5e7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114A313AD4D48BAA9595C8C6B5FAD" ma:contentTypeVersion="13" ma:contentTypeDescription="Create a new document." ma:contentTypeScope="" ma:versionID="cc5b7e0407209dff1e56ef16405d40f6">
  <xsd:schema xmlns:xsd="http://www.w3.org/2001/XMLSchema" xmlns:xs="http://www.w3.org/2001/XMLSchema" xmlns:p="http://schemas.microsoft.com/office/2006/metadata/properties" xmlns:ns2="87d90dac-519c-4aa3-bb8e-1816271c5e7f" xmlns:ns3="4e15f59a-d02a-4e72-ae56-fcbe11700537" targetNamespace="http://schemas.microsoft.com/office/2006/metadata/properties" ma:root="true" ma:fieldsID="5361c36eaaa27cdd067ce6e91e7fa518" ns2:_="" ns3:_="">
    <xsd:import namespace="87d90dac-519c-4aa3-bb8e-1816271c5e7f"/>
    <xsd:import namespace="4e15f59a-d02a-4e72-ae56-fcbe1170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90dac-519c-4aa3-bb8e-1816271c5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dc9613c-d516-4af0-9bbf-faf397202d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5f59a-d02a-4e72-ae56-fcbe1170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4b4e927-fbb2-433e-9678-be3c3aa84dbe}" ma:internalName="TaxCatchAll" ma:showField="CatchAllData" ma:web="4e15f59a-d02a-4e72-ae56-fcbe11700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F1A4E-04CB-4F05-9CFC-A1EF5275F2F9}">
  <ds:schemaRefs>
    <ds:schemaRef ds:uri="http://schemas.microsoft.com/office/2006/metadata/properties"/>
    <ds:schemaRef ds:uri="http://schemas.microsoft.com/office/infopath/2007/PartnerControls"/>
    <ds:schemaRef ds:uri="4e15f59a-d02a-4e72-ae56-fcbe11700537"/>
    <ds:schemaRef ds:uri="87d90dac-519c-4aa3-bb8e-1816271c5e7f"/>
  </ds:schemaRefs>
</ds:datastoreItem>
</file>

<file path=customXml/itemProps2.xml><?xml version="1.0" encoding="utf-8"?>
<ds:datastoreItem xmlns:ds="http://schemas.openxmlformats.org/officeDocument/2006/customXml" ds:itemID="{01602E56-F746-4777-8F1D-34A20A38B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90dac-519c-4aa3-bb8e-1816271c5e7f"/>
    <ds:schemaRef ds:uri="4e15f59a-d02a-4e72-ae56-fcbe1170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3718C3-4DC9-480E-80F1-C20F03E115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</dc:creator>
  <cp:lastModifiedBy>Abhishek Arif</cp:lastModifiedBy>
  <cp:revision>50</cp:revision>
  <dcterms:created xsi:type="dcterms:W3CDTF">2023-08-08T05:09:00Z</dcterms:created>
  <dcterms:modified xsi:type="dcterms:W3CDTF">2024-06-24T12:42:00Z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ContentTypeId">
    <vt:lpwstr>0x01010052F114A313AD4D48BAA9595C8C6B5FAD</vt:lpwstr>
  </property>
</Properties>
</file>