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0035E" w14:textId="77777777" w:rsidR="002469C1" w:rsidRDefault="00F8549E">
      <w:pPr>
        <w:spacing w:after="40"/>
      </w:pPr>
      <w:r>
        <w:rPr>
          <w:b/>
          <w:bCs/>
          <w:color w:val="5F6970"/>
          <w:sz w:val="24"/>
          <w:szCs w:val="24"/>
        </w:rPr>
        <w:t>Project Development Phase</w:t>
      </w:r>
    </w:p>
    <w:p w14:paraId="4810035F" w14:textId="77777777" w:rsidR="002469C1" w:rsidRDefault="00F8549E">
      <w:pPr>
        <w:spacing w:after="200"/>
      </w:pPr>
      <w:r>
        <w:rPr>
          <w:b/>
          <w:bCs/>
          <w:color w:val="1C4C5C"/>
          <w:sz w:val="40"/>
          <w:szCs w:val="40"/>
        </w:rPr>
        <w:t>Workflow Automation Verification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2469C1" w14:paraId="48100362"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8100360" w14:textId="77777777" w:rsidR="002469C1" w:rsidRDefault="00F8549E">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61" w14:textId="77777777" w:rsidR="002469C1" w:rsidRDefault="00F8549E">
            <w:pPr>
              <w:spacing w:after="40" w:line="264" w:lineRule="auto"/>
            </w:pPr>
            <w:r>
              <w:rPr>
                <w:sz w:val="19"/>
                <w:szCs w:val="19"/>
              </w:rPr>
              <w:t>14-10-2026</w:t>
            </w:r>
          </w:p>
        </w:tc>
      </w:tr>
      <w:tr w:rsidR="002469C1" w14:paraId="48100365"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8100363" w14:textId="77777777" w:rsidR="002469C1" w:rsidRDefault="00F8549E">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64" w14:textId="56D9F207" w:rsidR="002469C1" w:rsidRDefault="00F8549E">
            <w:pPr>
              <w:spacing w:after="40" w:line="264" w:lineRule="auto"/>
            </w:pPr>
            <w:r>
              <w:rPr>
                <w:sz w:val="19"/>
                <w:szCs w:val="19"/>
              </w:rPr>
              <w:t>Individual participant - 3231033121</w:t>
            </w:r>
            <w:r w:rsidR="00D42476">
              <w:rPr>
                <w:sz w:val="19"/>
                <w:szCs w:val="19"/>
              </w:rPr>
              <w:t>50</w:t>
            </w:r>
            <w:r>
              <w:rPr>
                <w:sz w:val="19"/>
                <w:szCs w:val="19"/>
              </w:rPr>
              <w:t>@gvpce.ac.in</w:t>
            </w:r>
          </w:p>
        </w:tc>
      </w:tr>
      <w:tr w:rsidR="002469C1" w14:paraId="48100368"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8100366" w14:textId="77777777" w:rsidR="002469C1" w:rsidRDefault="00F8549E">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67" w14:textId="77777777" w:rsidR="002469C1" w:rsidRDefault="00F8549E">
            <w:pPr>
              <w:spacing w:after="40" w:line="264" w:lineRule="auto"/>
            </w:pPr>
            <w:r>
              <w:rPr>
                <w:sz w:val="19"/>
                <w:szCs w:val="19"/>
              </w:rPr>
              <w:t>Metro Ticket Generating System - ServiceNow</w:t>
            </w:r>
          </w:p>
        </w:tc>
      </w:tr>
      <w:tr w:rsidR="002469C1" w14:paraId="4810036B"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8100369" w14:textId="77777777" w:rsidR="002469C1" w:rsidRDefault="00F8549E">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6A" w14:textId="77777777" w:rsidR="002469C1" w:rsidRDefault="00F8549E">
            <w:pPr>
              <w:spacing w:after="40" w:line="264" w:lineRule="auto"/>
            </w:pPr>
            <w:r>
              <w:rPr>
                <w:sz w:val="19"/>
                <w:szCs w:val="19"/>
              </w:rPr>
              <w:t>As specified by template</w:t>
            </w:r>
          </w:p>
        </w:tc>
      </w:tr>
    </w:tbl>
    <w:p w14:paraId="4810036C" w14:textId="77777777" w:rsidR="002469C1" w:rsidRDefault="002469C1">
      <w:pPr>
        <w:spacing w:after="160"/>
      </w:pPr>
    </w:p>
    <w:p w14:paraId="4810036D" w14:textId="77777777" w:rsidR="002469C1" w:rsidRDefault="00F8549E">
      <w:pPr>
        <w:pStyle w:val="Heading1"/>
        <w:keepNext/>
      </w:pPr>
      <w:r>
        <w:t>Automation Summary</w:t>
      </w:r>
    </w:p>
    <w:p w14:paraId="4810036E" w14:textId="77777777" w:rsidR="002469C1" w:rsidRDefault="00F8549E">
      <w:pPr>
        <w:keepNext/>
        <w:spacing w:after="120" w:line="288" w:lineRule="auto"/>
      </w:pPr>
      <w:r>
        <w:t>The project uses rule-based ServiceNow configuration and client-side scripting. No artificial-intelligence model, training pipeline or AI-generated decision is part of it. The fare comes from configured logic and the QR code is generated from the selected journey details. The relevant verification target is therefore the behaviour of the form logic, the UI Policy, the QR widget and the checkout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238"/>
      </w:tblGrid>
      <w:tr w:rsidR="002469C1" w14:paraId="48100372" w14:textId="77777777">
        <w:tblPrEx>
          <w:tblCellMar>
            <w:top w:w="0" w:type="dxa"/>
            <w:bottom w:w="0" w:type="dxa"/>
          </w:tblCellMar>
        </w:tblPrEx>
        <w:trPr>
          <w:cantSplit/>
          <w:tblHeader/>
        </w:trPr>
        <w:tc>
          <w:tcPr>
            <w:tcW w:w="19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810036F" w14:textId="77777777" w:rsidR="002469C1" w:rsidRDefault="00F8549E">
            <w:pPr>
              <w:spacing w:after="40" w:line="264" w:lineRule="auto"/>
            </w:pPr>
            <w:r>
              <w:rPr>
                <w:b/>
                <w:bCs/>
                <w:color w:val="FFFFFF"/>
                <w:sz w:val="19"/>
                <w:szCs w:val="19"/>
              </w:rPr>
              <w:t>Area</w:t>
            </w:r>
          </w:p>
        </w:tc>
        <w:tc>
          <w:tcPr>
            <w:tcW w:w="35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8100370" w14:textId="77777777" w:rsidR="002469C1" w:rsidRDefault="00F8549E">
            <w:pPr>
              <w:spacing w:after="40" w:line="264" w:lineRule="auto"/>
            </w:pPr>
            <w:r>
              <w:rPr>
                <w:b/>
                <w:bCs/>
                <w:color w:val="FFFFFF"/>
                <w:sz w:val="19"/>
                <w:szCs w:val="19"/>
              </w:rPr>
              <w:t>Expected behaviour</w:t>
            </w:r>
          </w:p>
        </w:tc>
        <w:tc>
          <w:tcPr>
            <w:tcW w:w="42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8100371" w14:textId="77777777" w:rsidR="002469C1" w:rsidRDefault="00F8549E">
            <w:pPr>
              <w:spacing w:after="40" w:line="264" w:lineRule="auto"/>
            </w:pPr>
            <w:r>
              <w:rPr>
                <w:b/>
                <w:bCs/>
                <w:color w:val="FFFFFF"/>
                <w:sz w:val="19"/>
                <w:szCs w:val="19"/>
              </w:rPr>
              <w:t>Verification evidence to capture</w:t>
            </w:r>
          </w:p>
        </w:tc>
      </w:tr>
      <w:tr w:rsidR="002469C1" w14:paraId="48100376" w14:textId="77777777">
        <w:tblPrEx>
          <w:tblCellMar>
            <w:top w:w="0" w:type="dxa"/>
            <w:bottom w:w="0" w:type="dxa"/>
          </w:tblCellMar>
        </w:tblPrEx>
        <w:trPr>
          <w:cantSplit/>
        </w:trPr>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73" w14:textId="77777777" w:rsidR="002469C1" w:rsidRDefault="00F8549E">
            <w:pPr>
              <w:spacing w:after="40" w:line="264" w:lineRule="auto"/>
            </w:pPr>
            <w:r>
              <w:rPr>
                <w:b/>
                <w:bCs/>
                <w:sz w:val="19"/>
                <w:szCs w:val="19"/>
              </w:rPr>
              <w:t>Catalog intake</w:t>
            </w:r>
          </w:p>
        </w:tc>
        <w:tc>
          <w:tcPr>
            <w:tcW w:w="3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74" w14:textId="77777777" w:rsidR="002469C1" w:rsidRDefault="00F8549E">
            <w:pPr>
              <w:spacing w:after="40" w:line="264" w:lineRule="auto"/>
            </w:pPr>
            <w:r>
              <w:rPr>
                <w:sz w:val="19"/>
                <w:szCs w:val="19"/>
              </w:rPr>
              <w:t>Starting From, Going To, Type of journey, No of Passengers and Mode of Payment are collected and required.</w:t>
            </w:r>
          </w:p>
        </w:tc>
        <w:tc>
          <w:tcPr>
            <w:tcW w:w="42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75" w14:textId="77777777" w:rsidR="002469C1" w:rsidRDefault="00F8549E">
            <w:pPr>
              <w:spacing w:after="40" w:line="264" w:lineRule="auto"/>
            </w:pPr>
            <w:r>
              <w:rPr>
                <w:sz w:val="19"/>
                <w:szCs w:val="19"/>
              </w:rPr>
              <w:t>Catalog item form (Fig 2).</w:t>
            </w:r>
          </w:p>
        </w:tc>
      </w:tr>
      <w:tr w:rsidR="002469C1" w14:paraId="4810037A" w14:textId="77777777">
        <w:tblPrEx>
          <w:tblCellMar>
            <w:top w:w="0" w:type="dxa"/>
            <w:bottom w:w="0" w:type="dxa"/>
          </w:tblCellMar>
        </w:tblPrEx>
        <w:trPr>
          <w:cantSplit/>
        </w:trPr>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77" w14:textId="77777777" w:rsidR="002469C1" w:rsidRDefault="00F8549E">
            <w:pPr>
              <w:spacing w:after="40" w:line="264" w:lineRule="auto"/>
            </w:pPr>
            <w:r>
              <w:rPr>
                <w:b/>
                <w:bCs/>
                <w:sz w:val="19"/>
                <w:szCs w:val="19"/>
              </w:rPr>
              <w:t>Fare calculation</w:t>
            </w:r>
          </w:p>
        </w:tc>
        <w:tc>
          <w:tcPr>
            <w:tcW w:w="3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78" w14:textId="77777777" w:rsidR="002469C1" w:rsidRDefault="00F8549E">
            <w:pPr>
              <w:spacing w:after="40" w:line="264" w:lineRule="auto"/>
            </w:pPr>
            <w:r>
              <w:rPr>
                <w:sz w:val="19"/>
                <w:szCs w:val="19"/>
              </w:rPr>
              <w:t>Catalog Client Scripts fill Amount for single journey and Amount including return from the selection.</w:t>
            </w:r>
          </w:p>
        </w:tc>
        <w:tc>
          <w:tcPr>
            <w:tcW w:w="42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79" w14:textId="77777777" w:rsidR="002469C1" w:rsidRDefault="00F8549E">
            <w:pPr>
              <w:spacing w:after="40" w:line="264" w:lineRule="auto"/>
            </w:pPr>
            <w:r>
              <w:rPr>
                <w:sz w:val="19"/>
                <w:szCs w:val="19"/>
              </w:rPr>
              <w:t>Filled form showing a calculated amount (Fig 3).</w:t>
            </w:r>
          </w:p>
        </w:tc>
      </w:tr>
      <w:tr w:rsidR="002469C1" w14:paraId="4810037E" w14:textId="77777777">
        <w:tblPrEx>
          <w:tblCellMar>
            <w:top w:w="0" w:type="dxa"/>
            <w:bottom w:w="0" w:type="dxa"/>
          </w:tblCellMar>
        </w:tblPrEx>
        <w:trPr>
          <w:cantSplit/>
        </w:trPr>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7B" w14:textId="77777777" w:rsidR="002469C1" w:rsidRDefault="00F8549E">
            <w:pPr>
              <w:spacing w:after="40" w:line="264" w:lineRule="auto"/>
            </w:pPr>
            <w:r>
              <w:rPr>
                <w:b/>
                <w:bCs/>
                <w:sz w:val="19"/>
                <w:szCs w:val="19"/>
              </w:rPr>
              <w:t>Payment UI Policy</w:t>
            </w:r>
          </w:p>
        </w:tc>
        <w:tc>
          <w:tcPr>
            <w:tcW w:w="3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7C" w14:textId="77777777" w:rsidR="002469C1" w:rsidRDefault="00F8549E">
            <w:pPr>
              <w:spacing w:after="40" w:line="264" w:lineRule="auto"/>
            </w:pPr>
            <w:r>
              <w:rPr>
                <w:sz w:val="19"/>
                <w:szCs w:val="19"/>
              </w:rPr>
              <w:t>Selecting Others shows and requires Enter payment mode.</w:t>
            </w:r>
          </w:p>
        </w:tc>
        <w:tc>
          <w:tcPr>
            <w:tcW w:w="42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7D" w14:textId="77777777" w:rsidR="002469C1" w:rsidRDefault="00F8549E">
            <w:pPr>
              <w:spacing w:after="40" w:line="264" w:lineRule="auto"/>
            </w:pPr>
            <w:r>
              <w:rPr>
                <w:sz w:val="19"/>
                <w:szCs w:val="19"/>
              </w:rPr>
              <w:t>Form with Others selected (Fig 4) and the policy record (Fig 10).</w:t>
            </w:r>
          </w:p>
        </w:tc>
      </w:tr>
      <w:tr w:rsidR="002469C1" w14:paraId="48100382" w14:textId="77777777">
        <w:tblPrEx>
          <w:tblCellMar>
            <w:top w:w="0" w:type="dxa"/>
            <w:bottom w:w="0" w:type="dxa"/>
          </w:tblCellMar>
        </w:tblPrEx>
        <w:trPr>
          <w:cantSplit/>
        </w:trPr>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7F" w14:textId="77777777" w:rsidR="002469C1" w:rsidRDefault="00F8549E">
            <w:pPr>
              <w:spacing w:after="40" w:line="264" w:lineRule="auto"/>
            </w:pPr>
            <w:r>
              <w:rPr>
                <w:b/>
                <w:bCs/>
                <w:sz w:val="19"/>
                <w:szCs w:val="19"/>
              </w:rPr>
              <w:t>QR generation</w:t>
            </w:r>
          </w:p>
        </w:tc>
        <w:tc>
          <w:tcPr>
            <w:tcW w:w="3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80" w14:textId="77777777" w:rsidR="002469C1" w:rsidRDefault="00F8549E">
            <w:pPr>
              <w:spacing w:after="40" w:line="264" w:lineRule="auto"/>
            </w:pPr>
            <w:r>
              <w:rPr>
                <w:sz w:val="19"/>
                <w:szCs w:val="19"/>
              </w:rPr>
              <w:t>A QR code containing the journey details is shown in a modal.</w:t>
            </w:r>
          </w:p>
        </w:tc>
        <w:tc>
          <w:tcPr>
            <w:tcW w:w="42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81" w14:textId="77777777" w:rsidR="002469C1" w:rsidRDefault="00F8549E">
            <w:pPr>
              <w:spacing w:after="40" w:line="264" w:lineRule="auto"/>
            </w:pPr>
            <w:r>
              <w:rPr>
                <w:sz w:val="19"/>
                <w:szCs w:val="19"/>
              </w:rPr>
              <w:t>QR modal (Fig 5).</w:t>
            </w:r>
          </w:p>
        </w:tc>
      </w:tr>
      <w:tr w:rsidR="002469C1" w14:paraId="48100386" w14:textId="77777777">
        <w:tblPrEx>
          <w:tblCellMar>
            <w:top w:w="0" w:type="dxa"/>
            <w:bottom w:w="0" w:type="dxa"/>
          </w:tblCellMar>
        </w:tblPrEx>
        <w:trPr>
          <w:cantSplit/>
        </w:trPr>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83" w14:textId="77777777" w:rsidR="002469C1" w:rsidRDefault="00F8549E">
            <w:pPr>
              <w:spacing w:after="40" w:line="264" w:lineRule="auto"/>
            </w:pPr>
            <w:r>
              <w:rPr>
                <w:b/>
                <w:bCs/>
                <w:sz w:val="19"/>
                <w:szCs w:val="19"/>
              </w:rPr>
              <w:t>Checkout</w:t>
            </w:r>
          </w:p>
        </w:tc>
        <w:tc>
          <w:tcPr>
            <w:tcW w:w="3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84" w14:textId="77777777" w:rsidR="002469C1" w:rsidRDefault="00F8549E">
            <w:pPr>
              <w:spacing w:after="40" w:line="264" w:lineRule="auto"/>
            </w:pPr>
            <w:r>
              <w:rPr>
                <w:sz w:val="19"/>
                <w:szCs w:val="19"/>
              </w:rPr>
              <w:t>Order Now opens Order Confirmation and Checkout creates the request.</w:t>
            </w:r>
          </w:p>
        </w:tc>
        <w:tc>
          <w:tcPr>
            <w:tcW w:w="42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85" w14:textId="77777777" w:rsidR="002469C1" w:rsidRDefault="00F8549E">
            <w:pPr>
              <w:spacing w:after="40" w:line="264" w:lineRule="auto"/>
            </w:pPr>
            <w:r>
              <w:rPr>
                <w:sz w:val="19"/>
                <w:szCs w:val="19"/>
              </w:rPr>
              <w:t>Order Confirmation dialog and Request Summary.</w:t>
            </w:r>
          </w:p>
        </w:tc>
      </w:tr>
    </w:tbl>
    <w:p w14:paraId="48100387" w14:textId="77777777" w:rsidR="002469C1" w:rsidRDefault="00F8549E">
      <w:pPr>
        <w:keepNext/>
        <w:spacing w:before="80" w:after="60"/>
        <w:jc w:val="center"/>
      </w:pPr>
      <w:r>
        <w:rPr>
          <w:noProof/>
        </w:rPr>
        <w:drawing>
          <wp:inline distT="0" distB="0" distL="0" distR="0" wp14:anchorId="481003A0" wp14:editId="481003A1">
            <wp:extent cx="5486400" cy="2562225"/>
            <wp:effectExtent l="0" t="0" r="0" b="0"/>
            <wp:docPr id="1" name="s02.jpeg" descr="Figure 2. Catalog item intake: required fields before any selection." title="Figure 2. Catalog item intake: required fields before an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562225"/>
                    </a:xfrm>
                    <a:prstGeom prst="rect">
                      <a:avLst/>
                    </a:prstGeom>
                  </pic:spPr>
                </pic:pic>
              </a:graphicData>
            </a:graphic>
          </wp:inline>
        </w:drawing>
      </w:r>
    </w:p>
    <w:p w14:paraId="48100388" w14:textId="77777777" w:rsidR="002469C1" w:rsidRDefault="00F8549E">
      <w:pPr>
        <w:spacing w:after="160"/>
        <w:jc w:val="center"/>
      </w:pPr>
      <w:r>
        <w:rPr>
          <w:i/>
          <w:iCs/>
          <w:color w:val="5F6970"/>
          <w:sz w:val="18"/>
          <w:szCs w:val="18"/>
        </w:rPr>
        <w:t>Figure 2. Catalog item intake: required fields before any selection.</w:t>
      </w:r>
    </w:p>
    <w:p w14:paraId="48100389" w14:textId="77777777" w:rsidR="002469C1" w:rsidRDefault="00F8549E">
      <w:pPr>
        <w:keepNext/>
        <w:spacing w:before="80" w:after="60"/>
        <w:jc w:val="center"/>
      </w:pPr>
      <w:r>
        <w:rPr>
          <w:noProof/>
        </w:rPr>
        <w:lastRenderedPageBreak/>
        <w:drawing>
          <wp:inline distT="0" distB="0" distL="0" distR="0" wp14:anchorId="481003A2" wp14:editId="481003A3">
            <wp:extent cx="4933950" cy="1476375"/>
            <wp:effectExtent l="0" t="0" r="0" b="0"/>
            <wp:docPr id="922924770" name="s04.jpeg" descr="Figure 4. Others selected: Enter payment mode is shown as a required field." title="Figure 4. Others selected: Enter payment mode is shown as a required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1476375"/>
                    </a:xfrm>
                    <a:prstGeom prst="rect">
                      <a:avLst/>
                    </a:prstGeom>
                  </pic:spPr>
                </pic:pic>
              </a:graphicData>
            </a:graphic>
          </wp:inline>
        </w:drawing>
      </w:r>
    </w:p>
    <w:p w14:paraId="4810038A" w14:textId="77777777" w:rsidR="002469C1" w:rsidRDefault="00F8549E">
      <w:pPr>
        <w:spacing w:after="160"/>
        <w:jc w:val="center"/>
      </w:pPr>
      <w:r>
        <w:rPr>
          <w:i/>
          <w:iCs/>
          <w:color w:val="5F6970"/>
          <w:sz w:val="18"/>
          <w:szCs w:val="18"/>
        </w:rPr>
        <w:t>Figure 4. Others selected: Enter payment mode is shown as a required field.</w:t>
      </w:r>
    </w:p>
    <w:p w14:paraId="4810038B" w14:textId="77777777" w:rsidR="002469C1" w:rsidRDefault="00F8549E">
      <w:pPr>
        <w:keepNext/>
        <w:spacing w:before="80" w:after="60"/>
        <w:jc w:val="center"/>
      </w:pPr>
      <w:r>
        <w:rPr>
          <w:noProof/>
        </w:rPr>
        <w:drawing>
          <wp:inline distT="0" distB="0" distL="0" distR="0" wp14:anchorId="481003A4" wp14:editId="481003A5">
            <wp:extent cx="5762625" cy="2724150"/>
            <wp:effectExtent l="0" t="0" r="0" b="0"/>
            <wp:docPr id="1124232947" name="s10.jpeg" descr="Figure 10. Catalog UI Policy Show Enter payment mode: when mode_of_payment is Others, applied on the Catalog Item view, On load, Reverse if false." title="Figure 10. Catalog UI Policy Show Enter payment mode: when mode_of_payment is Others, applied on the Catalog Item view, On load, Reverse if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724150"/>
                    </a:xfrm>
                    <a:prstGeom prst="rect">
                      <a:avLst/>
                    </a:prstGeom>
                  </pic:spPr>
                </pic:pic>
              </a:graphicData>
            </a:graphic>
          </wp:inline>
        </w:drawing>
      </w:r>
    </w:p>
    <w:p w14:paraId="4810038C" w14:textId="77777777" w:rsidR="002469C1" w:rsidRDefault="00F8549E">
      <w:pPr>
        <w:spacing w:after="160"/>
        <w:jc w:val="center"/>
      </w:pPr>
      <w:r>
        <w:rPr>
          <w:i/>
          <w:iCs/>
          <w:color w:val="5F6970"/>
          <w:sz w:val="18"/>
          <w:szCs w:val="18"/>
        </w:rPr>
        <w:t>Figure 10. Catalog UI Policy Show Enter payment mode: when mode_of_payment is Others, applied on the Catalog Item view, On load, Reverse if false.</w:t>
      </w:r>
    </w:p>
    <w:p w14:paraId="4810038D" w14:textId="77777777" w:rsidR="002469C1" w:rsidRDefault="00F8549E">
      <w:pPr>
        <w:keepNext/>
        <w:spacing w:before="80" w:after="60"/>
        <w:jc w:val="center"/>
      </w:pPr>
      <w:r>
        <w:rPr>
          <w:noProof/>
        </w:rPr>
        <w:drawing>
          <wp:inline distT="0" distB="0" distL="0" distR="0" wp14:anchorId="481003A6" wp14:editId="481003A7">
            <wp:extent cx="4391025" cy="2295525"/>
            <wp:effectExtent l="0" t="0" r="0" b="0"/>
            <wp:docPr id="1150465883" name="s05.jpeg" descr="Figure 5. QR ticket modal generated by the portal widget." title="Figure 5. QR ticket modal generated by the portal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91025" cy="2295525"/>
                    </a:xfrm>
                    <a:prstGeom prst="rect">
                      <a:avLst/>
                    </a:prstGeom>
                  </pic:spPr>
                </pic:pic>
              </a:graphicData>
            </a:graphic>
          </wp:inline>
        </w:drawing>
      </w:r>
    </w:p>
    <w:p w14:paraId="4810038E" w14:textId="77777777" w:rsidR="002469C1" w:rsidRDefault="00F8549E">
      <w:pPr>
        <w:spacing w:after="160"/>
        <w:jc w:val="center"/>
      </w:pPr>
      <w:r>
        <w:rPr>
          <w:i/>
          <w:iCs/>
          <w:color w:val="5F6970"/>
          <w:sz w:val="18"/>
          <w:szCs w:val="18"/>
        </w:rPr>
        <w:t>Figure 5. QR ticket modal generated by the portal widget.</w:t>
      </w:r>
    </w:p>
    <w:p w14:paraId="4810038F" w14:textId="77777777" w:rsidR="002469C1" w:rsidRDefault="00F8549E">
      <w:pPr>
        <w:pStyle w:val="Heading1"/>
        <w:keepNext/>
      </w:pPr>
      <w:r>
        <w:t>AI-specific fields from the source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2469C1" w14:paraId="48100392" w14:textId="77777777">
        <w:tblPrEx>
          <w:tblCellMar>
            <w:top w:w="0" w:type="dxa"/>
            <w:bottom w:w="0" w:type="dxa"/>
          </w:tblCellMar>
        </w:tblPrEx>
        <w:trPr>
          <w:cantSplit/>
          <w:tblHeader/>
        </w:trPr>
        <w:tc>
          <w:tcPr>
            <w:tcW w:w="2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8100390" w14:textId="77777777" w:rsidR="002469C1" w:rsidRDefault="00F8549E">
            <w:pPr>
              <w:spacing w:after="40" w:line="264" w:lineRule="auto"/>
            </w:pPr>
            <w:r>
              <w:rPr>
                <w:b/>
                <w:bCs/>
                <w:color w:val="FFFFFF"/>
                <w:sz w:val="19"/>
                <w:szCs w:val="19"/>
              </w:rPr>
              <w:t>Template field</w:t>
            </w:r>
          </w:p>
        </w:tc>
        <w:tc>
          <w:tcPr>
            <w:tcW w:w="68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8100391" w14:textId="77777777" w:rsidR="002469C1" w:rsidRDefault="00F8549E">
            <w:pPr>
              <w:spacing w:after="40" w:line="264" w:lineRule="auto"/>
            </w:pPr>
            <w:r>
              <w:rPr>
                <w:b/>
                <w:bCs/>
                <w:color w:val="FFFFFF"/>
                <w:sz w:val="19"/>
                <w:szCs w:val="19"/>
              </w:rPr>
              <w:t>Project-specific value</w:t>
            </w:r>
          </w:p>
        </w:tc>
      </w:tr>
      <w:tr w:rsidR="002469C1" w14:paraId="48100395"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93" w14:textId="77777777" w:rsidR="002469C1" w:rsidRDefault="00F8549E">
            <w:pPr>
              <w:spacing w:after="40" w:line="264" w:lineRule="auto"/>
            </w:pPr>
            <w:r>
              <w:rPr>
                <w:b/>
                <w:bCs/>
                <w:sz w:val="19"/>
                <w:szCs w:val="19"/>
              </w:rPr>
              <w:t>Model summary</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94" w14:textId="77777777" w:rsidR="002469C1" w:rsidRDefault="00F8549E">
            <w:pPr>
              <w:spacing w:after="40" w:line="264" w:lineRule="auto"/>
            </w:pPr>
            <w:r>
              <w:rPr>
                <w:sz w:val="19"/>
                <w:szCs w:val="19"/>
              </w:rPr>
              <w:t>Not applicable - no AI model is part of this project.</w:t>
            </w:r>
          </w:p>
        </w:tc>
      </w:tr>
      <w:tr w:rsidR="002469C1" w14:paraId="48100398"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96" w14:textId="77777777" w:rsidR="002469C1" w:rsidRDefault="00F8549E">
            <w:pPr>
              <w:spacing w:after="40" w:line="264" w:lineRule="auto"/>
            </w:pPr>
            <w:r>
              <w:rPr>
                <w:b/>
                <w:bCs/>
                <w:sz w:val="19"/>
                <w:szCs w:val="19"/>
              </w:rPr>
              <w:t>Training / validation accuracy</w:t>
            </w:r>
          </w:p>
        </w:tc>
        <w:tc>
          <w:tcPr>
            <w:tcW w:w="6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8100397" w14:textId="77777777" w:rsidR="002469C1" w:rsidRDefault="00F8549E">
            <w:pPr>
              <w:spacing w:after="40" w:line="264" w:lineRule="auto"/>
            </w:pPr>
            <w:r>
              <w:rPr>
                <w:sz w:val="19"/>
                <w:szCs w:val="19"/>
              </w:rPr>
              <w:t>Not applicable - there is no model training or labelled evaluation dataset.</w:t>
            </w:r>
          </w:p>
        </w:tc>
      </w:tr>
      <w:tr w:rsidR="002469C1" w14:paraId="4810039B"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99" w14:textId="77777777" w:rsidR="002469C1" w:rsidRDefault="00F8549E">
            <w:pPr>
              <w:spacing w:after="40" w:line="264" w:lineRule="auto"/>
            </w:pPr>
            <w:r>
              <w:rPr>
                <w:b/>
                <w:bCs/>
                <w:sz w:val="19"/>
                <w:szCs w:val="19"/>
              </w:rPr>
              <w:t>Fine-tuning result</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810039A" w14:textId="77777777" w:rsidR="002469C1" w:rsidRDefault="00F8549E">
            <w:pPr>
              <w:spacing w:after="40" w:line="264" w:lineRule="auto"/>
            </w:pPr>
            <w:r>
              <w:rPr>
                <w:sz w:val="19"/>
                <w:szCs w:val="19"/>
              </w:rPr>
              <w:t>Not applicable - no fine-tuning is performed.</w:t>
            </w:r>
          </w:p>
        </w:tc>
      </w:tr>
    </w:tbl>
    <w:p w14:paraId="4810039C" w14:textId="77777777" w:rsidR="002469C1" w:rsidRDefault="002469C1">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469C1" w14:paraId="4810039F" w14:textId="77777777">
        <w:tblPrEx>
          <w:tblCellMar>
            <w:top w:w="0" w:type="dxa"/>
            <w:bottom w:w="0" w:type="dxa"/>
          </w:tblCellMar>
        </w:tblPrEx>
        <w:tc>
          <w:tcPr>
            <w:tcW w:w="9638" w:type="dxa"/>
            <w:tcBorders>
              <w:top w:val="single" w:sz="4" w:space="0" w:color="C9D3D8"/>
              <w:left w:val="single" w:sz="24" w:space="0" w:color="1C4C5C"/>
              <w:bottom w:val="single" w:sz="4" w:space="0" w:color="C9D3D8"/>
              <w:right w:val="single" w:sz="4" w:space="0" w:color="C9D3D8"/>
            </w:tcBorders>
            <w:shd w:val="clear" w:color="auto" w:fill="EAF3F1"/>
            <w:tcMar>
              <w:top w:w="100" w:type="dxa"/>
              <w:left w:w="160" w:type="dxa"/>
              <w:bottom w:w="80" w:type="dxa"/>
              <w:right w:w="140" w:type="dxa"/>
            </w:tcMar>
          </w:tcPr>
          <w:p w14:paraId="4810039D" w14:textId="77777777" w:rsidR="002469C1" w:rsidRDefault="00F8549E">
            <w:pPr>
              <w:spacing w:after="60"/>
            </w:pPr>
            <w:r>
              <w:rPr>
                <w:b/>
                <w:bCs/>
                <w:color w:val="1C4C5C"/>
              </w:rPr>
              <w:t>Evidence note</w:t>
            </w:r>
          </w:p>
          <w:p w14:paraId="4810039E" w14:textId="77777777" w:rsidR="002469C1" w:rsidRDefault="00F8549E">
            <w:pPr>
              <w:spacing w:after="50" w:line="270" w:lineRule="auto"/>
            </w:pPr>
            <w:r>
              <w:rPr>
                <w:sz w:val="20"/>
                <w:szCs w:val="20"/>
              </w:rPr>
              <w:t>Figure numbers follow the project's full set of output screenshots. The Catalog Client Script source is not included in the supplied evidence; attach the script records here if a code-level review is required.</w:t>
            </w:r>
          </w:p>
        </w:tc>
      </w:tr>
    </w:tbl>
    <w:p w14:paraId="481003A0" w14:textId="77777777" w:rsidR="00F8549E" w:rsidRDefault="00F8549E"/>
    <w:sectPr w:rsidR="00F8549E">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816C" w14:textId="77777777" w:rsidR="00F8549E" w:rsidRDefault="00F8549E">
      <w:r>
        <w:separator/>
      </w:r>
    </w:p>
  </w:endnote>
  <w:endnote w:type="continuationSeparator" w:id="0">
    <w:p w14:paraId="2D91D1FB" w14:textId="77777777" w:rsidR="00F8549E" w:rsidRDefault="00F8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03A8" w14:textId="6D846604" w:rsidR="002469C1" w:rsidRDefault="00F8549E">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D42476">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D4E6" w14:textId="77777777" w:rsidR="00F8549E" w:rsidRDefault="00F8549E">
      <w:r>
        <w:separator/>
      </w:r>
    </w:p>
  </w:footnote>
  <w:footnote w:type="continuationSeparator" w:id="0">
    <w:p w14:paraId="58067B50" w14:textId="77777777" w:rsidR="00F8549E" w:rsidRDefault="00F85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14FA"/>
    <w:multiLevelType w:val="hybridMultilevel"/>
    <w:tmpl w:val="758017E0"/>
    <w:lvl w:ilvl="0" w:tplc="3F7492BA">
      <w:start w:val="1"/>
      <w:numFmt w:val="bullet"/>
      <w:lvlText w:val="●"/>
      <w:lvlJc w:val="left"/>
      <w:pPr>
        <w:ind w:left="720" w:hanging="360"/>
      </w:pPr>
    </w:lvl>
    <w:lvl w:ilvl="1" w:tplc="4F12EE76">
      <w:start w:val="1"/>
      <w:numFmt w:val="bullet"/>
      <w:lvlText w:val="○"/>
      <w:lvlJc w:val="left"/>
      <w:pPr>
        <w:ind w:left="1440" w:hanging="360"/>
      </w:pPr>
    </w:lvl>
    <w:lvl w:ilvl="2" w:tplc="B220F880">
      <w:start w:val="1"/>
      <w:numFmt w:val="bullet"/>
      <w:lvlText w:val="■"/>
      <w:lvlJc w:val="left"/>
      <w:pPr>
        <w:ind w:left="2160" w:hanging="360"/>
      </w:pPr>
    </w:lvl>
    <w:lvl w:ilvl="3" w:tplc="EA7ACFD4">
      <w:start w:val="1"/>
      <w:numFmt w:val="bullet"/>
      <w:lvlText w:val="●"/>
      <w:lvlJc w:val="left"/>
      <w:pPr>
        <w:ind w:left="2880" w:hanging="360"/>
      </w:pPr>
    </w:lvl>
    <w:lvl w:ilvl="4" w:tplc="921A8CEA">
      <w:start w:val="1"/>
      <w:numFmt w:val="bullet"/>
      <w:lvlText w:val="○"/>
      <w:lvlJc w:val="left"/>
      <w:pPr>
        <w:ind w:left="3600" w:hanging="360"/>
      </w:pPr>
    </w:lvl>
    <w:lvl w:ilvl="5" w:tplc="96224002">
      <w:start w:val="1"/>
      <w:numFmt w:val="bullet"/>
      <w:lvlText w:val="■"/>
      <w:lvlJc w:val="left"/>
      <w:pPr>
        <w:ind w:left="4320" w:hanging="360"/>
      </w:pPr>
    </w:lvl>
    <w:lvl w:ilvl="6" w:tplc="E424E572">
      <w:start w:val="1"/>
      <w:numFmt w:val="bullet"/>
      <w:lvlText w:val="●"/>
      <w:lvlJc w:val="left"/>
      <w:pPr>
        <w:ind w:left="5040" w:hanging="360"/>
      </w:pPr>
    </w:lvl>
    <w:lvl w:ilvl="7" w:tplc="E0E0B672">
      <w:start w:val="1"/>
      <w:numFmt w:val="bullet"/>
      <w:lvlText w:val="●"/>
      <w:lvlJc w:val="left"/>
      <w:pPr>
        <w:ind w:left="5760" w:hanging="360"/>
      </w:pPr>
    </w:lvl>
    <w:lvl w:ilvl="8" w:tplc="A3E65E48">
      <w:start w:val="1"/>
      <w:numFmt w:val="bullet"/>
      <w:lvlText w:val="●"/>
      <w:lvlJc w:val="left"/>
      <w:pPr>
        <w:ind w:left="6480" w:hanging="360"/>
      </w:pPr>
    </w:lvl>
  </w:abstractNum>
  <w:abstractNum w:abstractNumId="1" w15:restartNumberingAfterBreak="0">
    <w:nsid w:val="2B935BC1"/>
    <w:multiLevelType w:val="hybridMultilevel"/>
    <w:tmpl w:val="95B85FBC"/>
    <w:lvl w:ilvl="0" w:tplc="39B40B9E">
      <w:start w:val="1"/>
      <w:numFmt w:val="decimal"/>
      <w:lvlText w:val="%1."/>
      <w:lvlJc w:val="left"/>
      <w:pPr>
        <w:ind w:left="540" w:hanging="320"/>
      </w:pPr>
    </w:lvl>
    <w:lvl w:ilvl="1" w:tplc="F6FE2A08">
      <w:numFmt w:val="decimal"/>
      <w:lvlText w:val=""/>
      <w:lvlJc w:val="left"/>
    </w:lvl>
    <w:lvl w:ilvl="2" w:tplc="E9F26B52">
      <w:numFmt w:val="decimal"/>
      <w:lvlText w:val=""/>
      <w:lvlJc w:val="left"/>
    </w:lvl>
    <w:lvl w:ilvl="3" w:tplc="C0EEFF6E">
      <w:numFmt w:val="decimal"/>
      <w:lvlText w:val=""/>
      <w:lvlJc w:val="left"/>
    </w:lvl>
    <w:lvl w:ilvl="4" w:tplc="C554CCF2">
      <w:numFmt w:val="decimal"/>
      <w:lvlText w:val=""/>
      <w:lvlJc w:val="left"/>
    </w:lvl>
    <w:lvl w:ilvl="5" w:tplc="D3D8B19C">
      <w:numFmt w:val="decimal"/>
      <w:lvlText w:val=""/>
      <w:lvlJc w:val="left"/>
    </w:lvl>
    <w:lvl w:ilvl="6" w:tplc="219246BA">
      <w:numFmt w:val="decimal"/>
      <w:lvlText w:val=""/>
      <w:lvlJc w:val="left"/>
    </w:lvl>
    <w:lvl w:ilvl="7" w:tplc="CE9CD4E6">
      <w:numFmt w:val="decimal"/>
      <w:lvlText w:val=""/>
      <w:lvlJc w:val="left"/>
    </w:lvl>
    <w:lvl w:ilvl="8" w:tplc="1CF06390">
      <w:numFmt w:val="decimal"/>
      <w:lvlText w:val=""/>
      <w:lvlJc w:val="left"/>
    </w:lvl>
  </w:abstractNum>
  <w:abstractNum w:abstractNumId="2" w15:restartNumberingAfterBreak="0">
    <w:nsid w:val="7F7638BD"/>
    <w:multiLevelType w:val="hybridMultilevel"/>
    <w:tmpl w:val="C3AAF292"/>
    <w:lvl w:ilvl="0" w:tplc="60FE88E2">
      <w:start w:val="1"/>
      <w:numFmt w:val="bullet"/>
      <w:lvlText w:val="•"/>
      <w:lvlJc w:val="left"/>
      <w:pPr>
        <w:ind w:left="540" w:hanging="270"/>
      </w:pPr>
    </w:lvl>
    <w:lvl w:ilvl="1" w:tplc="E868A218">
      <w:numFmt w:val="decimal"/>
      <w:lvlText w:val=""/>
      <w:lvlJc w:val="left"/>
    </w:lvl>
    <w:lvl w:ilvl="2" w:tplc="E2A0BED4">
      <w:numFmt w:val="decimal"/>
      <w:lvlText w:val=""/>
      <w:lvlJc w:val="left"/>
    </w:lvl>
    <w:lvl w:ilvl="3" w:tplc="68B8B1C2">
      <w:numFmt w:val="decimal"/>
      <w:lvlText w:val=""/>
      <w:lvlJc w:val="left"/>
    </w:lvl>
    <w:lvl w:ilvl="4" w:tplc="DE84EA60">
      <w:numFmt w:val="decimal"/>
      <w:lvlText w:val=""/>
      <w:lvlJc w:val="left"/>
    </w:lvl>
    <w:lvl w:ilvl="5" w:tplc="0582A196">
      <w:numFmt w:val="decimal"/>
      <w:lvlText w:val=""/>
      <w:lvlJc w:val="left"/>
    </w:lvl>
    <w:lvl w:ilvl="6" w:tplc="8C8C6E5A">
      <w:numFmt w:val="decimal"/>
      <w:lvlText w:val=""/>
      <w:lvlJc w:val="left"/>
    </w:lvl>
    <w:lvl w:ilvl="7" w:tplc="ED0C9D7A">
      <w:numFmt w:val="decimal"/>
      <w:lvlText w:val=""/>
      <w:lvlJc w:val="left"/>
    </w:lvl>
    <w:lvl w:ilvl="8" w:tplc="F2462934">
      <w:numFmt w:val="decimal"/>
      <w:lvlText w:val=""/>
      <w:lvlJc w:val="left"/>
    </w:lvl>
  </w:abstractNum>
  <w:num w:numId="1" w16cid:durableId="1400708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C1"/>
    <w:rsid w:val="000B07B0"/>
    <w:rsid w:val="002469C1"/>
    <w:rsid w:val="00D42476"/>
    <w:rsid w:val="00F8549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035E"/>
  <w15:docId w15:val="{0789CD19-D3BA-48F3-B76B-1885C97A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Automation Verification - Metro Ticket Generating System - ServiceNow</dc:title>
  <dc:creator>Metro Ticket Generating System project</dc:creator>
  <cp:lastModifiedBy>Akhil pasumarthi</cp:lastModifiedBy>
  <cp:revision>2</cp:revision>
  <dcterms:created xsi:type="dcterms:W3CDTF">2026-10-14T06:08:00Z</dcterms:created>
  <dcterms:modified xsi:type="dcterms:W3CDTF">2026-10-14T06:17:00Z</dcterms:modified>
</cp:coreProperties>
</file>