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20"/>
        <w:tblBorders>
          <w:top w:val="none" w:color="FFFFFF" w:sz="0"/>
          <w:left w:val="none" w:color="FFFFFF" w:sz="0"/>
          <w:bottom w:val="none" w:color="FFFFFF" w:sz="0"/>
          <w:right w:val="none" w:color="FFFFFF" w:sz="0"/>
          <w:insideH w:val="none" w:color="FFFFFF" w:sz="0"/>
          <w:insideV w:val="none" w:color="FFFFFF" w:sz="0"/>
        </w:tblBorders>
      </w:tblPr>
      <w:tblGrid>
        <w:gridCol w:w="6600"/>
        <w:gridCol w:w="2620"/>
      </w:tblGrid>
      <w:tr>
        <w:tc>
          <w:tcPr>
            <w:tcW w:type="dxa" w:w="6600"/>
            <w:tcBorders>
              <w:top w:val="none" w:color="FFFFFF" w:sz="0"/>
              <w:left w:val="none" w:color="FFFFFF" w:sz="0"/>
              <w:bottom w:val="none" w:color="FFFFFF" w:sz="0"/>
              <w:right w:val="none" w:color="FFFFFF" w:sz="0"/>
            </w:tcBorders>
            <w:vAlign w:val="top"/>
          </w:tcPr>
          <w:p>
            <w:pPr>
              <w:spacing w:after="40" w:before="120"/>
            </w:pPr>
            <w:r>
              <w:rPr>
                <w:rFonts w:ascii="Calibri" w:cs="Calibri" w:eastAsia="Calibri" w:hAnsi="Calibri"/>
                <w:b/>
                <w:bCs/>
                <w:color w:val="222222"/>
                <w:sz w:val="34"/>
                <w:szCs w:val="34"/>
              </w:rPr>
              <w:t xml:space="preserve">Akhil Kumar Singh</w:t>
            </w:r>
          </w:p>
          <w:p>
            <w:pPr>
              <w:spacing w:after="200"/>
            </w:pPr>
            <w:r>
              <w:rPr>
                <w:rFonts w:ascii="Calibri" w:cs="Calibri" w:eastAsia="Calibri" w:hAnsi="Calibri"/>
                <w:i/>
                <w:iCs/>
                <w:color w:val="555555"/>
                <w:sz w:val="22"/>
                <w:szCs w:val="22"/>
              </w:rPr>
              <w:t xml:space="preserve">Full Stack Developer</w:t>
            </w:r>
          </w:p>
          <w:p>
            <w:pPr>
              <w:spacing w:after="120"/>
            </w:pPr>
          </w:p>
        </w:tc>
        <w:tc>
          <w:tcPr>
            <w:tcW w:type="dxa" w:w="2620"/>
            <w:tcBorders>
              <w:top w:val="none" w:color="FFFFFF" w:sz="0"/>
              <w:left w:val="none" w:color="FFFFFF" w:sz="0"/>
              <w:bottom w:val="none" w:color="FFFFFF" w:sz="0"/>
              <w:right w:val="none" w:color="FFFFFF" w:sz="0"/>
            </w:tcBorders>
            <w:vAlign w:val="top"/>
          </w:tcPr>
          <w:p>
            <w:pPr>
              <w:jc w:val="right"/>
            </w:pPr>
            <w:r>
              <w:drawing>
                <wp:inline distT="0" distB="0" distL="0" distR="0">
                  <wp:extent cx="1047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333500"/>
                          </a:xfrm>
                          <a:prstGeom prst="rect">
                            <a:avLst/>
                          </a:prstGeom>
                        </pic:spPr>
                      </pic:pic>
                    </a:graphicData>
                  </a:graphic>
                </wp:inline>
              </w:drawing>
            </w:r>
          </w:p>
        </w:tc>
      </w:tr>
    </w:tbl>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Title:</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Senior Consultant: Grade – C1</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Location: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Noida, India</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Languages: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English, Hindi</w:t>
            </w:r>
          </w:p>
        </w:tc>
      </w:tr>
    </w:tbl>
    <w:p>
      <w:pPr>
        <w:spacing w:after="60"/>
      </w:pPr>
    </w:p>
    <w:p>
      <w:pPr>
        <w:pBdr>
          <w:bottom w:val="single" w:color="0070AD" w:sz="6" w:space="4"/>
        </w:pBdr>
        <w:spacing w:after="120" w:before="280"/>
      </w:pPr>
      <w:r>
        <w:rPr>
          <w:rFonts w:ascii="Calibri" w:cs="Calibri" w:eastAsia="Calibri" w:hAnsi="Calibri"/>
          <w:b/>
          <w:bCs/>
          <w:color w:val="0070AD"/>
          <w:sz w:val="26"/>
          <w:szCs w:val="26"/>
        </w:rPr>
        <w:t xml:space="preserve">Experience Summary</w:t>
      </w:r>
    </w:p>
    <w:p>
      <w:pPr>
        <w:spacing w:after="120" w:line="276"/>
      </w:pPr>
      <w:r>
        <w:rPr>
          <w:rFonts w:ascii="Calibri" w:cs="Calibri" w:eastAsia="Calibri" w:hAnsi="Calibri"/>
          <w:color w:val="222222"/>
          <w:sz w:val="21"/>
          <w:szCs w:val="21"/>
        </w:rPr>
        <w:t xml:space="preserve">Professional Software Developer with over 4.5 years of experience in designing, developing, and delivering scalable web applications and enterprise solutions. Proficient in React.js, Angular, Node.js, JavaScript, TypeScript, Python, FastAPI, and familiar with .NET and C#. Experienced in working with MySQL and MongoDB databases and building projects from the ground up. Strong hands-on expertise with cloud platforms, including AWS (EC2, Lambda, S3, CloudWatch, CloudFormation) and Microsoft Azure (Azure Functions and Azure API Management). Additionally, experienced in developing AI-powered solutions using Agentic AI frameworks such as LangChain, LangGraph, and Large Language Models (LLMs).</w:t>
      </w:r>
    </w:p>
    <w:p>
      <w:pPr>
        <w:spacing w:after="100"/>
      </w:pPr>
      <w:r>
        <w:rPr>
          <w:rFonts w:ascii="Calibri" w:cs="Calibri" w:eastAsia="Calibri" w:hAnsi="Calibri"/>
          <w:b/>
          <w:bCs/>
          <w:color w:val="222222"/>
          <w:sz w:val="21"/>
          <w:szCs w:val="21"/>
        </w:rPr>
        <w:t xml:space="preserve">KEY SKILLS:</w:t>
      </w:r>
    </w:p>
    <w:p>
      <w:pPr>
        <w:pStyle w:val="ListParagraph"/>
        <w:numPr>
          <w:ilvl w:val="0"/>
          <w:numId w:val="2"/>
        </w:numPr>
        <w:spacing w:after="100" w:line="264"/>
      </w:pPr>
      <w:r>
        <w:rPr>
          <w:rFonts w:ascii="Calibri" w:cs="Calibri" w:eastAsia="Calibri" w:hAnsi="Calibri"/>
          <w:color w:val="222222"/>
          <w:sz w:val="21"/>
          <w:szCs w:val="21"/>
        </w:rPr>
        <w:t xml:space="preserve">Full Stack Engineer with 4+ years of experience building scalable web applications and micro frontends, along with developing BFF APIs. Skilled in modern technologies such as TypeScript/JavaScript, React, Angular, Node.js, and experienced in setting up CI/CD pipelines using Jenkins and Buildkite. Strong background in unit testing with Jasmine, Karma, React Testing Library, and Jest.</w:t>
      </w:r>
    </w:p>
    <w:p>
      <w:pPr>
        <w:pStyle w:val="ListParagraph"/>
        <w:numPr>
          <w:ilvl w:val="0"/>
          <w:numId w:val="2"/>
        </w:numPr>
        <w:spacing w:after="100" w:line="264"/>
      </w:pPr>
      <w:r>
        <w:rPr>
          <w:rFonts w:ascii="Calibri" w:cs="Calibri" w:eastAsia="Calibri" w:hAnsi="Calibri"/>
          <w:color w:val="222222"/>
          <w:sz w:val="21"/>
          <w:szCs w:val="21"/>
        </w:rPr>
        <w:t xml:space="preserve">Familiar with Vue.js, Python, Streamlit, Java, C# .NET Core Web API, Next.js, NestJS, GraphQL, and cloud platforms including AWS (CloudFormation, CloudWatch, S3, EC2) and Azure DevOps.</w:t>
      </w:r>
    </w:p>
    <w:p>
      <w:pPr>
        <w:pStyle w:val="ListParagraph"/>
        <w:numPr>
          <w:ilvl w:val="0"/>
          <w:numId w:val="2"/>
        </w:numPr>
        <w:spacing w:after="100" w:line="264"/>
      </w:pPr>
      <w:r>
        <w:rPr>
          <w:rFonts w:ascii="Calibri" w:cs="Calibri" w:eastAsia="Calibri" w:hAnsi="Calibri"/>
          <w:color w:val="222222"/>
          <w:sz w:val="21"/>
          <w:szCs w:val="21"/>
        </w:rPr>
        <w:t xml:space="preserve">Experienced in building Generative AI solutions using OpenAI APIs, LangChain, and LLMs to enable intelligent automation and productivity enhancements. Comfortable leveraging AI-powered tools like GitHub Copilot and Cursor to accelerate development and improve delivery timelines.</w:t>
      </w:r>
    </w:p>
    <w:p>
      <w:pPr>
        <w:pStyle w:val="ListParagraph"/>
        <w:numPr>
          <w:ilvl w:val="0"/>
          <w:numId w:val="2"/>
        </w:numPr>
        <w:spacing w:after="100" w:line="264"/>
      </w:pPr>
      <w:r>
        <w:rPr>
          <w:rFonts w:ascii="Calibri" w:cs="Calibri" w:eastAsia="Calibri" w:hAnsi="Calibri"/>
          <w:color w:val="222222"/>
          <w:sz w:val="21"/>
          <w:szCs w:val="21"/>
        </w:rPr>
        <w:t xml:space="preserve">Experienced in Agile development, adept at coordinating with diverse teams to produce reliable, maintainable code in dynamic, fast-paced environments.</w:t>
      </w:r>
    </w:p>
    <w:p>
      <w:pPr>
        <w:pBdr>
          <w:bottom w:val="single" w:color="0070AD" w:sz="6" w:space="4"/>
        </w:pBdr>
        <w:spacing w:after="120" w:before="280"/>
      </w:pPr>
      <w:r>
        <w:rPr>
          <w:rFonts w:ascii="Calibri" w:cs="Calibri" w:eastAsia="Calibri" w:hAnsi="Calibri"/>
          <w:b/>
          <w:bCs/>
          <w:color w:val="0070AD"/>
          <w:sz w:val="26"/>
          <w:szCs w:val="26"/>
        </w:rPr>
        <w:t xml:space="preserve">Experience</w:t>
      </w:r>
    </w:p>
    <w:p>
      <w:pPr>
        <w:pStyle w:val="ListParagraph"/>
        <w:numPr>
          <w:ilvl w:val="0"/>
          <w:numId w:val="2"/>
        </w:numPr>
        <w:spacing w:after="100" w:line="264"/>
      </w:pPr>
      <w:r>
        <w:rPr>
          <w:rFonts w:ascii="Calibri" w:cs="Calibri" w:eastAsia="Calibri" w:hAnsi="Calibri"/>
          <w:color w:val="222222"/>
          <w:sz w:val="21"/>
          <w:szCs w:val="21"/>
        </w:rPr>
        <w:t xml:space="preserve">Senior Consultant, Capgemini, Noida — May 2025 to Present.</w:t>
      </w:r>
    </w:p>
    <w:p>
      <w:pPr>
        <w:pStyle w:val="ListParagraph"/>
        <w:numPr>
          <w:ilvl w:val="0"/>
          <w:numId w:val="2"/>
        </w:numPr>
        <w:spacing w:after="100" w:line="264"/>
      </w:pPr>
      <w:r>
        <w:rPr>
          <w:rFonts w:ascii="Calibri" w:cs="Calibri" w:eastAsia="Calibri" w:hAnsi="Calibri"/>
          <w:color w:val="222222"/>
          <w:sz w:val="21"/>
          <w:szCs w:val="21"/>
        </w:rPr>
        <w:t xml:space="preserve">Full Stack Developer, REA Group (Cyber City, Gurugram) — Oct 2024 to May 2025.</w:t>
      </w:r>
    </w:p>
    <w:p>
      <w:pPr>
        <w:pStyle w:val="ListParagraph"/>
        <w:numPr>
          <w:ilvl w:val="0"/>
          <w:numId w:val="2"/>
        </w:numPr>
        <w:spacing w:after="100" w:line="264"/>
      </w:pPr>
      <w:r>
        <w:rPr>
          <w:rFonts w:ascii="Calibri" w:cs="Calibri" w:eastAsia="Calibri" w:hAnsi="Calibri"/>
          <w:color w:val="222222"/>
          <w:sz w:val="21"/>
          <w:szCs w:val="21"/>
        </w:rPr>
        <w:t xml:space="preserve">Software Engineer, Epam Systems, Gurugram — Jan 2022 to Sept 2024.</w:t>
      </w:r>
    </w:p>
    <w:p>
      <w:pPr>
        <w:spacing w:after="12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722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01   Type of Industry:</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Information Services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Customer Support Trust Portal (Sales Ticket platform)</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Description: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i/>
                <w:iCs/>
                <w:color w:val="555555"/>
                <w:sz w:val="20"/>
                <w:szCs w:val="20"/>
              </w:rPr>
              <w:t xml:space="preserve">Enterprise-grade Customer Trust Portal, featuring a scalable sales representative ticketing system</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Client: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Thomson Reuters – Capgemini</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 Duration: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July 2026 – Sept 2026</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Responsibilities: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pPr>
              <w:pStyle w:val="ListParagraph"/>
              <w:numPr>
                <w:ilvl w:val="0"/>
                <w:numId w:val="2"/>
              </w:numPr>
              <w:spacing w:after="80" w:line="252"/>
            </w:pPr>
            <w:r>
              <w:rPr>
                <w:rFonts w:ascii="Calibri" w:cs="Calibri" w:eastAsia="Calibri" w:hAnsi="Calibri"/>
                <w:color w:val="222222"/>
                <w:sz w:val="20"/>
                <w:szCs w:val="20"/>
              </w:rPr>
              <w:t xml:space="preserve">Designed, deployed, and managed Python FastAPI services on Azure Functions, integrated with Azure API Management (APIM) to support the Customer Trust &amp; Support team.</w:t>
            </w:r>
          </w:p>
          <w:p>
            <w:pPr>
              <w:pStyle w:val="ListParagraph"/>
              <w:numPr>
                <w:ilvl w:val="0"/>
                <w:numId w:val="2"/>
              </w:numPr>
              <w:spacing w:after="80" w:line="252"/>
            </w:pPr>
            <w:r>
              <w:rPr>
                <w:rFonts w:ascii="Calibri" w:cs="Calibri" w:eastAsia="Calibri" w:hAnsi="Calibri"/>
                <w:color w:val="222222"/>
                <w:sz w:val="20"/>
                <w:szCs w:val="20"/>
              </w:rPr>
              <w:t xml:space="preserve">Optimized application performance by migrating from client-side pagination to server-side pagination and implementing global search functionality, reducing page load times from approximately 20 seconds to 3 seconds and significantly improving user experience.</w:t>
            </w:r>
          </w:p>
          <w:p>
            <w:pPr>
              <w:pStyle w:val="ListParagraph"/>
              <w:numPr>
                <w:ilvl w:val="0"/>
                <w:numId w:val="2"/>
              </w:numPr>
              <w:spacing w:after="80" w:line="252"/>
            </w:pPr>
            <w:r>
              <w:rPr>
                <w:rFonts w:ascii="Calibri" w:cs="Calibri" w:eastAsia="Calibri" w:hAnsi="Calibri"/>
                <w:color w:val="222222"/>
                <w:sz w:val="20"/>
                <w:szCs w:val="20"/>
              </w:rPr>
              <w:t xml:space="preserve">Established code quality standards by integrating ESLint and automated testing frameworks from scratch, and designed a CI workflow to enable continuous code validation, automated testing, and streamlined deployments.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Operating Systems: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Windows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Software / Languages: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Next.js, JavaScript, TypeScript, Python FastAPI, Azure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Special Tools: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Jira, Confluence, Visual Studio Code, Git, Copilot, Claude Code, CloudTool.</w:t>
            </w:r>
          </w:p>
        </w:tc>
      </w:tr>
    </w:tbl>
    <w:p>
      <w:pPr>
        <w:spacing w:after="2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722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02   Type of Industry:</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Information Services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Aether Agent (Agentic AI platform)</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Description: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i/>
                <w:iCs/>
                <w:color w:val="555555"/>
                <w:sz w:val="20"/>
                <w:szCs w:val="20"/>
              </w:rPr>
              <w:t xml:space="preserve">Aether is a multi-agent AI orchestration platform that routes user requests through a central orchestrator to specialized agents with persistent memory and human-in-the-loop approvals on AWS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Client: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Thomson Reuters – Capgemini</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 Duration: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Jan 2026 – July 2026</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Responsibilities: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pPr>
              <w:pStyle w:val="ListParagraph"/>
              <w:numPr>
                <w:ilvl w:val="0"/>
                <w:numId w:val="2"/>
              </w:numPr>
              <w:spacing w:after="80" w:line="252"/>
            </w:pPr>
            <w:r>
              <w:rPr>
                <w:rFonts w:ascii="Calibri" w:cs="Calibri" w:eastAsia="Calibri" w:hAnsi="Calibri"/>
                <w:color w:val="222222"/>
                <w:sz w:val="20"/>
                <w:szCs w:val="20"/>
              </w:rPr>
              <w:t xml:space="preserve">Built and deployed a multi-agent AI platform on AWS for Thomson Reuters, enabling enterprise use cases across Cloud Governance, Security Reviews, Expense Management, and FinOps.</w:t>
            </w:r>
          </w:p>
          <w:p>
            <w:pPr>
              <w:pStyle w:val="ListParagraph"/>
              <w:numPr>
                <w:ilvl w:val="0"/>
                <w:numId w:val="2"/>
              </w:numPr>
              <w:spacing w:after="80" w:line="252"/>
            </w:pPr>
            <w:r>
              <w:rPr>
                <w:rFonts w:ascii="Calibri" w:cs="Calibri" w:eastAsia="Calibri" w:hAnsi="Calibri"/>
                <w:color w:val="222222"/>
                <w:sz w:val="20"/>
                <w:szCs w:val="20"/>
              </w:rPr>
              <w:t xml:space="preserve">Migrated the UI to the Saffron design system via MCP–Cline integration, delivering production within a single sprint.</w:t>
            </w:r>
          </w:p>
          <w:p>
            <w:pPr>
              <w:pStyle w:val="ListParagraph"/>
              <w:numPr>
                <w:ilvl w:val="0"/>
                <w:numId w:val="2"/>
              </w:numPr>
              <w:spacing w:after="80" w:line="252"/>
            </w:pPr>
            <w:r>
              <w:rPr>
                <w:rFonts w:ascii="Calibri" w:cs="Calibri" w:eastAsia="Calibri" w:hAnsi="Calibri"/>
                <w:color w:val="222222"/>
                <w:sz w:val="20"/>
                <w:szCs w:val="20"/>
              </w:rPr>
              <w:t xml:space="preserve">Developed UI of multiple features including agent registration, admin portal for approval management, A2UI chart visualization integration, user feedback handling, and UI support for PMO partners.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Operating Systems: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Windows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Software / Languages: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React.js, JavaScript, TypeScript, Python FastAPI, AWS Bedrock</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Special Tools: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Jira, Confluence, Visual Studio Code, Git, Copilot, Claude Code, Cline.</w:t>
            </w:r>
          </w:p>
        </w:tc>
      </w:tr>
    </w:tbl>
    <w:p>
      <w:pPr>
        <w:spacing w:after="2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722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03   Type of Industry:</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Real Estate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Agency Marketplace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Description: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i/>
                <w:iCs/>
                <w:color w:val="555555"/>
                <w:sz w:val="20"/>
                <w:szCs w:val="20"/>
              </w:rPr>
              <w:t xml:space="preserve">Agency Marketplace empowers agents to showcase their expertise, connect with sellers and landlords, and grow their business by reaching a property audience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Client: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REA Group</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 Duration: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Oct 2024 – May 2025</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Responsibilities: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pPr>
              <w:pStyle w:val="ListParagraph"/>
              <w:numPr>
                <w:ilvl w:val="0"/>
                <w:numId w:val="2"/>
              </w:numPr>
              <w:spacing w:after="80" w:line="252"/>
            </w:pPr>
            <w:r>
              <w:rPr>
                <w:rFonts w:ascii="Calibri" w:cs="Calibri" w:eastAsia="Calibri" w:hAnsi="Calibri"/>
                <w:color w:val="222222"/>
                <w:sz w:val="20"/>
                <w:szCs w:val="20"/>
              </w:rPr>
              <w:t xml:space="preserve">Built a new micro-frontend and BFF API, and ran an Optimizely A/B testing experiment to optimize the user journey, resulting in a 25% increase in step conversions and a 115% boost in lead submissions.</w:t>
            </w:r>
          </w:p>
          <w:p>
            <w:pPr>
              <w:pStyle w:val="ListParagraph"/>
              <w:numPr>
                <w:ilvl w:val="0"/>
                <w:numId w:val="2"/>
              </w:numPr>
              <w:spacing w:after="80" w:line="252"/>
            </w:pPr>
            <w:r>
              <w:rPr>
                <w:rFonts w:ascii="Calibri" w:cs="Calibri" w:eastAsia="Calibri" w:hAnsi="Calibri"/>
                <w:color w:val="222222"/>
                <w:sz w:val="20"/>
                <w:szCs w:val="20"/>
              </w:rPr>
              <w:t xml:space="preserve">Automated SQS and staging stack creation using AWS CloudFormation, and set up New Relic dashboards and AWS CloudWatch alarms to improve system monitoring.</w:t>
            </w:r>
          </w:p>
          <w:p>
            <w:pPr>
              <w:pStyle w:val="ListParagraph"/>
              <w:numPr>
                <w:ilvl w:val="0"/>
                <w:numId w:val="2"/>
              </w:numPr>
              <w:spacing w:after="80" w:line="252"/>
            </w:pPr>
            <w:r>
              <w:rPr>
                <w:rFonts w:ascii="Calibri" w:cs="Calibri" w:eastAsia="Calibri" w:hAnsi="Calibri"/>
                <w:color w:val="222222"/>
                <w:sz w:val="20"/>
                <w:szCs w:val="20"/>
              </w:rPr>
              <w:t xml:space="preserve">Performed 8+ quarterly system health checks leveraging Realm dashboards to monitor and maintain application stability and performance.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Operating Systems: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Mac</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Software / Languages: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React.js, TypeScript, Node.js, AWS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Special Tools: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Jira, Visual Studio Code, Git, Copilot, Okta.</w:t>
            </w:r>
          </w:p>
        </w:tc>
      </w:tr>
    </w:tbl>
    <w:p>
      <w:pPr>
        <w:spacing w:after="2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000"/>
        <w:gridCol w:w="722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04   Type of Industry:</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Finance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b/>
                <w:bCs/>
                <w:color w:val="222222"/>
                <w:sz w:val="21"/>
                <w:szCs w:val="21"/>
              </w:rPr>
              <w:t xml:space="preserve">Refinitiv Platform</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Description: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i/>
                <w:iCs/>
                <w:color w:val="555555"/>
                <w:sz w:val="20"/>
                <w:szCs w:val="20"/>
              </w:rPr>
              <w:t xml:space="preserve">LSEG aims to transform its extensive data and APIs into a user-friendly interface for its diverse customer base</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Client:</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London Stock Exchange Group – Epam Systems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Project Duration:</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June 2022 – Sept 2024</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Responsibilities: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pPr>
              <w:pStyle w:val="ListParagraph"/>
              <w:numPr>
                <w:ilvl w:val="0"/>
                <w:numId w:val="2"/>
              </w:numPr>
              <w:spacing w:after="80" w:line="252"/>
            </w:pPr>
            <w:r>
              <w:rPr>
                <w:rFonts w:ascii="Calibri" w:cs="Calibri" w:eastAsia="Calibri" w:hAnsi="Calibri"/>
                <w:color w:val="222222"/>
                <w:sz w:val="20"/>
                <w:szCs w:val="20"/>
              </w:rPr>
              <w:t xml:space="preserve">Upgraded the custom ELF UI library from version 4.0 to 4.5 and migrated the Angular framework from version 9 to 12, ensuring improved performance, compatibility, and maintainability.</w:t>
            </w:r>
          </w:p>
          <w:p>
            <w:pPr>
              <w:pStyle w:val="ListParagraph"/>
              <w:numPr>
                <w:ilvl w:val="0"/>
                <w:numId w:val="2"/>
              </w:numPr>
              <w:spacing w:after="80" w:line="252"/>
            </w:pPr>
            <w:r>
              <w:rPr>
                <w:rFonts w:ascii="Calibri" w:cs="Calibri" w:eastAsia="Calibri" w:hAnsi="Calibri"/>
                <w:color w:val="222222"/>
                <w:sz w:val="20"/>
                <w:szCs w:val="20"/>
              </w:rPr>
              <w:t xml:space="preserve">Developed key features “Copy Users License” and “Future Dated Account,” reducing admin effort by 70%.</w:t>
            </w:r>
          </w:p>
          <w:p>
            <w:pPr>
              <w:pStyle w:val="ListParagraph"/>
              <w:numPr>
                <w:ilvl w:val="0"/>
                <w:numId w:val="2"/>
              </w:numPr>
              <w:spacing w:after="80" w:line="252"/>
            </w:pPr>
            <w:r>
              <w:rPr>
                <w:rFonts w:ascii="Calibri" w:cs="Calibri" w:eastAsia="Calibri" w:hAnsi="Calibri"/>
                <w:color w:val="222222"/>
                <w:sz w:val="20"/>
                <w:szCs w:val="20"/>
              </w:rPr>
              <w:t xml:space="preserve">Resolved 50+ SonarQube issues and raised unit test coverage from 67% to 95%.</w:t>
            </w:r>
          </w:p>
          <w:p>
            <w:pPr>
              <w:pStyle w:val="ListParagraph"/>
              <w:numPr>
                <w:ilvl w:val="0"/>
                <w:numId w:val="2"/>
              </w:numPr>
              <w:spacing w:after="80" w:line="252"/>
            </w:pPr>
            <w:r>
              <w:rPr>
                <w:rFonts w:ascii="Calibri" w:cs="Calibri" w:eastAsia="Calibri" w:hAnsi="Calibri"/>
                <w:color w:val="222222"/>
                <w:sz w:val="20"/>
                <w:szCs w:val="20"/>
              </w:rPr>
              <w:t xml:space="preserve">Built 7+ reusable Angular components and implemented route guards.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Operating Systems: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Windows</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Software / Languages: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Angular, Node.js, .NET Core, TypeScript/JavaScript, Yarn, RxJS, Jasmine &amp; Karma</w:t>
            </w:r>
          </w:p>
        </w:tc>
      </w:tr>
      <w:tr>
        <w:trPr>
          <w:cantSplit/>
        </w:trPr>
        <w:tc>
          <w:tcPr>
            <w:tcW w:type="dxa" w:w="2000"/>
            <w:tcBorders>
              <w:top w:val="none" w:color="FFFFFF" w:sz="0"/>
              <w:left w:val="none" w:color="FFFFFF" w:sz="0"/>
              <w:bottom w:val="none" w:color="FFFFFF" w:sz="0"/>
              <w:right w:val="none" w:color="FFFFFF" w:sz="0"/>
            </w:tcBorders>
            <w:tcMar>
              <w:top w:type="dxa" w:w="60"/>
              <w:left w:type="dxa" w:w="0"/>
              <w:bottom w:type="dxa" w:w="60"/>
              <w:right w:type="dxa" w:w="100"/>
            </w:tcMar>
            <w:vAlign w:val="top"/>
          </w:tcPr>
          <w:p>
            <w:r>
              <w:rPr>
                <w:rFonts w:ascii="Calibri" w:cs="Calibri" w:eastAsia="Calibri" w:hAnsi="Calibri"/>
                <w:b/>
                <w:bCs/>
                <w:color w:val="222222"/>
                <w:sz w:val="20"/>
                <w:szCs w:val="20"/>
              </w:rPr>
              <w:t xml:space="preserve">Special Tools:</w:t>
            </w:r>
          </w:p>
        </w:tc>
        <w:tc>
          <w:tcPr>
            <w:tcW w:type="dxa" w:w="7220"/>
            <w:tcBorders>
              <w:top w:val="none" w:color="FFFFFF" w:sz="0"/>
              <w:left w:val="none" w:color="FFFFFF" w:sz="0"/>
              <w:bottom w:val="none" w:color="FFFFFF" w:sz="0"/>
              <w:right w:val="none" w:color="FFFFFF" w:sz="0"/>
            </w:tcBorders>
            <w:tcMar>
              <w:top w:type="dxa" w:w="60"/>
              <w:left w:type="dxa" w:w="100"/>
              <w:bottom w:type="dxa" w:w="60"/>
              <w:right w:type="dxa" w:w="0"/>
            </w:tcMar>
            <w:vAlign w:val="top"/>
          </w:tcPr>
          <w:p>
            <w:r>
              <w:rPr>
                <w:rFonts w:ascii="Calibri" w:cs="Calibri" w:eastAsia="Calibri" w:hAnsi="Calibri"/>
                <w:color w:val="222222"/>
                <w:sz w:val="21"/>
                <w:szCs w:val="21"/>
              </w:rPr>
              <w:t xml:space="preserve">Jira, Visual Studio Code, Git, SonarQube.</w:t>
            </w:r>
          </w:p>
        </w:tc>
      </w:tr>
    </w:tbl>
    <w:p>
      <w:pPr>
        <w:pBdr>
          <w:bottom w:val="single" w:color="0070AD" w:sz="6" w:space="4"/>
        </w:pBdr>
        <w:spacing w:after="120" w:before="280"/>
      </w:pPr>
      <w:r>
        <w:rPr>
          <w:rFonts w:ascii="Calibri" w:cs="Calibri" w:eastAsia="Calibri" w:hAnsi="Calibri"/>
          <w:b/>
          <w:bCs/>
          <w:color w:val="0070AD"/>
          <w:sz w:val="26"/>
          <w:szCs w:val="26"/>
        </w:rPr>
        <w:t xml:space="preserve">Core Competencies</w:t>
      </w:r>
    </w:p>
    <w:p>
      <w:pPr>
        <w:pStyle w:val="ListParagraph"/>
        <w:numPr>
          <w:ilvl w:val="0"/>
          <w:numId w:val="2"/>
        </w:numPr>
        <w:spacing w:after="100" w:line="264"/>
      </w:pPr>
      <w:r>
        <w:rPr>
          <w:rFonts w:ascii="Calibri" w:cs="Calibri" w:eastAsia="Calibri" w:hAnsi="Calibri"/>
          <w:color w:val="222222"/>
          <w:sz w:val="21"/>
          <w:szCs w:val="21"/>
        </w:rPr>
        <w:t xml:space="preserve">Programming: JavaScript, TypeScript, Java, Python &amp; C# (Familiar).</w:t>
      </w:r>
    </w:p>
    <w:p>
      <w:pPr>
        <w:pStyle w:val="ListParagraph"/>
        <w:numPr>
          <w:ilvl w:val="0"/>
          <w:numId w:val="2"/>
        </w:numPr>
        <w:spacing w:after="100" w:line="264"/>
      </w:pPr>
      <w:r>
        <w:rPr>
          <w:rFonts w:ascii="Calibri" w:cs="Calibri" w:eastAsia="Calibri" w:hAnsi="Calibri"/>
          <w:color w:val="222222"/>
          <w:sz w:val="21"/>
          <w:szCs w:val="21"/>
        </w:rPr>
        <w:t xml:space="preserve">Libraries &amp; Frameworks: React.js, Next.js, Angular, Node.js, RxJS.</w:t>
      </w:r>
    </w:p>
    <w:p>
      <w:pPr>
        <w:pStyle w:val="ListParagraph"/>
        <w:numPr>
          <w:ilvl w:val="0"/>
          <w:numId w:val="2"/>
        </w:numPr>
        <w:spacing w:after="100" w:line="264"/>
      </w:pPr>
      <w:r>
        <w:rPr>
          <w:rFonts w:ascii="Calibri" w:cs="Calibri" w:eastAsia="Calibri" w:hAnsi="Calibri"/>
          <w:color w:val="222222"/>
          <w:sz w:val="21"/>
          <w:szCs w:val="21"/>
        </w:rPr>
        <w:t xml:space="preserve">Testing: Jasmine &amp; Karma, Jest.</w:t>
      </w:r>
    </w:p>
    <w:p>
      <w:pPr>
        <w:pStyle w:val="ListParagraph"/>
        <w:numPr>
          <w:ilvl w:val="0"/>
          <w:numId w:val="2"/>
        </w:numPr>
        <w:spacing w:after="100" w:line="264"/>
      </w:pPr>
      <w:r>
        <w:rPr>
          <w:rFonts w:ascii="Calibri" w:cs="Calibri" w:eastAsia="Calibri" w:hAnsi="Calibri"/>
          <w:color w:val="222222"/>
          <w:sz w:val="21"/>
          <w:szCs w:val="21"/>
        </w:rPr>
        <w:t xml:space="preserve">Version Control: Git &amp; GitHub, CI/CD pipeline.</w:t>
      </w:r>
    </w:p>
    <w:p>
      <w:pPr>
        <w:pStyle w:val="ListParagraph"/>
        <w:numPr>
          <w:ilvl w:val="0"/>
          <w:numId w:val="2"/>
        </w:numPr>
        <w:spacing w:after="100" w:line="264"/>
      </w:pPr>
      <w:r>
        <w:rPr>
          <w:rFonts w:ascii="Calibri" w:cs="Calibri" w:eastAsia="Calibri" w:hAnsi="Calibri"/>
          <w:color w:val="222222"/>
          <w:sz w:val="21"/>
          <w:szCs w:val="21"/>
        </w:rPr>
        <w:t xml:space="preserve">Databases: PostgreSQL, MongoDB.</w:t>
      </w:r>
    </w:p>
    <w:p>
      <w:pPr>
        <w:pStyle w:val="ListParagraph"/>
        <w:numPr>
          <w:ilvl w:val="0"/>
          <w:numId w:val="2"/>
        </w:numPr>
        <w:spacing w:after="100" w:line="264"/>
      </w:pPr>
      <w:r>
        <w:rPr>
          <w:rFonts w:ascii="Calibri" w:cs="Calibri" w:eastAsia="Calibri" w:hAnsi="Calibri"/>
          <w:color w:val="222222"/>
          <w:sz w:val="21"/>
          <w:szCs w:val="21"/>
        </w:rPr>
        <w:t xml:space="preserve">Tools: Swagger, Postman, JIRA, SonarQube, Jenkins, Azure DevOps, Azure Functions, Visual Studio Code, Copilot, Cursor, Claude Code.</w:t>
      </w:r>
    </w:p>
    <w:p>
      <w:pPr>
        <w:pStyle w:val="ListParagraph"/>
        <w:numPr>
          <w:ilvl w:val="0"/>
          <w:numId w:val="2"/>
        </w:numPr>
        <w:spacing w:after="100" w:line="264"/>
      </w:pPr>
      <w:r>
        <w:rPr>
          <w:rFonts w:ascii="Calibri" w:cs="Calibri" w:eastAsia="Calibri" w:hAnsi="Calibri"/>
          <w:color w:val="222222"/>
          <w:sz w:val="21"/>
          <w:szCs w:val="21"/>
        </w:rPr>
        <w:t xml:space="preserve">Cloud Certification: AWS DVA-C02, AZ-900.</w:t>
      </w:r>
    </w:p>
    <w:p>
      <w:pPr>
        <w:pStyle w:val="ListParagraph"/>
        <w:numPr>
          <w:ilvl w:val="0"/>
          <w:numId w:val="2"/>
        </w:numPr>
        <w:spacing w:after="100" w:line="264"/>
      </w:pPr>
      <w:r>
        <w:rPr>
          <w:rFonts w:ascii="Calibri" w:cs="Calibri" w:eastAsia="Calibri" w:hAnsi="Calibri"/>
          <w:color w:val="222222"/>
          <w:sz w:val="21"/>
          <w:szCs w:val="21"/>
        </w:rPr>
        <w:t xml:space="preserve">Other Skills: Full-Stack Development, Agile Methodologies, SDLC, Debugging, Code Reviews, Problem-Solving.</w:t>
      </w:r>
    </w:p>
    <w:p>
      <w:pPr>
        <w:pBdr>
          <w:bottom w:val="single" w:color="0070AD" w:sz="6" w:space="4"/>
        </w:pBdr>
        <w:spacing w:after="120" w:before="280"/>
      </w:pPr>
      <w:r>
        <w:rPr>
          <w:rFonts w:ascii="Calibri" w:cs="Calibri" w:eastAsia="Calibri" w:hAnsi="Calibri"/>
          <w:b/>
          <w:bCs/>
          <w:color w:val="0070AD"/>
          <w:sz w:val="26"/>
          <w:szCs w:val="26"/>
        </w:rPr>
        <w:t xml:space="preserve">Higher Education</w:t>
      </w:r>
    </w:p>
    <w:p>
      <w:pPr>
        <w:pStyle w:val="ListParagraph"/>
        <w:numPr>
          <w:ilvl w:val="0"/>
          <w:numId w:val="2"/>
        </w:numPr>
        <w:spacing w:after="100" w:line="264"/>
      </w:pPr>
      <w:r>
        <w:rPr>
          <w:rFonts w:ascii="Calibri" w:cs="Calibri" w:eastAsia="Calibri" w:hAnsi="Calibri"/>
          <w:color w:val="222222"/>
          <w:sz w:val="21"/>
          <w:szCs w:val="21"/>
        </w:rPr>
        <w:t xml:space="preserve">2018 – 2022: Bachelor of Engineering in Information Technology, JSS Academy of Technical Education, Noida.</w:t>
      </w:r>
    </w:p>
    <w:p>
      <w:pPr>
        <w:pStyle w:val="ListParagraph"/>
        <w:numPr>
          <w:ilvl w:val="0"/>
          <w:numId w:val="2"/>
        </w:numPr>
        <w:spacing w:after="100" w:line="264"/>
      </w:pPr>
      <w:r>
        <w:rPr>
          <w:rFonts w:ascii="Calibri" w:cs="Calibri" w:eastAsia="Calibri" w:hAnsi="Calibri"/>
          <w:color w:val="222222"/>
          <w:sz w:val="21"/>
          <w:szCs w:val="21"/>
        </w:rPr>
        <w:t xml:space="preserve">2015 – 2017: Higher Secondary, Gayatri Public School (CBSE Board), Agra.</w:t>
      </w:r>
    </w:p>
    <w:sectPr>
      <w:headerReference w:type="default" r:id="rId7"/>
      <w:footerReference w:type="default" r:id="rId8"/>
      <w:pgSz w:w="12240" w:h="15840" w:orient="portrait"/>
      <w:pgMar w:top="620" w:right="860" w:bottom="6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Calibri" w:cs="Calibri" w:eastAsia="Calibri" w:hAnsi="Calibri"/>
        <w:color w:val="888888"/>
        <w:sz w:val="16"/>
        <w:szCs w:val="16"/>
      </w:rPr>
      <w:t xml:space="preserve">Resume | Akhil Kumar Singh | Copyright © 2016 Capgemini.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c65ee05f1555fe123d0957cbdbc45ae19e6c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03e43f566099425c5d4e8a09813237f8dfa94d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2026-09-11T07:26:33.705Z</dcterms:created>
  <dcterms:modified xsi:type="dcterms:W3CDTF">2026-09-11T07:26:33.713Z</dcterms:modified>
</cp:coreProperties>
</file>

<file path=docProps/custom.xml><?xml version="1.0" encoding="utf-8"?>
<Properties xmlns="http://schemas.openxmlformats.org/officeDocument/2006/custom-properties" xmlns:vt="http://schemas.openxmlformats.org/officeDocument/2006/docPropsVTypes"/>
</file>