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TITLE : The Khemani residence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CLIENT: Mr. And Mrs. Khemani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CATEGORY: Residential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STYLE: Contemporary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733C0"/>
    <w:rsid w:val="44B733C0"/>
    <w:rsid w:val="5DBB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2023-03-11T06:14:00Z</dcterms:created>
  <dc:creator>lazyr</dc:creator>
  <cp:lastModifiedBy>google1588413987</cp:lastModifiedBy>
  <dcterms:modified xsi:type="dcterms:W3CDTF">2023-03-11T06:37:32Z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087D048B4B564F35AFDC0C848DFC7BF8</vt:lpwstr>
  </property>
</Properties>
</file>