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F4E79" w:val="clear"/>
        <w:spacing w:before="480" w:after="0"/>
        <w:jc w:val="center"/>
      </w:pPr>
      <w:r>
        <w:rPr>
          <w:rFonts w:ascii="Arial" w:cs="Arial" w:eastAsia="Arial" w:hAnsi="Arial"/>
          <w:b/>
          <w:bCs/>
          <w:color w:val="FFFFFF"/>
          <w:sz w:val="48"/>
          <w:szCs w:val="48"/>
        </w:rPr>
        <w:t xml:space="preserve">MODULE 4.6</w:t>
      </w:r>
    </w:p>
    <w:p>
      <w:pPr>
        <w:shd w:fill="1F4E79" w:val="clear"/>
        <w:spacing w:before="0" w:after="0"/>
        <w:jc w:val="center"/>
      </w:pPr>
      <w:r>
        <w:rPr>
          <w:rFonts w:ascii="Arial" w:cs="Arial" w:eastAsia="Arial" w:hAnsi="Arial"/>
          <w:b/>
          <w:bCs/>
          <w:color w:val="FFFFFF"/>
          <w:sz w:val="36"/>
          <w:szCs w:val="36"/>
        </w:rPr>
        <w:t xml:space="preserve">Runtime Application Self-Protection (RASP)</w:t>
      </w:r>
    </w:p>
    <w:p>
      <w:pPr>
        <w:shd w:fill="1F4E79" w:val="clear"/>
        <w:spacing w:before="80" w:after="480"/>
        <w:jc w:val="center"/>
      </w:pPr>
      <w:r>
        <w:rPr>
          <w:rFonts w:ascii="Arial" w:cs="Arial" w:eastAsia="Arial" w:hAnsi="Arial"/>
          <w:color w:val="BDD7EE"/>
          <w:sz w:val="28"/>
          <w:szCs w:val="28"/>
        </w:rPr>
        <w:t xml:space="preserve">Security Assessment Report</w:t>
      </w:r>
    </w:p>
    <w:p>
      <w:r>
        <w:t xml:space="preserve"/>
      </w:r>
    </w:p>
    <w:p>
      <w:pPr>
        <w:spacing w:before="40" w:after="40"/>
      </w:pPr>
      <w:r>
        <w:rPr>
          <w:rFonts w:ascii="Arial" w:cs="Arial" w:eastAsia="Arial" w:hAnsi="Arial"/>
          <w:b/>
          <w:bCs/>
          <w:color w:val="404040"/>
          <w:sz w:val="22"/>
          <w:szCs w:val="22"/>
        </w:rPr>
        <w:t xml:space="preserve">Target Application</w:t>
      </w:r>
      <w:r>
        <w:rPr>
          <w:rFonts w:ascii="Arial" w:cs="Arial" w:eastAsia="Arial" w:hAnsi="Arial"/>
          <w:sz w:val="22"/>
          <w:szCs w:val="22"/>
        </w:rPr>
        <w:t xml:space="preserve">   OWASP Juice Shop v17+ (Node.js, Sequelize ORM, SQLite)</w:t>
      </w:r>
    </w:p>
    <w:p>
      <w:pPr>
        <w:spacing w:before="40" w:after="40"/>
      </w:pPr>
      <w:r>
        <w:rPr>
          <w:rFonts w:ascii="Arial" w:cs="Arial" w:eastAsia="Arial" w:hAnsi="Arial"/>
          <w:b/>
          <w:bCs/>
          <w:color w:val="404040"/>
          <w:sz w:val="22"/>
          <w:szCs w:val="22"/>
        </w:rPr>
        <w:t xml:space="preserve">RASP Mechanism</w:t>
      </w:r>
      <w:r>
        <w:rPr>
          <w:rFonts w:ascii="Arial" w:cs="Arial" w:eastAsia="Arial" w:hAnsi="Arial"/>
          <w:sz w:val="22"/>
          <w:szCs w:val="22"/>
        </w:rPr>
        <w:t xml:space="preserve">      Custom rasp-hook.js injected via NODE_OPTIONS --require</w:t>
      </w:r>
    </w:p>
    <w:p>
      <w:pPr>
        <w:spacing w:before="40" w:after="40"/>
      </w:pPr>
      <w:r>
        <w:rPr>
          <w:rFonts w:ascii="Arial" w:cs="Arial" w:eastAsia="Arial" w:hAnsi="Arial"/>
          <w:b/>
          <w:bCs/>
          <w:color w:val="404040"/>
          <w:sz w:val="22"/>
          <w:szCs w:val="22"/>
        </w:rPr>
        <w:t xml:space="preserve">RASP Port</w:t>
      </w:r>
      <w:r>
        <w:rPr>
          <w:rFonts w:ascii="Arial" w:cs="Arial" w:eastAsia="Arial" w:hAnsi="Arial"/>
          <w:sz w:val="22"/>
          <w:szCs w:val="22"/>
        </w:rPr>
        <w:t xml:space="preserve">             localhost:3002  (direct: 3000, WAF: 3001)</w:t>
      </w:r>
    </w:p>
    <w:p>
      <w:pPr>
        <w:spacing w:before="40" w:after="40"/>
      </w:pPr>
      <w:r>
        <w:rPr>
          <w:rFonts w:ascii="Arial" w:cs="Arial" w:eastAsia="Arial" w:hAnsi="Arial"/>
          <w:b/>
          <w:bCs/>
          <w:color w:val="404040"/>
          <w:sz w:val="22"/>
          <w:szCs w:val="22"/>
        </w:rPr>
        <w:t xml:space="preserve">Date</w:t>
      </w:r>
      <w:r>
        <w:rPr>
          <w:rFonts w:ascii="Arial" w:cs="Arial" w:eastAsia="Arial" w:hAnsi="Arial"/>
          <w:sz w:val="22"/>
          <w:szCs w:val="22"/>
        </w:rPr>
        <w:t xml:space="preserve">                        March 2026</w:t>
      </w:r>
    </w:p>
    <w:p>
      <w:r>
        <w:t xml:space="preserve"/>
      </w:r>
    </w:p>
    <w:p>
      <w:pPr>
        <w:pBdr>
          <w:bottom w:val="single" w:color="2E75B6" w:sz="6" w:space="1"/>
        </w:pBdr>
      </w:pPr>
      <w:r>
        <w:t xml:space="preserve"/>
      </w:r>
    </w:p>
    <w:p>
      <w:r>
        <w:t xml:space="preserve"/>
      </w:r>
    </w:p>
    <w:p>
      <w:pPr>
        <w:pStyle w:val="Heading1"/>
      </w:pPr>
      <w:r>
        <w:t xml:space="preserve">Executive Summary</w:t>
      </w:r>
    </w:p>
    <w:p>
      <w:r>
        <w:t xml:space="preserve">This report documents the design, deployment, and verification of a custom Runtime Application Self-Protection (RASP) agent for OWASP Juice Shop. The agent was implemented as a Node.js module injected at process startup via the NODE_OPTIONS --require mechanism — patching the Sequelize ORM query method and sqlite3 driver before any application code executes.</w:t>
      </w:r>
    </w:p>
    <w:p>
      <w:r>
        <w:t xml:space="preserve"/>
      </w:r>
    </w:p>
    <w:p>
      <w:r>
        <w:t xml:space="preserve">Three SQL injection payloads confirmed blocked at the database driver layer. Legitimate search traffic passes unaffected. The module also documents the architectural distinction between WAF (external HTTP proxy) and RASP (internal runtime hook), key engineering challenges encountered during implementation, and next steps for Contrast CE and OWASP AppSensor.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Payload</w:t>
            </w:r>
          </w:p>
        </w:tc>
        <w:tc>
          <w:tcPr>
            <w:tcW w:type="dxa" w:w="2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Direct (3000)</w:t>
            </w:r>
          </w:p>
        </w:tc>
        <w:tc>
          <w:tcPr>
            <w:tcW w:type="dxa" w:w="2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WAF (3001)</w:t>
            </w:r>
          </w:p>
        </w:tc>
        <w:tc>
          <w:tcPr>
            <w:tcW w:type="dxa" w:w="2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RASP (3002)</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syntax break (%27%28)</w:t>
            </w:r>
          </w:p>
        </w:tc>
        <w:tc>
          <w:tcPr>
            <w:tcW w:type="dxa" w:w="2120"/>
            <w:tcBorders>
              <w:top w:val="single" w:color="CCCCCC" w:sz="1"/>
              <w:left w:val="single" w:color="CCCCCC" w:sz="1"/>
              <w:bottom w:val="single" w:color="CCCCCC" w:sz="1"/>
              <w:right w:val="single" w:color="CCCCCC" w:sz="1"/>
            </w:tcBorders>
            <w:shd w:fill="FFE0E0" w:val="clear"/>
            <w:tcMar>
              <w:top w:type="dxa" w:w="80"/>
              <w:left w:type="dxa" w:w="120"/>
              <w:bottom w:type="dxa" w:w="80"/>
              <w:right w:type="dxa" w:w="120"/>
            </w:tcMar>
          </w:tcPr>
          <w:p>
            <w:r>
              <w:rPr>
                <w:rFonts w:ascii="Arial" w:cs="Arial" w:eastAsia="Arial" w:hAnsi="Arial"/>
                <w:b/>
                <w:bCs/>
                <w:color w:val="C00000"/>
                <w:sz w:val="20"/>
                <w:szCs w:val="20"/>
              </w:rPr>
              <w:t xml:space="preserve">200 VULNERABLE</w:t>
            </w:r>
          </w:p>
        </w:tc>
        <w:tc>
          <w:tcPr>
            <w:tcW w:type="dxa" w:w="2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N/A (not running)</w:t>
            </w:r>
          </w:p>
        </w:tc>
        <w:tc>
          <w:tcPr>
            <w:tcW w:type="dxa" w:w="212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bCs/>
                <w:color w:val="375623"/>
                <w:sz w:val="20"/>
                <w:szCs w:val="20"/>
              </w:rPr>
              <w:t xml:space="preserve">403 BLOCKED</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OR 1=1-- auth bypass</w:t>
            </w:r>
          </w:p>
        </w:tc>
        <w:tc>
          <w:tcPr>
            <w:tcW w:type="dxa" w:w="2120"/>
            <w:tcBorders>
              <w:top w:val="single" w:color="CCCCCC" w:sz="1"/>
              <w:left w:val="single" w:color="CCCCCC" w:sz="1"/>
              <w:bottom w:val="single" w:color="CCCCCC" w:sz="1"/>
              <w:right w:val="single" w:color="CCCCCC" w:sz="1"/>
            </w:tcBorders>
            <w:shd w:fill="FFE0E0" w:val="clear"/>
            <w:tcMar>
              <w:top w:type="dxa" w:w="80"/>
              <w:left w:type="dxa" w:w="120"/>
              <w:bottom w:type="dxa" w:w="80"/>
              <w:right w:type="dxa" w:w="120"/>
            </w:tcMar>
          </w:tcPr>
          <w:p>
            <w:r>
              <w:rPr>
                <w:rFonts w:ascii="Arial" w:cs="Arial" w:eastAsia="Arial" w:hAnsi="Arial"/>
                <w:b/>
                <w:bCs/>
                <w:color w:val="C00000"/>
                <w:sz w:val="20"/>
                <w:szCs w:val="20"/>
              </w:rPr>
              <w:t xml:space="preserve">200 VULNERABLE</w:t>
            </w:r>
          </w:p>
        </w:tc>
        <w:tc>
          <w:tcPr>
            <w:tcW w:type="dxa" w:w="2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N/A (not running)</w:t>
            </w:r>
          </w:p>
        </w:tc>
        <w:tc>
          <w:tcPr>
            <w:tcW w:type="dxa" w:w="212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bCs/>
                <w:color w:val="375623"/>
                <w:sz w:val="20"/>
                <w:szCs w:val="20"/>
              </w:rPr>
              <w:t xml:space="preserve">403 BLOCKED</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UNION SELECT 1,2,3--</w:t>
            </w:r>
          </w:p>
        </w:tc>
        <w:tc>
          <w:tcPr>
            <w:tcW w:type="dxa" w:w="2120"/>
            <w:tcBorders>
              <w:top w:val="single" w:color="CCCCCC" w:sz="1"/>
              <w:left w:val="single" w:color="CCCCCC" w:sz="1"/>
              <w:bottom w:val="single" w:color="CCCCCC" w:sz="1"/>
              <w:right w:val="single" w:color="CCCCCC" w:sz="1"/>
            </w:tcBorders>
            <w:shd w:fill="FFE0E0" w:val="clear"/>
            <w:tcMar>
              <w:top w:type="dxa" w:w="80"/>
              <w:left w:type="dxa" w:w="120"/>
              <w:bottom w:type="dxa" w:w="80"/>
              <w:right w:type="dxa" w:w="120"/>
            </w:tcMar>
          </w:tcPr>
          <w:p>
            <w:r>
              <w:rPr>
                <w:rFonts w:ascii="Arial" w:cs="Arial" w:eastAsia="Arial" w:hAnsi="Arial"/>
                <w:b/>
                <w:bCs/>
                <w:color w:val="C00000"/>
                <w:sz w:val="20"/>
                <w:szCs w:val="20"/>
              </w:rPr>
              <w:t xml:space="preserve">200 VULNERABLE</w:t>
            </w:r>
          </w:p>
        </w:tc>
        <w:tc>
          <w:tcPr>
            <w:tcW w:type="dxa" w:w="2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N/A (not running)</w:t>
            </w:r>
          </w:p>
        </w:tc>
        <w:tc>
          <w:tcPr>
            <w:tcW w:type="dxa" w:w="212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bCs/>
                <w:color w:val="375623"/>
                <w:sz w:val="20"/>
                <w:szCs w:val="20"/>
              </w:rPr>
              <w:t xml:space="preserve">403 BLOCKED</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apple (legitimate search)</w:t>
            </w:r>
          </w:p>
        </w:tc>
        <w:tc>
          <w:tcPr>
            <w:tcW w:type="dxa" w:w="212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val="false"/>
                <w:bCs w:val="false"/>
                <w:color w:val="000000"/>
                <w:sz w:val="20"/>
                <w:szCs w:val="20"/>
              </w:rPr>
              <w:t xml:space="preserve">200 OK</w:t>
            </w:r>
          </w:p>
        </w:tc>
        <w:tc>
          <w:tcPr>
            <w:tcW w:type="dxa" w:w="2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N/A</w:t>
            </w:r>
          </w:p>
        </w:tc>
        <w:tc>
          <w:tcPr>
            <w:tcW w:type="dxa" w:w="212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val="false"/>
                <w:bCs w:val="false"/>
                <w:color w:val="000000"/>
                <w:sz w:val="20"/>
                <w:szCs w:val="20"/>
              </w:rPr>
              <w:t xml:space="preserve">200 OK</w:t>
            </w:r>
          </w:p>
        </w:tc>
      </w:tr>
    </w:tbl>
    <w:p>
      <w:r>
        <w:t xml:space="preserve"/>
      </w:r>
    </w:p>
    <w:p>
      <w:r>
        <w:t xml:space="preserve"/>
      </w:r>
    </w:p>
    <w:p>
      <w:pPr>
        <w:pStyle w:val="Heading1"/>
      </w:pPr>
      <w:r>
        <w:t xml:space="preserve">1. Architecture — How the RASP Agent Works</w:t>
      </w:r>
    </w:p>
    <w:p>
      <w:r>
        <w:t xml:space="preserve">The RASP agent is a single JavaScript file (rasp-hook.js) that is loaded by Node.js before any application code runs. The mechanism relies on the NODE_OPTIONS environment variable, which is set as a Docker ENV instruction in the multi-stage Dockerfile.</w:t>
      </w:r>
    </w:p>
    <w:p>
      <w:r>
        <w:t xml:space="preserve"/>
      </w:r>
    </w:p>
    <w:p>
      <w:pPr>
        <w:pStyle w:val="Heading2"/>
      </w:pPr>
      <w:r>
        <w:t xml:space="preserve">1.1 Injection Mechanism</w:t>
      </w:r>
    </w:p>
    <w:p>
      <w:pPr>
        <w:pStyle w:val="ListParagraph"/>
        <w:numPr>
          <w:ilvl w:val="0"/>
          <w:numId w:val="2"/>
        </w:numPr>
      </w:pPr>
      <w:r>
        <w:rPr>
          <w:rFonts w:ascii="Arial" w:cs="Arial" w:eastAsia="Arial" w:hAnsi="Arial"/>
          <w:sz w:val="22"/>
          <w:szCs w:val="22"/>
        </w:rPr>
        <w:t xml:space="preserve">NODE_OPTIONS="--require /juice-shop/rasp-hook.js" is set in the Dockerfile as an ENV instruction</w:t>
      </w:r>
    </w:p>
    <w:p>
      <w:pPr>
        <w:pStyle w:val="ListParagraph"/>
        <w:numPr>
          <w:ilvl w:val="0"/>
          <w:numId w:val="2"/>
        </w:numPr>
      </w:pPr>
      <w:r>
        <w:rPr>
          <w:rFonts w:ascii="Arial" w:cs="Arial" w:eastAsia="Arial" w:hAnsi="Arial"/>
          <w:sz w:val="22"/>
          <w:szCs w:val="22"/>
        </w:rPr>
        <w:t xml:space="preserve">Node.js executes the --require file before loading app.js or any other module</w:t>
      </w:r>
    </w:p>
    <w:p>
      <w:pPr>
        <w:pStyle w:val="ListParagraph"/>
        <w:numPr>
          <w:ilvl w:val="0"/>
          <w:numId w:val="2"/>
        </w:numPr>
      </w:pPr>
      <w:r>
        <w:rPr>
          <w:rFonts w:ascii="Arial" w:cs="Arial" w:eastAsia="Arial" w:hAnsi="Arial"/>
          <w:sz w:val="22"/>
          <w:szCs w:val="22"/>
        </w:rPr>
        <w:t xml:space="preserve">Module._load is patched so when Juice Shop calls require('sqlite3'), the hook intercepts and wraps every query method</w:t>
      </w:r>
    </w:p>
    <w:p>
      <w:pPr>
        <w:pStyle w:val="ListParagraph"/>
        <w:numPr>
          <w:ilvl w:val="0"/>
          <w:numId w:val="2"/>
        </w:numPr>
      </w:pPr>
      <w:r>
        <w:rPr>
          <w:rFonts w:ascii="Arial" w:cs="Arial" w:eastAsia="Arial" w:hAnsi="Arial"/>
          <w:sz w:val="22"/>
          <w:szCs w:val="22"/>
        </w:rPr>
        <w:t xml:space="preserve">Module.prototype.require is also patched to intercept the 'sequelize' module and wrap Sequelize.prototype.query</w:t>
      </w:r>
    </w:p>
    <w:p>
      <w:r>
        <w:t xml:space="preserve"/>
      </w:r>
    </w:p>
    <w:p>
      <w:pPr>
        <w:pStyle w:val="Heading2"/>
      </w:pPr>
      <w:r>
        <w:t xml:space="preserve">1.2 Multi-Stage Dockerfile</w:t>
      </w:r>
    </w:p>
    <w:p>
      <w:r>
        <w:t xml:space="preserve">The official Juice Shop Docker image is distroless — it contains Node.js but no shell (/bin/sh), no package manager, and no build tools. This prevents using RUN npm install or RUN chmod inside the final image layer. The solution is a two-stage build:</w:t>
      </w:r>
    </w:p>
    <w:p>
      <w:r>
        <w:t xml:space="preserve"/>
      </w:r>
    </w:p>
    <w:p>
      <w:pPr>
        <w:pStyle w:val="ListParagraph"/>
        <w:numPr>
          <w:ilvl w:val="0"/>
          <w:numId w:val="2"/>
        </w:numPr>
      </w:pPr>
      <w:r>
        <w:rPr>
          <w:rFonts w:ascii="Arial" w:cs="Arial" w:eastAsia="Arial" w:hAnsi="Arial"/>
          <w:sz w:val="22"/>
          <w:szCs w:val="22"/>
        </w:rPr>
        <w:t xml:space="preserve">Stage 1 (builder): FROM node:20-alpine — copies rasp-hook.js into /build/</w:t>
      </w:r>
    </w:p>
    <w:p>
      <w:pPr>
        <w:pStyle w:val="ListParagraph"/>
        <w:numPr>
          <w:ilvl w:val="0"/>
          <w:numId w:val="2"/>
        </w:numPr>
      </w:pPr>
      <w:r>
        <w:rPr>
          <w:rFonts w:ascii="Arial" w:cs="Arial" w:eastAsia="Arial" w:hAnsi="Arial"/>
          <w:sz w:val="22"/>
          <w:szCs w:val="22"/>
        </w:rPr>
        <w:t xml:space="preserve">Stage 2 (final): FROM bkimminich/juice-shop:latest — uses COPY --from=builder --chmod=644 to copy the hook file with correct permissions</w:t>
      </w:r>
    </w:p>
    <w:p>
      <w:pPr>
        <w:pStyle w:val="ListParagraph"/>
        <w:numPr>
          <w:ilvl w:val="0"/>
          <w:numId w:val="2"/>
        </w:numPr>
      </w:pPr>
      <w:r>
        <w:rPr>
          <w:rFonts w:ascii="Arial" w:cs="Arial" w:eastAsia="Arial" w:hAnsi="Arial"/>
          <w:sz w:val="22"/>
          <w:szCs w:val="22"/>
        </w:rPr>
        <w:t xml:space="preserve">--chmod=644 is critical: Juice Shop runs as uid 65532 (nobody); without this flag the hook file is owned by root and Node.js throws EACCES on startup</w:t>
      </w:r>
    </w:p>
    <w:p>
      <w:r>
        <w:t xml:space="preserve"/>
      </w:r>
    </w:p>
    <w:p>
      <w:pPr>
        <w:pStyle w:val="Heading2"/>
      </w:pPr>
      <w:r>
        <w:t xml:space="preserve">1.3 Detection Logic</w:t>
      </w:r>
    </w:p>
    <w:p>
      <w:r>
        <w:t xml:space="preserve">The isSquli() function applies regex patterns to the full SQL string passed to Sequelize.query(). A DDL guard (isDdl()) first checks whether the statement starts with CREATE, ALTER, DROP, PRAGMA, etc. — if so, the check is skipped entirely to avoid false-positives on Juice Shop's internal schema initialization.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360"/>
        <w:gridCol w:w="2200"/>
      </w:tblGrid>
      <w:tr>
        <w:trPr>
          <w:tblHeader/>
        </w:trP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Pattern</w:t>
            </w:r>
          </w:p>
        </w:tc>
        <w:tc>
          <w:tcPr>
            <w:tcW w:type="dxa" w:w="4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Catches</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OR '/</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Quote followed by OR/AND and value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Boolean injection</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/union.*select/i</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UNION SELECT keyword sequence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Union-based extraction</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SQL line comment at end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Comment truncation</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/LIKE '%'[^%']/i</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Quote right after LIKE opening %</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syntax break</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/LIKE '%...'--/i</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Quote in LIKE value then comment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Mid-value injection</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/sleep(d)/i</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Time-based blind injection call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Blind SQLi</w:t>
            </w:r>
          </w:p>
        </w:tc>
      </w:tr>
    </w:tbl>
    <w:p>
      <w:r>
        <w:t xml:space="preserve"/>
      </w:r>
    </w:p>
    <w:p>
      <w:r>
        <w:t xml:space="preserve"/>
      </w:r>
    </w:p>
    <w:p>
      <w:pPr>
        <w:pStyle w:val="Heading1"/>
      </w:pPr>
      <w:r>
        <w:t xml:space="preserve">2. Exercise Results</w:t>
      </w:r>
    </w:p>
    <w:p>
      <w:pPr>
        <w:pStyle w:val="Heading2"/>
      </w:pPr>
      <w:r>
        <w:t xml:space="preserve">2.1 Exercise 4.6.1 — Deploy RASP Agent</w:t>
      </w:r>
    </w:p>
    <w:p>
      <w:r>
        <w:rPr>
          <w:b/>
          <w:bCs/>
          <w:color w:val="375623"/>
        </w:rPr>
        <w:t xml:space="preserve">Status: COMPLETE</w:t>
      </w:r>
    </w:p>
    <w:p>
      <w:r>
        <w:t xml:space="preserve"/>
      </w:r>
    </w:p>
    <w:p>
      <w:r>
        <w:t xml:space="preserve">The RASP-instrumented image was built and started successfully on port 3002. The following hook initialization lines were confirmed in the startup logs, verifying that all three layers of the agent loaded before Juice Shop accepted its first request:</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F0F4F8" w:val="clear"/>
            <w:tcMar>
              <w:top w:type="dxa" w:w="80"/>
              <w:left w:type="dxa" w:w="120"/>
              <w:bottom w:type="dxa" w:w="80"/>
              <w:right w:type="dxa" w:w="120"/>
            </w:tcMar>
          </w:tcPr>
          <w:p>
            <w:r>
              <w:rPr>
                <w:rFonts w:ascii="Courier New" w:cs="Courier New" w:eastAsia="Courier New" w:hAnsi="Courier New"/>
                <w:sz w:val="18"/>
                <w:szCs w:val="18"/>
              </w:rPr>
              <w:t xml:space="preserve">[RASP] Agent initialized — hooks: SQLi (sqlite3 + Sequelize), XSS response scan</w:t>
            </w:r>
          </w:p>
          <w:p>
            <w:r>
              <w:rPr>
                <w:rFonts w:ascii="Courier New" w:cs="Courier New" w:eastAsia="Courier New" w:hAnsi="Courier New"/>
                <w:sz w:val="18"/>
                <w:szCs w:val="18"/>
              </w:rPr>
              <w:t xml:space="preserve">[RASP] NODE_OPTIONS --require loaded rasp-hook.js before app startup</w:t>
            </w:r>
          </w:p>
          <w:p>
            <w:r>
              <w:rPr>
                <w:rFonts w:ascii="Courier New" w:cs="Courier New" w:eastAsia="Courier New" w:hAnsi="Courier New"/>
                <w:sz w:val="18"/>
                <w:szCs w:val="18"/>
              </w:rPr>
              <w:t xml:space="preserve">[RASP] Sequelize query hook active</w:t>
            </w:r>
          </w:p>
          <w:p>
            <w:r>
              <w:rPr>
                <w:rFonts w:ascii="Courier New" w:cs="Courier New" w:eastAsia="Courier New" w:hAnsi="Courier New"/>
                <w:sz w:val="18"/>
                <w:szCs w:val="18"/>
              </w:rPr>
              <w:t xml:space="preserve">[RASP] sqlite3 module loaded — patching Database methods</w:t>
            </w:r>
          </w:p>
          <w:p>
            <w:r>
              <w:rPr>
                <w:rFonts w:ascii="Courier New" w:cs="Courier New" w:eastAsia="Courier New" w:hAnsi="Courier New"/>
                <w:sz w:val="18"/>
                <w:szCs w:val="18"/>
              </w:rPr>
              <w:t xml:space="preserve">[RASP] sqlite3 hooks active — SQLi detection enabled</w:t>
            </w:r>
          </w:p>
          <w:p>
            <w:r>
              <w:rPr>
                <w:rFonts w:ascii="Courier New" w:cs="Courier New" w:eastAsia="Courier New" w:hAnsi="Courier New"/>
                <w:sz w:val="18"/>
                <w:szCs w:val="18"/>
              </w:rPr>
              <w:t xml:space="preserve">info: Server listening on port 3000</w:t>
            </w:r>
          </w:p>
        </w:tc>
      </w:tr>
    </w:tbl>
    <w:p>
      <w:r>
        <w:t xml:space="preserve"/>
      </w:r>
    </w:p>
    <w:p>
      <w:pPr>
        <w:pStyle w:val="Heading2"/>
      </w:pPr>
      <w:r>
        <w:t xml:space="preserve">2.2 Exercise 4.6.2 — Verify SQLi Blocked at Runtime</w:t>
      </w:r>
    </w:p>
    <w:p>
      <w:r>
        <w:rPr>
          <w:b/>
          <w:bCs/>
          <w:color w:val="375623"/>
        </w:rPr>
        <w:t xml:space="preserve">Status: COMPLETE</w:t>
      </w:r>
    </w:p>
    <w:p>
      <w:r>
        <w:t xml:space="preserve"/>
      </w:r>
    </w:p>
    <w:p>
      <w:r>
        <w:t xml:space="preserve">Three attack payloads were sent via curl to port 3002 (RASP-protected) and one clean search to confirm no false-positives. The BLOCKED log entries show the full SQL string that was intercepted at the Sequelize.query() call site — confirming the database driver never received the malicious statement.</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F0F4F8" w:val="clear"/>
            <w:tcMar>
              <w:top w:type="dxa" w:w="80"/>
              <w:left w:type="dxa" w:w="120"/>
              <w:bottom w:type="dxa" w:w="80"/>
              <w:right w:type="dxa" w:w="120"/>
            </w:tcMar>
          </w:tcPr>
          <w:p>
            <w:r>
              <w:rPr>
                <w:rFonts w:ascii="Courier New" w:cs="Courier New" w:eastAsia="Courier New" w:hAnsi="Courier New"/>
                <w:b/>
                <w:bCs/>
                <w:sz w:val="18"/>
                <w:szCs w:val="18"/>
              </w:rPr>
              <w:t xml:space="preserve">[RASP] BLOCKED — SQL Injection (Sequelize) detected</w:t>
            </w:r>
          </w:p>
          <w:p>
            <w:r>
              <w:rPr>
                <w:rFonts w:ascii="Courier New" w:cs="Courier New" w:eastAsia="Courier New" w:hAnsi="Courier New"/>
                <w:sz w:val="16"/>
                <w:szCs w:val="16"/>
              </w:rPr>
              <w:t xml:space="preserve">  evidence: SELECT * FROM Products WHERE ((name LIKE '%'(%' OR description LIKE '%'(%') AND deletedAt IS NULL) ORDER BY name</w:t>
            </w:r>
          </w:p>
          <w:p>
            <w:r>
              <w:t xml:space="preserve"/>
            </w:r>
          </w:p>
          <w:p>
            <w:r>
              <w:rPr>
                <w:rFonts w:ascii="Courier New" w:cs="Courier New" w:eastAsia="Courier New" w:hAnsi="Courier New"/>
                <w:b/>
                <w:bCs/>
                <w:sz w:val="18"/>
                <w:szCs w:val="18"/>
              </w:rPr>
              <w:t xml:space="preserve">[RASP] BLOCKED — SQL Injection (Sequelize) detected</w:t>
            </w:r>
          </w:p>
          <w:p>
            <w:r>
              <w:rPr>
                <w:rFonts w:ascii="Courier New" w:cs="Courier New" w:eastAsia="Courier New" w:hAnsi="Courier New"/>
                <w:sz w:val="16"/>
                <w:szCs w:val="16"/>
              </w:rPr>
              <w:t xml:space="preserve">  evidence: SELECT * FROM Products WHERE ((name LIKE '%' OR 1=1--%' OR description ...) AND deletedAt IS NULL)</w:t>
            </w:r>
          </w:p>
          <w:p>
            <w:r>
              <w:t xml:space="preserve"/>
            </w:r>
          </w:p>
          <w:p>
            <w:r>
              <w:rPr>
                <w:rFonts w:ascii="Courier New" w:cs="Courier New" w:eastAsia="Courier New" w:hAnsi="Courier New"/>
                <w:b/>
                <w:bCs/>
                <w:sz w:val="18"/>
                <w:szCs w:val="18"/>
              </w:rPr>
              <w:t xml:space="preserve">[RASP] BLOCKED — SQL Injection (Sequelize) detected</w:t>
            </w:r>
          </w:p>
          <w:p>
            <w:r>
              <w:rPr>
                <w:rFonts w:ascii="Courier New" w:cs="Courier New" w:eastAsia="Courier New" w:hAnsi="Courier New"/>
                <w:sz w:val="16"/>
                <w:szCs w:val="16"/>
              </w:rPr>
              <w:t xml:space="preserve">  evidence: SELECT * FROM Products WHERE ((name LIKE '%test UNION SELECT 1,2,3--%' OR ...) AND deletedAt IS NULL)</w:t>
            </w:r>
          </w:p>
        </w:tc>
      </w:tr>
    </w:tbl>
    <w:p>
      <w:r>
        <w:t xml:space="preserve"/>
      </w:r>
    </w:p>
    <w:p>
      <w:r>
        <w:t xml:space="preserve"/>
      </w:r>
    </w:p>
    <w:p>
      <w:pPr>
        <w:pStyle w:val="Heading1"/>
      </w:pPr>
      <w:r>
        <w:t xml:space="preserve">3. Roadblocks Encountered and Resolutions</w:t>
      </w:r>
    </w:p>
    <w:p>
      <w:r>
        <w:t xml:space="preserve">The following engineering challenges were encountered and resolved during Module 4.6 implementation: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680"/>
        <w:gridCol w:w="3280"/>
      </w:tblGrid>
      <w:tr>
        <w:trPr>
          <w:tblHeader/>
        </w:trPr>
        <w:tc>
          <w:tcPr>
            <w:tcW w:type="dxa" w:w="3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Roadblock</w:t>
            </w:r>
          </w:p>
        </w:tc>
        <w:tc>
          <w:tcPr>
            <w:tcW w:type="dxa" w:w="26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Root Cause</w:t>
            </w:r>
          </w:p>
        </w:tc>
        <w:tc>
          <w:tcPr>
            <w:tcW w:type="dxa" w:w="32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Resolution</w:t>
            </w:r>
          </w:p>
        </w:tc>
      </w:tr>
      <w:tr>
        <w:trPr>
          <w:tblHeader w:val="false"/>
        </w:trP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@baidu/openrasp npm install fails in Docker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Native bindings, Juice Shop image is distroless (no shell)</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Replaced with custom rasp-hook.js using Module._load patching</w:t>
            </w:r>
          </w:p>
        </w:tc>
      </w:tr>
      <w:tr>
        <w:trPr>
          <w:tblHeader w:val="false"/>
        </w:trP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EACCES: permission denied on rasp-hook.js</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Juice Shop runs as uid 65532; COPY creates root-owned files</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Added --chmod=644 to COPY instruction in Dockerfile</w:t>
            </w:r>
          </w:p>
        </w:tc>
      </w:tr>
      <w:tr>
        <w:trPr>
          <w:tblHeader w:val="false"/>
        </w:trP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RASP false-positives blocked Juice Shop startup (CREATE TABLE)</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Broad LIKE pattern matched DEFAULT '' syntax in DDL</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Added isDdl() guard — all DDL statements skipped</w:t>
            </w:r>
          </w:p>
        </w:tc>
      </w:tr>
      <w:tr>
        <w:trPr>
          <w:tblHeader w:val="false"/>
        </w:trP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Background queries (LIKE '%sanitize-html%') false-positived</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/LIKE '%[^']*'[^%']/ matched any LIKE clause followed by space</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Replaced with /LIKE '%'[^%']/ — fires only when ' appears right after %</w:t>
            </w:r>
          </w:p>
        </w:tc>
      </w:tr>
      <w:tr>
        <w:trPr>
          <w:tblHeader w:val="false"/>
        </w:trP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Regex pattern commented out by formatter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Comment and regex merged onto same line; JS treated regex as part of comment</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Ensured pattern is on its own line below the comment</w:t>
            </w:r>
          </w:p>
        </w:tc>
      </w:tr>
    </w:tbl>
    <w:p>
      <w:r>
        <w:t xml:space="preserve"/>
      </w:r>
    </w:p>
    <w:p>
      <w:r>
        <w:t xml:space="preserve"/>
      </w:r>
    </w:p>
    <w:p>
      <w:pPr>
        <w:pStyle w:val="Heading1"/>
      </w:pPr>
      <w:r>
        <w:t xml:space="preserve">4. WAF vs RASP — Architectural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35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WAF (Module 4.5 — ModSecurity)</w:t>
            </w:r>
          </w:p>
        </w:tc>
        <w:tc>
          <w:tcPr>
            <w:tcW w:type="dxa" w:w="35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RASP (Module 4.6 — rasp-hook.js)</w:t>
            </w:r>
          </w:p>
        </w:tc>
      </w:tr>
      <w:tr>
        <w:trPr>
          <w:tblHeader w:val="false"/>
        </w:trP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Position</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External reverse proxy — sits between client and app</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Inside Node.js process — patches modules at require() time</w:t>
            </w:r>
          </w:p>
        </w:tc>
      </w:tr>
      <w:tr>
        <w:trPr>
          <w:tblHeader w:val="false"/>
        </w:trP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What it sees</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Raw HTTP request before URL-decoding</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Final SQL string at Sequelize.query() call site</w:t>
            </w:r>
          </w:p>
        </w:tc>
      </w:tr>
      <w:tr>
        <w:trPr>
          <w:tblHeader w:val="false"/>
        </w:trP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Encoding bypass risk</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Higher — double-encoded payloads may evade CRS rules</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Lower — sees decoded data; encoding layer is irrelevant</w:t>
            </w:r>
          </w:p>
        </w:tc>
      </w:tr>
      <w:tr>
        <w:trPr>
          <w:tblHeader w:val="false"/>
        </w:trP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Business logic</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Cannot detect IDOR — no knowledge of resource ownership</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Can be extended to check session/ownership context</w:t>
            </w:r>
          </w:p>
        </w:tc>
      </w:tr>
      <w:tr>
        <w:trPr>
          <w:tblHeader w:val="false"/>
        </w:trP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Deployment complexity</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Low — docker compose with BACKEND env var, no code changes</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Medium — requires Dockerfile changes or agent installation</w:t>
            </w:r>
          </w:p>
        </w:tc>
      </w:tr>
      <w:tr>
        <w:trPr>
          <w:tblHeader w:val="false"/>
        </w:trP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False positive risk</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Low — HTTP-layer patterns don't touch app internals</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Medium — SQL-level patterns must avoid matching internal DDL</w:t>
            </w:r>
          </w:p>
        </w:tc>
      </w:tr>
    </w:tbl>
    <w:p>
      <w:r>
        <w:t xml:space="preserve"/>
      </w:r>
    </w:p>
    <w:p>
      <w:r>
        <w:t xml:space="preserve"/>
      </w:r>
    </w:p>
    <w:p>
      <w:pPr>
        <w:pStyle w:val="Heading1"/>
      </w:pPr>
      <w:r>
        <w:t xml:space="preserve">5. Pending Exercises and Next Steps</w:t>
      </w:r>
    </w:p>
    <w:p>
      <w:pPr>
        <w:pStyle w:val="Heading2"/>
      </w:pPr>
      <w:r>
        <w:t xml:space="preserve">5.1 Exercise 4.6.3 — Contrast Community Edition</w:t>
      </w:r>
    </w:p>
    <w:p>
      <w:pPr>
        <w:pStyle w:val="ListParagraph"/>
        <w:numPr>
          <w:ilvl w:val="0"/>
          <w:numId w:val="2"/>
        </w:numPr>
      </w:pPr>
      <w:r>
        <w:rPr>
          <w:rFonts w:ascii="Arial" w:cs="Arial" w:eastAsia="Arial" w:hAnsi="Arial"/>
          <w:sz w:val="22"/>
          <w:szCs w:val="22"/>
        </w:rPr>
        <w:t xml:space="preserve">Sign up free at app.contrastsecurity.com to obtain API credentials</w:t>
      </w:r>
    </w:p>
    <w:p>
      <w:pPr>
        <w:pStyle w:val="ListParagraph"/>
        <w:numPr>
          <w:ilvl w:val="0"/>
          <w:numId w:val="2"/>
        </w:numPr>
      </w:pPr>
      <w:r>
        <w:rPr>
          <w:rFonts w:ascii="Arial" w:cs="Arial" w:eastAsia="Arial" w:hAnsi="Arial"/>
          <w:sz w:val="22"/>
          <w:szCs w:val="22"/>
        </w:rPr>
        <w:t xml:space="preserve">Populate .env from .env.example with CONTRAST__API__* values</w:t>
      </w:r>
    </w:p>
    <w:p>
      <w:pPr>
        <w:pStyle w:val="ListParagraph"/>
        <w:numPr>
          <w:ilvl w:val="0"/>
          <w:numId w:val="2"/>
        </w:numPr>
      </w:pPr>
      <w:r>
        <w:rPr>
          <w:rFonts w:ascii="Arial" w:cs="Arial" w:eastAsia="Arial" w:hAnsi="Arial"/>
          <w:sz w:val="22"/>
          <w:szCs w:val="22"/>
        </w:rPr>
        <w:t xml:space="preserve">Run: docker compose --profile contrast up -d (starts on port 3003)</w:t>
      </w:r>
    </w:p>
    <w:p>
      <w:pPr>
        <w:pStyle w:val="ListParagraph"/>
        <w:numPr>
          <w:ilvl w:val="0"/>
          <w:numId w:val="2"/>
        </w:numPr>
      </w:pPr>
      <w:r>
        <w:rPr>
          <w:rFonts w:ascii="Arial" w:cs="Arial" w:eastAsia="Arial" w:hAnsi="Arial"/>
          <w:sz w:val="22"/>
          <w:szCs w:val="22"/>
        </w:rPr>
        <w:t xml:space="preserve">Send attack traffic and observe Attacks tab in Contrast dashboard — shows source file, line number, and full SQL string for each detected event</w:t>
      </w:r>
    </w:p>
    <w:p>
      <w:r>
        <w:t xml:space="preserve"/>
      </w:r>
    </w:p>
    <w:p>
      <w:pPr>
        <w:pStyle w:val="Heading2"/>
      </w:pPr>
      <w:r>
        <w:t xml:space="preserve">5.2 Exercise 4.6.4 — OWASP AppSensor</w:t>
      </w:r>
    </w:p>
    <w:p>
      <w:pPr>
        <w:pStyle w:val="ListParagraph"/>
        <w:numPr>
          <w:ilvl w:val="0"/>
          <w:numId w:val="2"/>
        </w:numPr>
      </w:pPr>
      <w:r>
        <w:rPr>
          <w:rFonts w:ascii="Arial" w:cs="Arial" w:eastAsia="Arial" w:hAnsi="Arial"/>
          <w:sz w:val="22"/>
          <w:szCs w:val="22"/>
        </w:rPr>
        <w:t xml:space="preserve">Review appsensor-config.xml — detection points AE1 (brute force), AE2 (SQLi in login), IE2 (SQLi in any input), ACE1 (IDOR), SE3 (tampered JWT)</w:t>
      </w:r>
    </w:p>
    <w:p>
      <w:pPr>
        <w:pStyle w:val="ListParagraph"/>
        <w:numPr>
          <w:ilvl w:val="0"/>
          <w:numId w:val="2"/>
        </w:numPr>
      </w:pPr>
      <w:r>
        <w:rPr>
          <w:rFonts w:ascii="Arial" w:cs="Arial" w:eastAsia="Arial" w:hAnsi="Arial"/>
          <w:sz w:val="22"/>
          <w:szCs w:val="22"/>
        </w:rPr>
        <w:t xml:space="preserve">AppSensor is context-aware: knows session owner, resource ownership, normal request frequency — information unavailable to WAF or network-level tools</w:t>
      </w:r>
    </w:p>
    <w:p>
      <w:pPr>
        <w:pStyle w:val="ListParagraph"/>
        <w:numPr>
          <w:ilvl w:val="0"/>
          <w:numId w:val="2"/>
        </w:numPr>
      </w:pPr>
      <w:r>
        <w:rPr>
          <w:rFonts w:ascii="Arial" w:cs="Arial" w:eastAsia="Arial" w:hAnsi="Arial"/>
          <w:sz w:val="22"/>
          <w:szCs w:val="22"/>
        </w:rPr>
        <w:t xml:space="preserve">Complementary to RASP: RASP blocks at driver level; AppSensor escalates proportionally (log -&gt; block -&gt; disable account) based on cumulative attack score</w:t>
      </w:r>
    </w:p>
    <w:p>
      <w:r>
        <w:t xml:space="preserve"/>
      </w:r>
    </w:p>
    <w:p>
      <w:pPr>
        <w:pBdr>
          <w:bottom w:val="single" w:color="2E75B6" w:sz="6" w:space="1"/>
        </w:pBdr>
      </w:pPr>
      <w:r>
        <w:t xml:space="preserve"/>
      </w:r>
    </w:p>
    <w:p>
      <w:r>
        <w:t xml:space="preserve"/>
      </w:r>
    </w:p>
    <w:p>
      <w:pPr>
        <w:jc w:val="center"/>
      </w:pPr>
      <w:r>
        <w:rPr>
          <w:rFonts w:ascii="Arial" w:cs="Arial" w:eastAsia="Arial" w:hAnsi="Arial"/>
          <w:i/>
          <w:iCs/>
          <w:color w:val="666666"/>
          <w:sz w:val="18"/>
          <w:szCs w:val="18"/>
        </w:rPr>
        <w:t xml:space="preserve">DevSecOps Hands-On Lab — Module 4.6 Report  |  Exercises 4.6.1 and 4.6.2 Complete</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tabs>
        <w:tab w:val="right" w:pos="9360"/>
      </w:tabs>
    </w:pPr>
    <w:r>
      <w:rPr>
        <w:rFonts w:ascii="Arial" w:cs="Arial" w:eastAsia="Arial" w:hAnsi="Arial"/>
        <w:color w:val="999999"/>
        <w:sz w:val="16"/>
        <w:szCs w:val="16"/>
      </w:rPr>
      <w:t xml:space="preserve">CONFIDENTIAL — Internal Lab Use Only</w:t>
    </w:r>
    <w:r>
      <w:rPr>
        <w:rFonts w:ascii="Arial" w:cs="Arial" w:eastAsia="Arial" w:hAnsi="Arial"/>
        <w:color w:val="999999"/>
        <w:sz w:val="16"/>
        <w:szCs w:val="16"/>
      </w:rPr>
      <w:t xml:space="preserve">	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tabs>
        <w:tab w:val="right" w:pos="9360"/>
      </w:tabs>
    </w:pPr>
    <w:r>
      <w:rPr>
        <w:rFonts w:ascii="Arial" w:cs="Arial" w:eastAsia="Arial" w:hAnsi="Arial"/>
        <w:color w:val="666666"/>
        <w:sz w:val="18"/>
        <w:szCs w:val="18"/>
      </w:rPr>
      <w:t xml:space="preserve">Module 4.6 — RASP Security Report</w:t>
    </w:r>
    <w:r>
      <w:rPr>
        <w:rFonts w:ascii="Arial" w:cs="Arial" w:eastAsia="Arial" w:hAnsi="Arial"/>
        <w:b/>
        <w:bCs/>
        <w:color w:val="666666"/>
        <w:sz w:val="18"/>
        <w:szCs w:val="18"/>
      </w:rPr>
      <w:t xml:space="preserve">	DEVSECOPS LAB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20"/>
      <w:outlineLvl w:val="0"/>
    </w:pPr>
    <w:rPr>
      <w:rFonts w:ascii="Arial" w:cs="Arial" w:eastAsia="Arial" w:hAnsi="Arial"/>
      <w:b/>
      <w:bCs/>
      <w:color w:val="1F4E79"/>
      <w:sz w:val="34"/>
      <w:szCs w:val="34"/>
    </w:rPr>
  </w:style>
  <w:style w:type="paragraph" w:styleId="Heading2">
    <w:name w:val="Heading 2"/>
    <w:basedOn w:val="Normal"/>
    <w:next w:val="Normal"/>
    <w:qFormat/>
    <w:pPr>
      <w:spacing w:before="240" w:after="80"/>
      <w:outlineLvl w:val="1"/>
    </w:pPr>
    <w:rPr>
      <w:rFonts w:ascii="Arial" w:cs="Arial" w:eastAsia="Arial" w:hAnsi="Arial"/>
      <w:b/>
      <w:bCs/>
      <w:color w:val="1F4E79"/>
      <w:sz w:val="26"/>
      <w:szCs w:val="26"/>
    </w:rPr>
  </w:style>
  <w:style w:type="paragraph" w:styleId="Heading3">
    <w:name w:val="Heading 3"/>
    <w:basedOn w:val="Normal"/>
    <w:next w:val="Normal"/>
    <w:qFormat/>
    <w:pPr>
      <w:spacing w:before="160" w:after="6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2026-03-16T20:58:52.576Z</dcterms:created>
  <dcterms:modified xsi:type="dcterms:W3CDTF">2026-03-16T20:58:52.576Z</dcterms:modified>
</cp:coreProperties>
</file>

<file path=docProps/custom.xml><?xml version="1.0" encoding="utf-8"?>
<Properties xmlns="http://schemas.openxmlformats.org/officeDocument/2006/custom-properties" xmlns:vt="http://schemas.openxmlformats.org/officeDocument/2006/docPropsVTypes"/>
</file>