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80"/>
        <w:jc w:val="center"/>
      </w:pPr>
      <w:r>
        <w:rPr>
          <w:rFonts w:ascii="Arial" w:cs="Arial" w:eastAsia="Arial" w:hAnsi="Arial"/>
          <w:b/>
          <w:bCs/>
          <w:color w:val="1F3864"/>
          <w:sz w:val="56"/>
          <w:szCs w:val="56"/>
        </w:rPr>
        <w:t xml:space="preserve">Module 4</w:t>
      </w:r>
    </w:p>
    <w:p>
      <w:pPr>
        <w:spacing w:before="0" w:after="240"/>
        <w:jc w:val="center"/>
      </w:pPr>
      <w:r>
        <w:rPr>
          <w:rFonts w:ascii="Arial" w:cs="Arial" w:eastAsia="Arial" w:hAnsi="Arial"/>
          <w:b/>
          <w:bCs/>
          <w:color w:val="2E75B6"/>
          <w:sz w:val="40"/>
          <w:szCs w:val="40"/>
        </w:rPr>
        <w:t xml:space="preserve">Manual Penetration Testing Report</w:t>
      </w:r>
    </w:p>
    <w:p>
      <w:pPr>
        <w:spacing w:before="0" w:after="120"/>
        <w:jc w:val="center"/>
      </w:pPr>
      <w:r>
        <w:rPr>
          <w:rFonts w:ascii="Arial" w:cs="Arial" w:eastAsia="Arial" w:hAnsi="Arial"/>
          <w:color w:val="555555"/>
          <w:sz w:val="24"/>
          <w:szCs w:val="24"/>
        </w:rPr>
        <w:t xml:space="preserve">Target: OWASP Juice Shop v15 (localhost:3000)</w:t>
      </w:r>
    </w:p>
    <w:p>
      <w:pPr>
        <w:spacing w:before="0" w:after="120"/>
        <w:jc w:val="center"/>
      </w:pPr>
      <w:r>
        <w:rPr>
          <w:rFonts w:ascii="Arial" w:cs="Arial" w:eastAsia="Arial" w:hAnsi="Arial"/>
          <w:color w:val="555555"/>
          <w:sz w:val="24"/>
          <w:szCs w:val="24"/>
        </w:rPr>
        <w:t xml:space="preserve">Tool: Burp Suite Community Edition</w:t>
      </w:r>
    </w:p>
    <w:p>
      <w:pPr>
        <w:spacing w:before="0" w:after="1440"/>
        <w:jc w:val="center"/>
      </w:pPr>
      <w:r>
        <w:rPr>
          <w:rFonts w:ascii="Arial" w:cs="Arial" w:eastAsia="Arial" w:hAnsi="Arial"/>
          <w:i/>
          <w:iCs/>
          <w:color w:val="888888"/>
          <w:sz w:val="22"/>
          <w:szCs w:val="22"/>
        </w:rPr>
        <w:t xml:space="preserve">Date: March 2026  |  Classification: CONFIDENTIAL</w:t>
      </w:r>
    </w:p>
    <w:p>
      <w:pPr>
        <w:pStyle w:val="Heading1"/>
        <w:spacing w:before="240" w:after="120"/>
      </w:pPr>
      <w:r>
        <w:rPr>
          <w:rFonts w:ascii="Arial" w:cs="Arial" w:eastAsia="Arial" w:hAnsi="Arial"/>
          <w:b/>
          <w:bCs/>
          <w:color w:val="1F3864"/>
          <w:sz w:val="32"/>
          <w:szCs w:val="32"/>
        </w:rPr>
        <w:t xml:space="preserve">1. Executive Summary</w:t>
      </w:r>
    </w:p>
    <w:p>
      <w:pPr>
        <w:spacing w:before="80" w:after="80"/>
      </w:pPr>
      <w:r>
        <w:rPr>
          <w:rFonts w:ascii="Arial" w:cs="Arial" w:eastAsia="Arial" w:hAnsi="Arial"/>
          <w:sz w:val="22"/>
          <w:szCs w:val="22"/>
        </w:rPr>
        <w:t xml:space="preserve">This report documents the findings from a manual penetration test conducted against the OWASP Juice Shop application as part of the DevSecOps hands-on lab curriculum. The assessment was performed using Burp Suite Community Edition and focused on identifying common web application vulnerabilities through manual analysis and targeted exploitation.</w:t>
      </w:r>
    </w:p>
    <w:p>
      <w:pPr>
        <w:spacing w:before="80" w:after="80"/>
      </w:pPr>
      <w:r>
        <w:rPr>
          <w:rFonts w:ascii="Arial" w:cs="Arial" w:eastAsia="Arial" w:hAnsi="Arial"/>
          <w:sz w:val="22"/>
          <w:szCs w:val="22"/>
        </w:rPr>
        <w:t xml:space="preserve">Four confirmed vulnerabilities were identified, including two Critical-severity SQL Injection flaws that allow unauthenticated attackers to bypass authentication and extract the entire user database, and two High-severity vulnerabilities (Stored XSS and IDOR) that expose users and their private data.</w:t>
      </w:r>
    </w:p>
    <w:p>
      <w:pPr>
        <w:spacing w:before="160" w:after="80"/>
      </w:pPr>
    </w:p>
    <w:p>
      <w:pPr>
        <w:spacing w:before="120" w:after="80"/>
      </w:pPr>
      <w:r>
        <w:rPr>
          <w:rFonts w:ascii="Arial" w:cs="Arial" w:eastAsia="Arial" w:hAnsi="Arial"/>
          <w:b/>
          <w:bCs/>
          <w:sz w:val="22"/>
          <w:szCs w:val="22"/>
        </w:rPr>
        <w:t xml:space="preserve">Finding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400"/>
        <w:gridCol w:w="1560"/>
        <w:gridCol w:w="16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OWASP</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M4-01</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SQL Injection — Authentication Bypass</w:t>
            </w:r>
          </w:p>
        </w:tc>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A03:2021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M4-02</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SQL Injection — UNION Data Extraction</w:t>
            </w:r>
          </w:p>
        </w:tc>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A03:2021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M4-03</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Stored Cross-Site Scripting (XSS) — Product Reviews</w:t>
            </w:r>
          </w:p>
        </w:tc>
        <w:tc>
          <w:tcPr>
            <w:tcW w:type="dxa" w:w="120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A03:2021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M4-04</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Insecure Direct Object Reference (IDOR) — Basket API</w:t>
            </w:r>
          </w:p>
        </w:tc>
        <w:tc>
          <w:tcPr>
            <w:tcW w:type="dxa" w:w="120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A01:2021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w:t>
            </w:r>
          </w:p>
        </w:tc>
      </w:tr>
    </w:tbl>
    <w:p>
      <w:pPr>
        <w:spacing w:before="160" w:after="80"/>
      </w:pPr>
    </w:p>
    <w:p>
      <w:pPr>
        <w:pStyle w:val="Heading1"/>
        <w:spacing w:before="240" w:after="120"/>
      </w:pPr>
      <w:r>
        <w:rPr>
          <w:rFonts w:ascii="Arial" w:cs="Arial" w:eastAsia="Arial" w:hAnsi="Arial"/>
          <w:b/>
          <w:bCs/>
          <w:color w:val="1F3864"/>
          <w:sz w:val="32"/>
          <w:szCs w:val="32"/>
        </w:rPr>
        <w:t xml:space="preserve">2. Scope and Methodology</w:t>
      </w:r>
    </w:p>
    <w:p>
      <w:pPr>
        <w:pStyle w:val="Heading2"/>
        <w:spacing w:before="200" w:after="80"/>
      </w:pPr>
      <w:r>
        <w:rPr>
          <w:rFonts w:ascii="Arial" w:cs="Arial" w:eastAsia="Arial" w:hAnsi="Arial"/>
          <w:b/>
          <w:bCs/>
          <w:color w:val="2E75B6"/>
          <w:sz w:val="28"/>
          <w:szCs w:val="28"/>
        </w:rPr>
        <w:t xml:space="preserve">2.1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Target Application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OWASP Juice Shop v15</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Target URL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http://localhost:3000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Container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(bkimminich/juice-shop)</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Testing Tool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Burp Suite Community Edition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Proxy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127.0.0.1:8080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 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Grey-box manual penetration test</w:t>
            </w:r>
          </w:p>
        </w:tc>
      </w:tr>
    </w:tbl>
    <w:p>
      <w:pPr>
        <w:spacing w:before="160" w:after="80"/>
      </w:pPr>
    </w:p>
    <w:p>
      <w:pPr>
        <w:pStyle w:val="Heading2"/>
        <w:spacing w:before="200" w:after="80"/>
      </w:pPr>
      <w:r>
        <w:rPr>
          <w:rFonts w:ascii="Arial" w:cs="Arial" w:eastAsia="Arial" w:hAnsi="Arial"/>
          <w:b/>
          <w:bCs/>
          <w:color w:val="2E75B6"/>
          <w:sz w:val="28"/>
          <w:szCs w:val="28"/>
        </w:rPr>
        <w:t xml:space="preserve">2.2 Methodology</w:t>
      </w:r>
    </w:p>
    <w:p>
      <w:pPr>
        <w:spacing w:before="80" w:after="80"/>
      </w:pPr>
      <w:r>
        <w:rPr>
          <w:rFonts w:ascii="Arial" w:cs="Arial" w:eastAsia="Arial" w:hAnsi="Arial"/>
          <w:sz w:val="22"/>
          <w:szCs w:val="22"/>
        </w:rPr>
        <w:t xml:space="preserve">The assessment followed a manual testing approach across five exercises:</w:t>
      </w:r>
    </w:p>
    <w:p>
      <w:pPr>
        <w:pStyle w:val="ListParagraph"/>
        <w:numPr>
          <w:ilvl w:val="0"/>
          <w:numId w:val="2"/>
        </w:numPr>
        <w:spacing w:before="40" w:after="40"/>
      </w:pPr>
      <w:r>
        <w:rPr>
          <w:rFonts w:ascii="Arial" w:cs="Arial" w:eastAsia="Arial" w:hAnsi="Arial"/>
          <w:sz w:val="22"/>
          <w:szCs w:val="22"/>
        </w:rPr>
        <w:t xml:space="preserve">Exercise 4.1 — Proxy setup and traffic interception configuration</w:t>
      </w:r>
    </w:p>
    <w:p>
      <w:pPr>
        <w:pStyle w:val="ListParagraph"/>
        <w:numPr>
          <w:ilvl w:val="0"/>
          <w:numId w:val="2"/>
        </w:numPr>
        <w:spacing w:before="40" w:after="40"/>
      </w:pPr>
      <w:r>
        <w:rPr>
          <w:rFonts w:ascii="Arial" w:cs="Arial" w:eastAsia="Arial" w:hAnsi="Arial"/>
          <w:sz w:val="22"/>
          <w:szCs w:val="22"/>
        </w:rPr>
        <w:t xml:space="preserve">Exercise 4.2 — SQL Injection authentication bypass via login endpoint</w:t>
      </w:r>
    </w:p>
    <w:p>
      <w:pPr>
        <w:pStyle w:val="ListParagraph"/>
        <w:numPr>
          <w:ilvl w:val="0"/>
          <w:numId w:val="2"/>
        </w:numPr>
        <w:spacing w:before="40" w:after="40"/>
      </w:pPr>
      <w:r>
        <w:rPr>
          <w:rFonts w:ascii="Arial" w:cs="Arial" w:eastAsia="Arial" w:hAnsi="Arial"/>
          <w:sz w:val="22"/>
          <w:szCs w:val="22"/>
        </w:rPr>
        <w:t xml:space="preserve">Exercise 4.3 — UNION-based SQL Injection for data extraction via search endpoint</w:t>
      </w:r>
    </w:p>
    <w:p>
      <w:pPr>
        <w:pStyle w:val="ListParagraph"/>
        <w:numPr>
          <w:ilvl w:val="0"/>
          <w:numId w:val="2"/>
        </w:numPr>
        <w:spacing w:before="40" w:after="40"/>
      </w:pPr>
      <w:r>
        <w:rPr>
          <w:rFonts w:ascii="Arial" w:cs="Arial" w:eastAsia="Arial" w:hAnsi="Arial"/>
          <w:sz w:val="22"/>
          <w:szCs w:val="22"/>
        </w:rPr>
        <w:t xml:space="preserve">Exercise 4.4 — Stored XSS payload injection via product review API</w:t>
      </w:r>
    </w:p>
    <w:p>
      <w:pPr>
        <w:pStyle w:val="ListParagraph"/>
        <w:numPr>
          <w:ilvl w:val="0"/>
          <w:numId w:val="2"/>
        </w:numPr>
        <w:spacing w:before="40" w:after="40"/>
      </w:pPr>
      <w:r>
        <w:rPr>
          <w:rFonts w:ascii="Arial" w:cs="Arial" w:eastAsia="Arial" w:hAnsi="Arial"/>
          <w:sz w:val="22"/>
          <w:szCs w:val="22"/>
        </w:rPr>
        <w:t xml:space="preserve">Exercise 4.5 — IDOR exploitation via basket API endpoint</w:t>
      </w:r>
    </w:p>
    <w:p>
      <w:pPr>
        <w:spacing w:before="160" w:after="80"/>
      </w:pPr>
    </w:p>
    <w:p>
      <w:pPr>
        <w:pStyle w:val="Heading1"/>
        <w:spacing w:before="240" w:after="120"/>
      </w:pPr>
      <w:r>
        <w:rPr>
          <w:rFonts w:ascii="Arial" w:cs="Arial" w:eastAsia="Arial" w:hAnsi="Arial"/>
          <w:b/>
          <w:bCs/>
          <w:color w:val="1F3864"/>
          <w:sz w:val="32"/>
          <w:szCs w:val="32"/>
        </w:rPr>
        <w:t xml:space="preserve">3. Detailed Findings</w:t>
      </w:r>
    </w:p>
    <w:p>
      <w:pPr>
        <w:pStyle w:val="Heading2"/>
        <w:spacing w:before="200" w:after="80"/>
      </w:pPr>
      <w:r>
        <w:rPr>
          <w:rFonts w:ascii="Arial" w:cs="Arial" w:eastAsia="Arial" w:hAnsi="Arial"/>
          <w:b/>
          <w:bCs/>
          <w:color w:val="2E75B6"/>
          <w:sz w:val="28"/>
          <w:szCs w:val="28"/>
        </w:rPr>
        <w:t xml:space="preserve">M4-01 — SQL Injection: Authentication Bypass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21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0"/>
                <w:szCs w:val="20"/>
              </w:rPr>
              <w:t xml:space="preserve">OWASP Category</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A03:2021 — Injection</w:t>
            </w:r>
          </w:p>
        </w:tc>
      </w:tr>
      <w:tr>
        <w:tc>
          <w:tcPr>
            <w:tcW w:type="dxa" w:w="21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/rest/user/login</w:t>
            </w:r>
          </w:p>
        </w:tc>
      </w:tr>
      <w:tr>
        <w:tc>
          <w:tcPr>
            <w:tcW w:type="dxa" w:w="21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0"/>
                <w:szCs w:val="20"/>
              </w:rPr>
              <w:t xml:space="preserve">Tool</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Burp Suite Repeater</w:t>
            </w:r>
          </w:p>
        </w:tc>
      </w:tr>
      <w:tr>
        <w:tc>
          <w:tcPr>
            <w:tcW w:type="dxa" w:w="21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0"/>
                <w:szCs w:val="20"/>
              </w:rPr>
              <w:t xml:space="preserve">Authentication Required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bl>
    <w:p>
      <w:pPr>
        <w:spacing w:before="120" w:after="80"/>
      </w:pPr>
    </w:p>
    <w:p>
      <w:pPr>
        <w:pStyle w:val="Heading3"/>
        <w:spacing w:before="160" w:after="80"/>
      </w:pPr>
      <w:r>
        <w:rPr>
          <w:rFonts w:ascii="Arial" w:cs="Arial" w:eastAsia="Arial" w:hAnsi="Arial"/>
          <w:b/>
          <w:bCs/>
          <w:color w:val="404040"/>
          <w:sz w:val="24"/>
          <w:szCs w:val="24"/>
        </w:rPr>
        <w:t xml:space="preserve">Description</w:t>
      </w:r>
    </w:p>
    <w:p>
      <w:pPr>
        <w:spacing w:before="80" w:after="80"/>
      </w:pPr>
      <w:r>
        <w:rPr>
          <w:rFonts w:ascii="Arial" w:cs="Arial" w:eastAsia="Arial" w:hAnsi="Arial"/>
          <w:sz w:val="22"/>
          <w:szCs w:val="22"/>
        </w:rPr>
        <w:t xml:space="preserve">The login endpoint does not sanitise user-supplied input before constructing the SQL query. An attacker can inject a tautological SQL expression to bypass authentication entirely and gain access to the first account in the database, which is the administrator account.</w:t>
      </w:r>
    </w:p>
    <w:p>
      <w:pPr>
        <w:pStyle w:val="Heading3"/>
        <w:spacing w:before="160" w:after="80"/>
      </w:pPr>
      <w:r>
        <w:rPr>
          <w:rFonts w:ascii="Arial" w:cs="Arial" w:eastAsia="Arial" w:hAnsi="Arial"/>
          <w:b/>
          <w:bCs/>
          <w:color w:val="404040"/>
          <w:sz w:val="24"/>
          <w:szCs w:val="24"/>
        </w:rPr>
        <w:t xml:space="preserve">Proof of Concept</w:t>
      </w:r>
    </w:p>
    <w:p>
      <w:pPr>
        <w:spacing w:before="60" w:after="60"/>
        <w:ind w:left="720"/>
      </w:pPr>
      <w:r>
        <w:rPr>
          <w:rFonts w:ascii="Courier New" w:cs="Courier New" w:eastAsia="Courier New" w:hAnsi="Courier New"/>
          <w:color w:val="C7254E"/>
          <w:sz w:val="18"/>
          <w:szCs w:val="18"/>
        </w:rPr>
        <w:t xml:space="preserve">POST /rest/user/login HTTP/1.1</w:t>
      </w:r>
    </w:p>
    <w:p>
      <w:pPr>
        <w:spacing w:before="60" w:after="60"/>
        <w:ind w:left="720"/>
      </w:pPr>
      <w:r>
        <w:rPr>
          <w:rFonts w:ascii="Courier New" w:cs="Courier New" w:eastAsia="Courier New" w:hAnsi="Courier New"/>
          <w:color w:val="C7254E"/>
          <w:sz w:val="18"/>
          <w:szCs w:val="18"/>
        </w:rPr>
        <w:t xml:space="preserve">Host: localhost:3000</w:t>
      </w:r>
    </w:p>
    <w:p>
      <w:pPr>
        <w:spacing w:before="60" w:after="60"/>
        <w:ind w:left="720"/>
      </w:pPr>
      <w:r>
        <w:rPr>
          <w:rFonts w:ascii="Courier New" w:cs="Courier New" w:eastAsia="Courier New" w:hAnsi="Courier New"/>
          <w:color w:val="C7254E"/>
          <w:sz w:val="18"/>
          <w:szCs w:val="18"/>
        </w:rPr>
        <w:t xml:space="preserve">Content-Type: application/json</w:t>
      </w:r>
    </w:p>
    <w:p>
      <w:pPr>
        <w:spacing w:before="60" w:after="60"/>
        <w:ind w:left="720"/>
      </w:pPr>
      <w:r>
        <w:rPr>
          <w:rFonts w:ascii="Courier New" w:cs="Courier New" w:eastAsia="Courier New" w:hAnsi="Courier New"/>
          <w:color w:val="C7254E"/>
          <w:sz w:val="18"/>
          <w:szCs w:val="18"/>
        </w:rPr>
        <w:t xml:space="preserve"/>
      </w:r>
    </w:p>
    <w:p>
      <w:pPr>
        <w:spacing w:before="60" w:after="60"/>
        <w:ind w:left="720"/>
      </w:pPr>
      <w:r>
        <w:rPr>
          <w:rFonts w:ascii="Courier New" w:cs="Courier New" w:eastAsia="Courier New" w:hAnsi="Courier New"/>
          <w:color w:val="C7254E"/>
          <w:sz w:val="18"/>
          <w:szCs w:val="18"/>
        </w:rPr>
        <w:t xml:space="preserve">{"email":"'  OR 1=1--","password":"anything"}</w:t>
      </w:r>
    </w:p>
    <w:p>
      <w:pPr>
        <w:spacing w:before="80" w:after="40"/>
      </w:pPr>
    </w:p>
    <w:p>
      <w:pPr>
        <w:spacing w:before="80" w:after="80"/>
      </w:pPr>
      <w:r>
        <w:rPr>
          <w:rFonts w:ascii="Arial" w:cs="Arial" w:eastAsia="Arial" w:hAnsi="Arial"/>
          <w:sz w:val="22"/>
          <w:szCs w:val="22"/>
        </w:rPr>
        <w:t xml:space="preserve">Response (200 OK):</w:t>
      </w:r>
    </w:p>
    <w:p>
      <w:pPr>
        <w:spacing w:before="60" w:after="60"/>
        <w:ind w:left="720"/>
      </w:pPr>
      <w:r>
        <w:rPr>
          <w:rFonts w:ascii="Courier New" w:cs="Courier New" w:eastAsia="Courier New" w:hAnsi="Courier New"/>
          <w:color w:val="C7254E"/>
          <w:sz w:val="18"/>
          <w:szCs w:val="18"/>
        </w:rPr>
        <w:t xml:space="preserve">{"authentication":{"token":"eyJ0eX...","bid":1,"umail":"admin@juice-sh.op"}}</w:t>
      </w:r>
    </w:p>
    <w:p>
      <w:pPr>
        <w:pStyle w:val="Heading3"/>
        <w:spacing w:before="160" w:after="80"/>
      </w:pPr>
      <w:r>
        <w:rPr>
          <w:rFonts w:ascii="Arial" w:cs="Arial" w:eastAsia="Arial" w:hAnsi="Arial"/>
          <w:b/>
          <w:bCs/>
          <w:color w:val="404040"/>
          <w:sz w:val="24"/>
          <w:szCs w:val="24"/>
        </w:rPr>
        <w:t xml:space="preserve">Impact</w:t>
      </w:r>
    </w:p>
    <w:p>
      <w:pPr>
        <w:spacing w:before="80" w:after="80"/>
      </w:pPr>
      <w:r>
        <w:rPr>
          <w:rFonts w:ascii="Arial" w:cs="Arial" w:eastAsia="Arial" w:hAnsi="Arial"/>
          <w:sz w:val="22"/>
          <w:szCs w:val="22"/>
        </w:rPr>
        <w:t xml:space="preserve">An unauthenticated attacker gains full administrator access including JWT token, basket ID, and email address. The attack requires no prior knowledge of any account credentials.</w:t>
      </w:r>
    </w:p>
    <w:p>
      <w:pPr>
        <w:pStyle w:val="Heading3"/>
        <w:spacing w:before="160" w:after="80"/>
      </w:pPr>
      <w:r>
        <w:rPr>
          <w:rFonts w:ascii="Arial" w:cs="Arial" w:eastAsia="Arial" w:hAnsi="Arial"/>
          <w:b/>
          <w:bCs/>
          <w:color w:val="404040"/>
          <w:sz w:val="24"/>
          <w:szCs w:val="24"/>
        </w:rPr>
        <w:t xml:space="preserve">Remediation</w:t>
      </w:r>
    </w:p>
    <w:p>
      <w:pPr>
        <w:pStyle w:val="ListParagraph"/>
        <w:numPr>
          <w:ilvl w:val="0"/>
          <w:numId w:val="2"/>
        </w:numPr>
        <w:spacing w:before="40" w:after="40"/>
      </w:pPr>
      <w:r>
        <w:rPr>
          <w:rFonts w:ascii="Arial" w:cs="Arial" w:eastAsia="Arial" w:hAnsi="Arial"/>
          <w:sz w:val="22"/>
          <w:szCs w:val="22"/>
        </w:rPr>
        <w:t xml:space="preserve">Use parameterised queries or prepared statements — never concatenate user input into SQL strings</w:t>
      </w:r>
    </w:p>
    <w:p>
      <w:pPr>
        <w:pStyle w:val="ListParagraph"/>
        <w:numPr>
          <w:ilvl w:val="0"/>
          <w:numId w:val="2"/>
        </w:numPr>
        <w:spacing w:before="40" w:after="40"/>
      </w:pPr>
      <w:r>
        <w:rPr>
          <w:rFonts w:ascii="Arial" w:cs="Arial" w:eastAsia="Arial" w:hAnsi="Arial"/>
          <w:sz w:val="22"/>
          <w:szCs w:val="22"/>
        </w:rPr>
        <w:t xml:space="preserve">Implement an ORM with built-in query parameterisation (e.g., Sequelize with bind parameters)</w:t>
      </w:r>
    </w:p>
    <w:p>
      <w:pPr>
        <w:pStyle w:val="ListParagraph"/>
        <w:numPr>
          <w:ilvl w:val="0"/>
          <w:numId w:val="2"/>
        </w:numPr>
        <w:spacing w:before="40" w:after="40"/>
      </w:pPr>
      <w:r>
        <w:rPr>
          <w:rFonts w:ascii="Arial" w:cs="Arial" w:eastAsia="Arial" w:hAnsi="Arial"/>
          <w:sz w:val="22"/>
          <w:szCs w:val="22"/>
        </w:rPr>
        <w:t xml:space="preserve">Add account lockout or rate limiting after repeated failed login attempts</w:t>
      </w:r>
    </w:p>
    <w:p>
      <w:pPr>
        <w:spacing w:before="200" w:after="80"/>
      </w:pPr>
    </w:p>
    <w:p>
      <w:pPr>
        <w:pStyle w:val="Heading2"/>
        <w:spacing w:before="200" w:after="80"/>
      </w:pPr>
      <w:r>
        <w:rPr>
          <w:rFonts w:ascii="Arial" w:cs="Arial" w:eastAsia="Arial" w:hAnsi="Arial"/>
          <w:b/>
          <w:bCs/>
          <w:color w:val="2E75B6"/>
          <w:sz w:val="28"/>
          <w:szCs w:val="28"/>
        </w:rPr>
        <w:t xml:space="preserve">M4-02 — SQL Injection: UNION-Based Data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21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0"/>
                <w:szCs w:val="20"/>
              </w:rPr>
              <w:t xml:space="preserve">OWASP Category</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A03:2021 — Injection</w:t>
            </w:r>
          </w:p>
        </w:tc>
      </w:tr>
      <w:tr>
        <w:tc>
          <w:tcPr>
            <w:tcW w:type="dxa" w:w="21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/rest/products/search?q=</w:t>
            </w:r>
          </w:p>
        </w:tc>
      </w:tr>
      <w:tr>
        <w:tc>
          <w:tcPr>
            <w:tcW w:type="dxa" w:w="21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0"/>
                <w:szCs w:val="20"/>
              </w:rPr>
              <w:t xml:space="preserve">Tool</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Burp Suite Repeater</w:t>
            </w:r>
          </w:p>
        </w:tc>
      </w:tr>
      <w:tr>
        <w:tc>
          <w:tcPr>
            <w:tcW w:type="dxa" w:w="21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0"/>
                <w:szCs w:val="20"/>
              </w:rPr>
              <w:t xml:space="preserve">Authentication Required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bl>
    <w:p>
      <w:pPr>
        <w:spacing w:before="120" w:after="80"/>
      </w:pPr>
    </w:p>
    <w:p>
      <w:pPr>
        <w:pStyle w:val="Heading3"/>
        <w:spacing w:before="160" w:after="80"/>
      </w:pPr>
      <w:r>
        <w:rPr>
          <w:rFonts w:ascii="Arial" w:cs="Arial" w:eastAsia="Arial" w:hAnsi="Arial"/>
          <w:b/>
          <w:bCs/>
          <w:color w:val="404040"/>
          <w:sz w:val="24"/>
          <w:szCs w:val="24"/>
        </w:rPr>
        <w:t xml:space="preserve">Description</w:t>
      </w:r>
    </w:p>
    <w:p>
      <w:pPr>
        <w:spacing w:before="80" w:after="80"/>
      </w:pPr>
      <w:r>
        <w:rPr>
          <w:rFonts w:ascii="Arial" w:cs="Arial" w:eastAsia="Arial" w:hAnsi="Arial"/>
          <w:sz w:val="22"/>
          <w:szCs w:val="22"/>
        </w:rPr>
        <w:t xml:space="preserve">The product search endpoint passes the query parameter directly into a SQL query without sanitisation. By injecting a UNION SELECT statement, an attacker can append the results of an arbitrary SQL query to the product results, extracting data from any table in the database.</w:t>
      </w:r>
    </w:p>
    <w:p>
      <w:pPr>
        <w:pStyle w:val="Heading3"/>
        <w:spacing w:before="160" w:after="80"/>
      </w:pPr>
      <w:r>
        <w:rPr>
          <w:rFonts w:ascii="Arial" w:cs="Arial" w:eastAsia="Arial" w:hAnsi="Arial"/>
          <w:b/>
          <w:bCs/>
          <w:color w:val="404040"/>
          <w:sz w:val="24"/>
          <w:szCs w:val="24"/>
        </w:rPr>
        <w:t xml:space="preserve">Proof of Concept</w:t>
      </w:r>
    </w:p>
    <w:p>
      <w:pPr>
        <w:spacing w:before="60" w:after="60"/>
        <w:ind w:left="720"/>
      </w:pPr>
      <w:r>
        <w:rPr>
          <w:rFonts w:ascii="Courier New" w:cs="Courier New" w:eastAsia="Courier New" w:hAnsi="Courier New"/>
          <w:color w:val="C7254E"/>
          <w:sz w:val="18"/>
          <w:szCs w:val="18"/>
        </w:rPr>
        <w:t xml:space="preserve">GET /rest/products/search?q='))UNION SELECT id,email,password,</w:t>
      </w:r>
    </w:p>
    <w:p>
      <w:pPr>
        <w:spacing w:before="60" w:after="60"/>
        <w:ind w:left="720"/>
      </w:pPr>
      <w:r>
        <w:rPr>
          <w:rFonts w:ascii="Courier New" w:cs="Courier New" w:eastAsia="Courier New" w:hAnsi="Courier New"/>
          <w:color w:val="C7254E"/>
          <w:sz w:val="18"/>
          <w:szCs w:val="18"/>
        </w:rPr>
        <w:t xml:space="preserve">'4','5','6','7','8','9' FROM Users-- HTTP/1.1</w:t>
      </w:r>
    </w:p>
    <w:p>
      <w:pPr>
        <w:spacing w:before="80" w:after="40"/>
      </w:pPr>
    </w:p>
    <w:p>
      <w:pPr>
        <w:spacing w:before="80" w:after="80"/>
      </w:pPr>
      <w:r>
        <w:rPr>
          <w:rFonts w:ascii="Arial" w:cs="Arial" w:eastAsia="Arial" w:hAnsi="Arial"/>
          <w:sz w:val="22"/>
          <w:szCs w:val="22"/>
        </w:rPr>
        <w:t xml:space="preserve">Response returned 22 user records interleaved with product data, including:</w:t>
      </w:r>
    </w:p>
    <w:p>
      <w:pPr>
        <w:pStyle w:val="ListParagraph"/>
        <w:numPr>
          <w:ilvl w:val="0"/>
          <w:numId w:val="2"/>
        </w:numPr>
        <w:spacing w:before="40" w:after="40"/>
      </w:pPr>
      <w:r>
        <w:rPr>
          <w:rFonts w:ascii="Arial" w:cs="Arial" w:eastAsia="Arial" w:hAnsi="Arial"/>
          <w:sz w:val="22"/>
          <w:szCs w:val="22"/>
        </w:rPr>
        <w:t xml:space="preserve">admin@juice-sh.op — MD5: 0192023a7bbd73250516f069df18b500</w:t>
      </w:r>
    </w:p>
    <w:p>
      <w:pPr>
        <w:pStyle w:val="ListParagraph"/>
        <w:numPr>
          <w:ilvl w:val="0"/>
          <w:numId w:val="2"/>
        </w:numPr>
        <w:spacing w:before="40" w:after="40"/>
      </w:pPr>
      <w:r>
        <w:rPr>
          <w:rFonts w:ascii="Arial" w:cs="Arial" w:eastAsia="Arial" w:hAnsi="Arial"/>
          <w:sz w:val="22"/>
          <w:szCs w:val="22"/>
        </w:rPr>
        <w:t xml:space="preserve">jim@juice-sh.op — MD5: e541ca7ecf72b8d1286474fc613e5e45</w:t>
      </w:r>
    </w:p>
    <w:p>
      <w:pPr>
        <w:pStyle w:val="ListParagraph"/>
        <w:numPr>
          <w:ilvl w:val="0"/>
          <w:numId w:val="2"/>
        </w:numPr>
        <w:spacing w:before="40" w:after="40"/>
      </w:pPr>
      <w:r>
        <w:rPr>
          <w:rFonts w:ascii="Arial" w:cs="Arial" w:eastAsia="Arial" w:hAnsi="Arial"/>
          <w:sz w:val="22"/>
          <w:szCs w:val="22"/>
        </w:rPr>
        <w:t xml:space="preserve">bender@juice-sh.op — MD5: 0c36e517e3fa95aabf1bbffc6744a4ef</w:t>
      </w:r>
    </w:p>
    <w:p>
      <w:pPr>
        <w:pStyle w:val="ListParagraph"/>
        <w:numPr>
          <w:ilvl w:val="0"/>
          <w:numId w:val="2"/>
        </w:numPr>
        <w:spacing w:before="40" w:after="40"/>
      </w:pPr>
      <w:r>
        <w:rPr>
          <w:rFonts w:ascii="Arial" w:cs="Arial" w:eastAsia="Arial" w:hAnsi="Arial"/>
          <w:sz w:val="22"/>
          <w:szCs w:val="22"/>
        </w:rPr>
        <w:t xml:space="preserve">22 total user accounts with emails and hashed passwords</w:t>
      </w:r>
    </w:p>
    <w:p>
      <w:pPr>
        <w:pStyle w:val="Heading3"/>
        <w:spacing w:before="160" w:after="80"/>
      </w:pPr>
      <w:r>
        <w:rPr>
          <w:rFonts w:ascii="Arial" w:cs="Arial" w:eastAsia="Arial" w:hAnsi="Arial"/>
          <w:b/>
          <w:bCs/>
          <w:color w:val="404040"/>
          <w:sz w:val="24"/>
          <w:szCs w:val="24"/>
        </w:rPr>
        <w:t xml:space="preserve">Impact</w:t>
      </w:r>
    </w:p>
    <w:p>
      <w:pPr>
        <w:spacing w:before="80" w:after="80"/>
      </w:pPr>
      <w:r>
        <w:rPr>
          <w:rFonts w:ascii="Arial" w:cs="Arial" w:eastAsia="Arial" w:hAnsi="Arial"/>
          <w:sz w:val="22"/>
          <w:szCs w:val="22"/>
        </w:rPr>
        <w:t xml:space="preserve">Complete database compromise. All user email addresses and password hashes are exposed. MD5 hashes are trivially crackable using rainbow tables or tools such as Hashcat, allowing full credential recovery.</w:t>
      </w:r>
    </w:p>
    <w:p>
      <w:pPr>
        <w:pStyle w:val="Heading3"/>
        <w:spacing w:before="160" w:after="80"/>
      </w:pPr>
      <w:r>
        <w:rPr>
          <w:rFonts w:ascii="Arial" w:cs="Arial" w:eastAsia="Arial" w:hAnsi="Arial"/>
          <w:b/>
          <w:bCs/>
          <w:color w:val="404040"/>
          <w:sz w:val="24"/>
          <w:szCs w:val="24"/>
        </w:rPr>
        <w:t xml:space="preserve">Remediation</w:t>
      </w:r>
    </w:p>
    <w:p>
      <w:pPr>
        <w:pStyle w:val="ListParagraph"/>
        <w:numPr>
          <w:ilvl w:val="0"/>
          <w:numId w:val="2"/>
        </w:numPr>
        <w:spacing w:before="40" w:after="40"/>
      </w:pPr>
      <w:r>
        <w:rPr>
          <w:rFonts w:ascii="Arial" w:cs="Arial" w:eastAsia="Arial" w:hAnsi="Arial"/>
          <w:sz w:val="22"/>
          <w:szCs w:val="22"/>
        </w:rPr>
        <w:t xml:space="preserve">Apply parameterised queries to all search functionality</w:t>
      </w:r>
    </w:p>
    <w:p>
      <w:pPr>
        <w:pStyle w:val="ListParagraph"/>
        <w:numPr>
          <w:ilvl w:val="0"/>
          <w:numId w:val="2"/>
        </w:numPr>
        <w:spacing w:before="40" w:after="40"/>
      </w:pPr>
      <w:r>
        <w:rPr>
          <w:rFonts w:ascii="Arial" w:cs="Arial" w:eastAsia="Arial" w:hAnsi="Arial"/>
          <w:sz w:val="22"/>
          <w:szCs w:val="22"/>
        </w:rPr>
        <w:t xml:space="preserve">Implement input validation to reject or strip SQL metacharacters (quotes, comment sequences)</w:t>
      </w:r>
    </w:p>
    <w:p>
      <w:pPr>
        <w:pStyle w:val="ListParagraph"/>
        <w:numPr>
          <w:ilvl w:val="0"/>
          <w:numId w:val="2"/>
        </w:numPr>
        <w:spacing w:before="40" w:after="40"/>
      </w:pPr>
      <w:r>
        <w:rPr>
          <w:rFonts w:ascii="Arial" w:cs="Arial" w:eastAsia="Arial" w:hAnsi="Arial"/>
          <w:sz w:val="22"/>
          <w:szCs w:val="22"/>
        </w:rPr>
        <w:t xml:space="preserve">Replace MD5 password hashing with bcrypt, Argon2, or scrypt with appropriate cost factor</w:t>
      </w:r>
    </w:p>
    <w:p>
      <w:pPr>
        <w:spacing w:before="200" w:after="80"/>
      </w:pPr>
    </w:p>
    <w:p>
      <w:pPr>
        <w:pStyle w:val="Heading2"/>
        <w:spacing w:before="200" w:after="80"/>
      </w:pPr>
      <w:r>
        <w:rPr>
          <w:rFonts w:ascii="Arial" w:cs="Arial" w:eastAsia="Arial" w:hAnsi="Arial"/>
          <w:b/>
          <w:bCs/>
          <w:color w:val="2E75B6"/>
          <w:sz w:val="28"/>
          <w:szCs w:val="28"/>
        </w:rPr>
        <w:t xml:space="preserve">M4-03 — Stored Cross-Site Scripting (XSS) — Product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1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0"/>
                <w:szCs w:val="20"/>
              </w:rPr>
              <w:t xml:space="preserve">OWASP Category</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A03:2021 — Injection</w:t>
            </w:r>
          </w:p>
        </w:tc>
      </w:tr>
      <w:tr>
        <w:tc>
          <w:tcPr>
            <w:tcW w:type="dxa" w:w="21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 /rest/products/{id}/reviews</w:t>
            </w:r>
          </w:p>
        </w:tc>
      </w:tr>
      <w:tr>
        <w:tc>
          <w:tcPr>
            <w:tcW w:type="dxa" w:w="21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0"/>
                <w:szCs w:val="20"/>
              </w:rPr>
              <w:t xml:space="preserve">Tool</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Burp Suite Intruder + XSS wordlist</w:t>
            </w:r>
          </w:p>
        </w:tc>
      </w:tr>
      <w:tr>
        <w:tc>
          <w:tcPr>
            <w:tcW w:type="dxa" w:w="21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0"/>
                <w:szCs w:val="20"/>
              </w:rPr>
              <w:t xml:space="preserve">Authentication Required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(any account)</w:t>
            </w:r>
          </w:p>
        </w:tc>
      </w:tr>
    </w:tbl>
    <w:p>
      <w:pPr>
        <w:spacing w:before="120" w:after="80"/>
      </w:pPr>
    </w:p>
    <w:p>
      <w:pPr>
        <w:pStyle w:val="Heading3"/>
        <w:spacing w:before="160" w:after="80"/>
      </w:pPr>
      <w:r>
        <w:rPr>
          <w:rFonts w:ascii="Arial" w:cs="Arial" w:eastAsia="Arial" w:hAnsi="Arial"/>
          <w:b/>
          <w:bCs/>
          <w:color w:val="404040"/>
          <w:sz w:val="24"/>
          <w:szCs w:val="24"/>
        </w:rPr>
        <w:t xml:space="preserve">Description</w:t>
      </w:r>
    </w:p>
    <w:p>
      <w:pPr>
        <w:spacing w:before="80" w:after="80"/>
      </w:pPr>
      <w:r>
        <w:rPr>
          <w:rFonts w:ascii="Arial" w:cs="Arial" w:eastAsia="Arial" w:hAnsi="Arial"/>
          <w:sz w:val="22"/>
          <w:szCs w:val="22"/>
        </w:rPr>
        <w:t xml:space="preserve">The product review endpoint accepts and stores arbitrary HTML/JavaScript payloads in the message field without server-side sanitisation or validation. All 30 XSS payloads from the test wordlist were accepted with HTTP 201 responses, confirming the server stores raw payloads.</w:t>
      </w:r>
    </w:p>
    <w:p>
      <w:pPr>
        <w:pStyle w:val="Heading3"/>
        <w:spacing w:before="160" w:after="80"/>
      </w:pPr>
      <w:r>
        <w:rPr>
          <w:rFonts w:ascii="Arial" w:cs="Arial" w:eastAsia="Arial" w:hAnsi="Arial"/>
          <w:b/>
          <w:bCs/>
          <w:color w:val="404040"/>
          <w:sz w:val="24"/>
          <w:szCs w:val="24"/>
        </w:rPr>
        <w:t xml:space="preserve">Proof of Concept</w:t>
      </w:r>
    </w:p>
    <w:p>
      <w:pPr>
        <w:spacing w:before="60" w:after="60"/>
        <w:ind w:left="720"/>
      </w:pPr>
      <w:r>
        <w:rPr>
          <w:rFonts w:ascii="Courier New" w:cs="Courier New" w:eastAsia="Courier New" w:hAnsi="Courier New"/>
          <w:color w:val="C7254E"/>
          <w:sz w:val="18"/>
          <w:szCs w:val="18"/>
        </w:rPr>
        <w:t xml:space="preserve">PUT /rest/products/1/reviews HTTP/1.1</w:t>
      </w:r>
    </w:p>
    <w:p>
      <w:pPr>
        <w:spacing w:before="60" w:after="60"/>
        <w:ind w:left="720"/>
      </w:pPr>
      <w:r>
        <w:rPr>
          <w:rFonts w:ascii="Courier New" w:cs="Courier New" w:eastAsia="Courier New" w:hAnsi="Courier New"/>
          <w:color w:val="C7254E"/>
          <w:sz w:val="18"/>
          <w:szCs w:val="18"/>
        </w:rPr>
        <w:t xml:space="preserve">Host: localhost:3000</w:t>
      </w:r>
    </w:p>
    <w:p>
      <w:pPr>
        <w:spacing w:before="60" w:after="60"/>
        <w:ind w:left="720"/>
      </w:pPr>
      <w:r>
        <w:rPr>
          <w:rFonts w:ascii="Courier New" w:cs="Courier New" w:eastAsia="Courier New" w:hAnsi="Courier New"/>
          <w:color w:val="C7254E"/>
          <w:sz w:val="18"/>
          <w:szCs w:val="18"/>
        </w:rPr>
        <w:t xml:space="preserve">Authorization: Bearer &lt;token&gt;</w:t>
      </w:r>
    </w:p>
    <w:p>
      <w:pPr>
        <w:spacing w:before="60" w:after="60"/>
        <w:ind w:left="720"/>
      </w:pPr>
      <w:r>
        <w:rPr>
          <w:rFonts w:ascii="Courier New" w:cs="Courier New" w:eastAsia="Courier New" w:hAnsi="Courier New"/>
          <w:color w:val="C7254E"/>
          <w:sz w:val="18"/>
          <w:szCs w:val="18"/>
        </w:rPr>
        <w:t xml:space="preserve">Content-Type: application/json</w:t>
      </w:r>
    </w:p>
    <w:p>
      <w:pPr>
        <w:spacing w:before="60" w:after="60"/>
        <w:ind w:left="720"/>
      </w:pPr>
      <w:r>
        <w:rPr>
          <w:rFonts w:ascii="Courier New" w:cs="Courier New" w:eastAsia="Courier New" w:hAnsi="Courier New"/>
          <w:color w:val="C7254E"/>
          <w:sz w:val="18"/>
          <w:szCs w:val="18"/>
        </w:rPr>
        <w:t xml:space="preserve"/>
      </w:r>
    </w:p>
    <w:p>
      <w:pPr>
        <w:spacing w:before="60" w:after="60"/>
        <w:ind w:left="720"/>
      </w:pPr>
      <w:r>
        <w:rPr>
          <w:rFonts w:ascii="Courier New" w:cs="Courier New" w:eastAsia="Courier New" w:hAnsi="Courier New"/>
          <w:color w:val="C7254E"/>
          <w:sz w:val="18"/>
          <w:szCs w:val="18"/>
        </w:rPr>
        <w:t xml:space="preserve">{"message":"&lt;script&gt;alert(1)&lt;/script&gt;","author":"admin@juice-sh.op"}</w:t>
      </w:r>
    </w:p>
    <w:p>
      <w:pPr>
        <w:spacing w:before="80" w:after="40"/>
      </w:pPr>
    </w:p>
    <w:p>
      <w:pPr>
        <w:spacing w:before="80" w:after="80"/>
      </w:pPr>
      <w:r>
        <w:rPr>
          <w:rFonts w:ascii="Arial" w:cs="Arial" w:eastAsia="Arial" w:hAnsi="Arial"/>
          <w:sz w:val="22"/>
          <w:szCs w:val="22"/>
        </w:rPr>
        <w:t xml:space="preserve">All 30 payloads returned 201 Created. Payloads tested included &lt;script&gt;, &lt;img onerror&gt;, &lt;svg onload&gt;, &lt;iframe&gt;, event handler injection, URL-encoded variants, and HTML entity encoding bypasses.</w:t>
      </w:r>
    </w:p>
    <w:p>
      <w:pPr>
        <w:pStyle w:val="Heading3"/>
        <w:spacing w:before="160" w:after="80"/>
      </w:pPr>
      <w:r>
        <w:rPr>
          <w:rFonts w:ascii="Arial" w:cs="Arial" w:eastAsia="Arial" w:hAnsi="Arial"/>
          <w:b/>
          <w:bCs/>
          <w:color w:val="404040"/>
          <w:sz w:val="24"/>
          <w:szCs w:val="24"/>
        </w:rPr>
        <w:t xml:space="preserve">Impact</w:t>
      </w:r>
    </w:p>
    <w:p>
      <w:pPr>
        <w:spacing w:before="80" w:after="80"/>
      </w:pPr>
      <w:r>
        <w:rPr>
          <w:rFonts w:ascii="Arial" w:cs="Arial" w:eastAsia="Arial" w:hAnsi="Arial"/>
          <w:sz w:val="22"/>
          <w:szCs w:val="22"/>
        </w:rPr>
        <w:t xml:space="preserve">Any secondary consumer of this review data that does not apply Angular's DomSanitizer — including admin panels, email notifications, mobile applications, or third-party integrations — will execute the stored scripts in the viewer's browser context, enabling session hijacking, credential theft, and defacement.</w:t>
      </w:r>
    </w:p>
    <w:p>
      <w:pPr>
        <w:pStyle w:val="Heading3"/>
        <w:spacing w:before="160" w:after="80"/>
      </w:pPr>
      <w:r>
        <w:rPr>
          <w:rFonts w:ascii="Arial" w:cs="Arial" w:eastAsia="Arial" w:hAnsi="Arial"/>
          <w:b/>
          <w:bCs/>
          <w:color w:val="404040"/>
          <w:sz w:val="24"/>
          <w:szCs w:val="24"/>
        </w:rPr>
        <w:t xml:space="preserve">Remediation</w:t>
      </w:r>
    </w:p>
    <w:p>
      <w:pPr>
        <w:pStyle w:val="ListParagraph"/>
        <w:numPr>
          <w:ilvl w:val="0"/>
          <w:numId w:val="2"/>
        </w:numPr>
        <w:spacing w:before="40" w:after="40"/>
      </w:pPr>
      <w:r>
        <w:rPr>
          <w:rFonts w:ascii="Arial" w:cs="Arial" w:eastAsia="Arial" w:hAnsi="Arial"/>
          <w:sz w:val="22"/>
          <w:szCs w:val="22"/>
        </w:rPr>
        <w:t xml:space="preserve">Implement server-side input validation to reject or strip HTML tags and JavaScript event handlers</w:t>
      </w:r>
    </w:p>
    <w:p>
      <w:pPr>
        <w:pStyle w:val="ListParagraph"/>
        <w:numPr>
          <w:ilvl w:val="0"/>
          <w:numId w:val="2"/>
        </w:numPr>
        <w:spacing w:before="40" w:after="40"/>
      </w:pPr>
      <w:r>
        <w:rPr>
          <w:rFonts w:ascii="Arial" w:cs="Arial" w:eastAsia="Arial" w:hAnsi="Arial"/>
          <w:sz w:val="22"/>
          <w:szCs w:val="22"/>
        </w:rPr>
        <w:t xml:space="preserve">Apply a Content Security Policy (CSP) header to restrict script execution sources</w:t>
      </w:r>
    </w:p>
    <w:p>
      <w:pPr>
        <w:pStyle w:val="ListParagraph"/>
        <w:numPr>
          <w:ilvl w:val="0"/>
          <w:numId w:val="2"/>
        </w:numPr>
        <w:spacing w:before="40" w:after="40"/>
      </w:pPr>
      <w:r>
        <w:rPr>
          <w:rFonts w:ascii="Arial" w:cs="Arial" w:eastAsia="Arial" w:hAnsi="Arial"/>
          <w:sz w:val="22"/>
          <w:szCs w:val="22"/>
        </w:rPr>
        <w:t xml:space="preserve">Encode output at all rendering contexts, not only the primary Angular frontend</w:t>
      </w:r>
    </w:p>
    <w:p>
      <w:pPr>
        <w:spacing w:before="200" w:after="80"/>
      </w:pPr>
    </w:p>
    <w:p>
      <w:pPr>
        <w:pStyle w:val="Heading2"/>
        <w:spacing w:before="200" w:after="80"/>
      </w:pPr>
      <w:r>
        <w:rPr>
          <w:rFonts w:ascii="Arial" w:cs="Arial" w:eastAsia="Arial" w:hAnsi="Arial"/>
          <w:b/>
          <w:bCs/>
          <w:color w:val="2E75B6"/>
          <w:sz w:val="28"/>
          <w:szCs w:val="28"/>
        </w:rPr>
        <w:t xml:space="preserve">M4-04 — Insecure Direct Object Reference (IDOR) — Basket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1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0"/>
                <w:szCs w:val="20"/>
              </w:rPr>
              <w:t xml:space="preserve">OWASP Category</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A01:2021 — Broken Access Control</w:t>
            </w:r>
          </w:p>
        </w:tc>
      </w:tr>
      <w:tr>
        <w:tc>
          <w:tcPr>
            <w:tcW w:type="dxa" w:w="21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/rest/basket/{id}</w:t>
            </w:r>
          </w:p>
        </w:tc>
      </w:tr>
      <w:tr>
        <w:tc>
          <w:tcPr>
            <w:tcW w:type="dxa" w:w="21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0"/>
                <w:szCs w:val="20"/>
              </w:rPr>
              <w:t xml:space="preserve">Tool</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Burp Suite Repeater</w:t>
            </w:r>
          </w:p>
        </w:tc>
      </w:tr>
      <w:tr>
        <w:tc>
          <w:tcPr>
            <w:tcW w:type="dxa" w:w="21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0"/>
                <w:szCs w:val="20"/>
              </w:rPr>
              <w:t xml:space="preserve">Authentication Required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(any account)</w:t>
            </w:r>
          </w:p>
        </w:tc>
      </w:tr>
    </w:tbl>
    <w:p>
      <w:pPr>
        <w:spacing w:before="120" w:after="80"/>
      </w:pPr>
    </w:p>
    <w:p>
      <w:pPr>
        <w:pStyle w:val="Heading3"/>
        <w:spacing w:before="160" w:after="80"/>
      </w:pPr>
      <w:r>
        <w:rPr>
          <w:rFonts w:ascii="Arial" w:cs="Arial" w:eastAsia="Arial" w:hAnsi="Arial"/>
          <w:b/>
          <w:bCs/>
          <w:color w:val="404040"/>
          <w:sz w:val="24"/>
          <w:szCs w:val="24"/>
        </w:rPr>
        <w:t xml:space="preserve">Description</w:t>
      </w:r>
    </w:p>
    <w:p>
      <w:pPr>
        <w:spacing w:before="80" w:after="80"/>
      </w:pPr>
      <w:r>
        <w:rPr>
          <w:rFonts w:ascii="Arial" w:cs="Arial" w:eastAsia="Arial" w:hAnsi="Arial"/>
          <w:sz w:val="22"/>
          <w:szCs w:val="22"/>
        </w:rPr>
        <w:t xml:space="preserve">The basket retrieval endpoint uses a sequential integer ID in the URL path to identify baskets. The server does not verify whether the authenticated user is the owner of the requested basket. Any authenticated user can access any other user's basket by simply incrementing the ID.</w:t>
      </w:r>
    </w:p>
    <w:p>
      <w:pPr>
        <w:pStyle w:val="Heading3"/>
        <w:spacing w:before="160" w:after="80"/>
      </w:pPr>
      <w:r>
        <w:rPr>
          <w:rFonts w:ascii="Arial" w:cs="Arial" w:eastAsia="Arial" w:hAnsi="Arial"/>
          <w:b/>
          <w:bCs/>
          <w:color w:val="404040"/>
          <w:sz w:val="24"/>
          <w:szCs w:val="24"/>
        </w:rPr>
        <w:t xml:space="preserve">Proof of Concept</w:t>
      </w:r>
    </w:p>
    <w:p>
      <w:pPr>
        <w:spacing w:before="60" w:after="60"/>
        <w:ind w:left="720"/>
      </w:pPr>
      <w:r>
        <w:rPr>
          <w:rFonts w:ascii="Courier New" w:cs="Courier New" w:eastAsia="Courier New" w:hAnsi="Courier New"/>
          <w:color w:val="C7254E"/>
          <w:sz w:val="18"/>
          <w:szCs w:val="18"/>
        </w:rPr>
        <w:t xml:space="preserve">GET /rest/basket/2 HTTP/1.1</w:t>
      </w:r>
    </w:p>
    <w:p>
      <w:pPr>
        <w:spacing w:before="60" w:after="60"/>
        <w:ind w:left="720"/>
      </w:pPr>
      <w:r>
        <w:rPr>
          <w:rFonts w:ascii="Courier New" w:cs="Courier New" w:eastAsia="Courier New" w:hAnsi="Courier New"/>
          <w:color w:val="C7254E"/>
          <w:sz w:val="18"/>
          <w:szCs w:val="18"/>
        </w:rPr>
        <w:t xml:space="preserve">Host: localhost:3000</w:t>
      </w:r>
    </w:p>
    <w:p>
      <w:pPr>
        <w:spacing w:before="60" w:after="60"/>
        <w:ind w:left="720"/>
      </w:pPr>
      <w:r>
        <w:rPr>
          <w:rFonts w:ascii="Courier New" w:cs="Courier New" w:eastAsia="Courier New" w:hAnsi="Courier New"/>
          <w:color w:val="C7254E"/>
          <w:sz w:val="18"/>
          <w:szCs w:val="18"/>
        </w:rPr>
        <w:t xml:space="preserve">Authorization: Bearer &lt;admin_token&gt;</w:t>
      </w:r>
    </w:p>
    <w:p>
      <w:pPr>
        <w:spacing w:before="80" w:after="40"/>
      </w:pPr>
    </w:p>
    <w:p>
      <w:pPr>
        <w:spacing w:before="80" w:after="80"/>
      </w:pPr>
      <w:r>
        <w:rPr>
          <w:rFonts w:ascii="Arial" w:cs="Arial" w:eastAsia="Arial" w:hAnsi="Arial"/>
          <w:sz w:val="22"/>
          <w:szCs w:val="22"/>
        </w:rPr>
        <w:t xml:space="preserve">Response returned UserId 2's basket containing Raspberry Juice x2, while the authenticated user was UserId 1 (admin). No authorisation error was returned.</w:t>
      </w:r>
    </w:p>
    <w:p>
      <w:pPr>
        <w:pStyle w:val="Heading3"/>
        <w:spacing w:before="160" w:after="80"/>
      </w:pPr>
      <w:r>
        <w:rPr>
          <w:rFonts w:ascii="Arial" w:cs="Arial" w:eastAsia="Arial" w:hAnsi="Arial"/>
          <w:b/>
          <w:bCs/>
          <w:color w:val="404040"/>
          <w:sz w:val="24"/>
          <w:szCs w:val="24"/>
        </w:rPr>
        <w:t xml:space="preserve">Impact</w:t>
      </w:r>
    </w:p>
    <w:p>
      <w:pPr>
        <w:spacing w:before="80" w:after="80"/>
      </w:pPr>
      <w:r>
        <w:rPr>
          <w:rFonts w:ascii="Arial" w:cs="Arial" w:eastAsia="Arial" w:hAnsi="Arial"/>
          <w:sz w:val="22"/>
          <w:szCs w:val="22"/>
        </w:rPr>
        <w:t xml:space="preserve">Any authenticated user can enumerate all baskets by iterating the ID parameter, exposing the shopping contents and purchase intent of every user on the platform. Basket IDs are sequential and trivially guessable.</w:t>
      </w:r>
    </w:p>
    <w:p>
      <w:pPr>
        <w:pStyle w:val="Heading3"/>
        <w:spacing w:before="160" w:after="80"/>
      </w:pPr>
      <w:r>
        <w:rPr>
          <w:rFonts w:ascii="Arial" w:cs="Arial" w:eastAsia="Arial" w:hAnsi="Arial"/>
          <w:b/>
          <w:bCs/>
          <w:color w:val="404040"/>
          <w:sz w:val="24"/>
          <w:szCs w:val="24"/>
        </w:rPr>
        <w:t xml:space="preserve">Remediation</w:t>
      </w:r>
    </w:p>
    <w:p>
      <w:pPr>
        <w:pStyle w:val="ListParagraph"/>
        <w:numPr>
          <w:ilvl w:val="0"/>
          <w:numId w:val="2"/>
        </w:numPr>
        <w:spacing w:before="40" w:after="40"/>
      </w:pPr>
      <w:r>
        <w:rPr>
          <w:rFonts w:ascii="Arial" w:cs="Arial" w:eastAsia="Arial" w:hAnsi="Arial"/>
          <w:sz w:val="22"/>
          <w:szCs w:val="22"/>
        </w:rPr>
        <w:t xml:space="preserve">Enforce object-level authorisation — validate that the requesting user owns the basket before returning data</w:t>
      </w:r>
    </w:p>
    <w:p>
      <w:pPr>
        <w:pStyle w:val="ListParagraph"/>
        <w:numPr>
          <w:ilvl w:val="0"/>
          <w:numId w:val="2"/>
        </w:numPr>
        <w:spacing w:before="40" w:after="40"/>
      </w:pPr>
      <w:r>
        <w:rPr>
          <w:rFonts w:ascii="Arial" w:cs="Arial" w:eastAsia="Arial" w:hAnsi="Arial"/>
          <w:sz w:val="22"/>
          <w:szCs w:val="22"/>
        </w:rPr>
        <w:t xml:space="preserve">Replace sequential integer IDs with UUIDs (v4) to prevent enumeration</w:t>
      </w:r>
    </w:p>
    <w:p>
      <w:pPr>
        <w:pStyle w:val="ListParagraph"/>
        <w:numPr>
          <w:ilvl w:val="0"/>
          <w:numId w:val="2"/>
        </w:numPr>
        <w:spacing w:before="40" w:after="40"/>
      </w:pPr>
      <w:r>
        <w:rPr>
          <w:rFonts w:ascii="Arial" w:cs="Arial" w:eastAsia="Arial" w:hAnsi="Arial"/>
          <w:sz w:val="22"/>
          <w:szCs w:val="22"/>
        </w:rPr>
        <w:t xml:space="preserve">Implement automated IDOR test cases in the CI/CD pipeline using tools such as OWASP ZAP</w:t>
      </w:r>
    </w:p>
    <w:p>
      <w:pPr>
        <w:spacing w:before="200" w:after="80"/>
      </w:pPr>
    </w:p>
    <w:p>
      <w:pPr>
        <w:pStyle w:val="Heading1"/>
        <w:spacing w:before="240" w:after="120"/>
      </w:pPr>
      <w:r>
        <w:rPr>
          <w:rFonts w:ascii="Arial" w:cs="Arial" w:eastAsia="Arial" w:hAnsi="Arial"/>
          <w:b/>
          <w:bCs/>
          <w:color w:val="1F3864"/>
          <w:sz w:val="32"/>
          <w:szCs w:val="32"/>
        </w:rPr>
        <w:t xml:space="preserve">4. Attack Chain — Full Compromise in 4 Steps</w:t>
      </w:r>
    </w:p>
    <w:p>
      <w:pPr>
        <w:spacing w:before="80" w:after="80"/>
      </w:pPr>
      <w:r>
        <w:rPr>
          <w:rFonts w:ascii="Arial" w:cs="Arial" w:eastAsia="Arial" w:hAnsi="Arial"/>
          <w:sz w:val="22"/>
          <w:szCs w:val="22"/>
        </w:rPr>
        <w:t xml:space="preserve">The four findings chain together to enable a complete compromise of the application with no prior credentials:</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M4-01 SQLi Auth Bypass</w:t>
            </w:r>
          </w:p>
        </w:tc>
        <w:tc>
          <w:tcPr>
            <w:tcW w:type="dxa" w:w="5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Admin JWT token obtained without credentials</w:t>
            </w:r>
          </w:p>
        </w:tc>
      </w:tr>
      <w:tr>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M4-02 UNION Extraction</w:t>
            </w:r>
          </w:p>
        </w:tc>
        <w:tc>
          <w:tcPr>
            <w:tcW w:type="dxa" w:w="5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All 22 user emails and MD5 password hashes dumped</w:t>
            </w:r>
          </w:p>
        </w:tc>
      </w:tr>
      <w:tr>
        <w:tc>
          <w:tcPr>
            <w:tcW w:type="dxa" w:w="800"/>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r>
              <w:rPr>
                <w:rFonts w:ascii="Arial" w:cs="Arial" w:eastAsia="Arial" w:hAnsi="Arial"/>
                <w:sz w:val="20"/>
                <w:szCs w:val="20"/>
              </w:rPr>
              <w:t xml:space="preserve">M4-04 IDOR Basket</w:t>
            </w:r>
          </w:p>
        </w:tc>
        <w:tc>
          <w:tcPr>
            <w:tcW w:type="dxa" w:w="5760"/>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r>
              <w:rPr>
                <w:rFonts w:ascii="Arial" w:cs="Arial" w:eastAsia="Arial" w:hAnsi="Arial"/>
                <w:sz w:val="20"/>
                <w:szCs w:val="20"/>
              </w:rPr>
              <w:t xml:space="preserve">Every user's basket contents enumerated via ID iteration</w:t>
            </w:r>
          </w:p>
        </w:tc>
      </w:tr>
      <w:tr>
        <w:tc>
          <w:tcPr>
            <w:tcW w:type="dxa" w:w="800"/>
            <w:tcBorders>
              <w:top w:val="single" w:color="CCCCCC" w:sz="1"/>
              <w:left w:val="single" w:color="CCCCCC" w:sz="1"/>
              <w:bottom w:val="single" w:color="CCCCCC" w:sz="1"/>
              <w:right w:val="single" w:color="CCCCCC" w:sz="1"/>
            </w:tcBorders>
            <w:shd w:fill="EAD1DC"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EAD1DC" w:val="clear"/>
            <w:tcMar>
              <w:top w:type="dxa" w:w="80"/>
              <w:left w:type="dxa" w:w="120"/>
              <w:bottom w:type="dxa" w:w="80"/>
              <w:right w:type="dxa" w:w="120"/>
            </w:tcMar>
          </w:tcPr>
          <w:p>
            <w:r>
              <w:rPr>
                <w:rFonts w:ascii="Arial" w:cs="Arial" w:eastAsia="Arial" w:hAnsi="Arial"/>
                <w:sz w:val="20"/>
                <w:szCs w:val="20"/>
              </w:rPr>
              <w:t xml:space="preserve">M4-03 Stored XSS</w:t>
            </w:r>
          </w:p>
        </w:tc>
        <w:tc>
          <w:tcPr>
            <w:tcW w:type="dxa" w:w="5760"/>
            <w:tcBorders>
              <w:top w:val="single" w:color="CCCCCC" w:sz="1"/>
              <w:left w:val="single" w:color="CCCCCC" w:sz="1"/>
              <w:bottom w:val="single" w:color="CCCCCC" w:sz="1"/>
              <w:right w:val="single" w:color="CCCCCC" w:sz="1"/>
            </w:tcBorders>
            <w:shd w:fill="EAD1DC" w:val="clear"/>
            <w:tcMar>
              <w:top w:type="dxa" w:w="80"/>
              <w:left w:type="dxa" w:w="120"/>
              <w:bottom w:type="dxa" w:w="80"/>
              <w:right w:type="dxa" w:w="120"/>
            </w:tcMar>
          </w:tcPr>
          <w:p>
            <w:r>
              <w:rPr>
                <w:rFonts w:ascii="Arial" w:cs="Arial" w:eastAsia="Arial" w:hAnsi="Arial"/>
                <w:sz w:val="20"/>
                <w:szCs w:val="20"/>
              </w:rPr>
              <w:t xml:space="preserve">Persistent payloads stored; any non-Angular consumer executes scripts</w:t>
            </w:r>
          </w:p>
        </w:tc>
      </w:tr>
    </w:tbl>
    <w:p>
      <w:pPr>
        <w:spacing w:before="160" w:after="80"/>
      </w:pPr>
    </w:p>
    <w:p>
      <w:pPr>
        <w:pStyle w:val="Heading1"/>
        <w:spacing w:before="240" w:after="120"/>
      </w:pPr>
      <w:r>
        <w:rPr>
          <w:rFonts w:ascii="Arial" w:cs="Arial" w:eastAsia="Arial" w:hAnsi="Arial"/>
          <w:b/>
          <w:bCs/>
          <w:color w:val="1F3864"/>
          <w:sz w:val="32"/>
          <w:szCs w:val="32"/>
        </w:rPr>
        <w:t xml:space="preserve">5. Tools and Wordlists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 Resource</w:t>
            </w:r>
          </w:p>
        </w:tc>
        <w:tc>
          <w:tcPr>
            <w:tcW w:type="dxa" w:w="6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Burp Suite 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proxy, request interception, Repeater, Intruder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SecLists XSS-Jhaddix.txt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XSS payload wordlist loaded into Burp Intruder (robot-friendly variant)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Firefox + FoxyProxy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configured to route traffic through Burp proxy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OWASP Juice Shop v15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Intentionally vulnerable target application (Docker)</w:t>
            </w:r>
          </w:p>
        </w:tc>
      </w:tr>
    </w:tbl>
    <w:p>
      <w:pPr>
        <w:spacing w:before="200" w:after="80"/>
      </w:pPr>
    </w:p>
    <w:p>
      <w:pPr>
        <w:pStyle w:val="Heading1"/>
        <w:spacing w:before="240" w:after="120"/>
      </w:pPr>
      <w:r>
        <w:rPr>
          <w:rFonts w:ascii="Arial" w:cs="Arial" w:eastAsia="Arial" w:hAnsi="Arial"/>
          <w:b/>
          <w:bCs/>
          <w:color w:val="1F3864"/>
          <w:sz w:val="32"/>
          <w:szCs w:val="32"/>
        </w:rPr>
        <w:t xml:space="preserve">6. Next Steps</w:t>
      </w:r>
    </w:p>
    <w:p>
      <w:pPr>
        <w:pStyle w:val="ListParagraph"/>
        <w:numPr>
          <w:ilvl w:val="0"/>
          <w:numId w:val="2"/>
        </w:numPr>
        <w:spacing w:before="40" w:after="40"/>
      </w:pPr>
      <w:r>
        <w:rPr>
          <w:rFonts w:ascii="Arial" w:cs="Arial" w:eastAsia="Arial" w:hAnsi="Arial"/>
          <w:sz w:val="22"/>
          <w:szCs w:val="22"/>
        </w:rPr>
        <w:t xml:space="preserve">Module 4.5 — Implement RASP (Runtime Application Self-Protection) controls</w:t>
      </w:r>
    </w:p>
    <w:p>
      <w:pPr>
        <w:pStyle w:val="ListParagraph"/>
        <w:numPr>
          <w:ilvl w:val="0"/>
          <w:numId w:val="2"/>
        </w:numPr>
        <w:spacing w:before="40" w:after="40"/>
      </w:pPr>
      <w:r>
        <w:rPr>
          <w:rFonts w:ascii="Arial" w:cs="Arial" w:eastAsia="Arial" w:hAnsi="Arial"/>
          <w:sz w:val="22"/>
          <w:szCs w:val="22"/>
        </w:rPr>
        <w:t xml:space="preserve">Module 5 — Container and infrastructure security scanning</w:t>
      </w:r>
    </w:p>
    <w:p>
      <w:pPr>
        <w:pStyle w:val="ListParagraph"/>
        <w:numPr>
          <w:ilvl w:val="0"/>
          <w:numId w:val="2"/>
        </w:numPr>
        <w:spacing w:before="40" w:after="40"/>
      </w:pPr>
      <w:r>
        <w:rPr>
          <w:rFonts w:ascii="Arial" w:cs="Arial" w:eastAsia="Arial" w:hAnsi="Arial"/>
          <w:sz w:val="22"/>
          <w:szCs w:val="22"/>
        </w:rPr>
        <w:t xml:space="preserve">Module 6 — CI/CD pipeline security integration</w:t>
      </w:r>
    </w:p>
    <w:p>
      <w:pPr>
        <w:pStyle w:val="ListParagraph"/>
        <w:numPr>
          <w:ilvl w:val="0"/>
          <w:numId w:val="2"/>
        </w:numPr>
        <w:spacing w:before="40" w:after="40"/>
      </w:pPr>
      <w:r>
        <w:rPr>
          <w:rFonts w:ascii="Arial" w:cs="Arial" w:eastAsia="Arial" w:hAnsi="Arial"/>
          <w:sz w:val="22"/>
          <w:szCs w:val="22"/>
        </w:rPr>
        <w:t xml:space="preserve">Module 7 — Mobile application security testing</w:t>
      </w:r>
    </w:p>
    <w:p>
      <w:pPr>
        <w:spacing w:before="200" w:after="8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pPr>
    <w:r>
      <w:rPr>
        <w:rFonts w:ascii="Arial" w:cs="Arial" w:eastAsia="Arial" w:hAnsi="Arial"/>
        <w:color w:val="888888"/>
        <w:sz w:val="16"/>
        <w:szCs w:val="16"/>
      </w:rPr>
      <w:t xml:space="preserve">Manual Penetration Testing | OWASP Juice Shop | March 2026</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pPr>
    <w:r>
      <w:rPr>
        <w:rFonts w:ascii="Arial" w:cs="Arial" w:eastAsia="Arial" w:hAnsi="Arial"/>
        <w:color w:val="2E75B6"/>
        <w:sz w:val="18"/>
        <w:szCs w:val="18"/>
      </w:rPr>
      <w:t xml:space="preserve">DevSecOps Lab — Module 4 Pentest Report</w:t>
    </w:r>
    <w:r>
      <w:rPr>
        <w:rFonts w:ascii="Arial" w:cs="Arial" w:eastAsia="Arial" w:hAnsi="Arial"/>
        <w:b/>
        <w:bCs/>
        <w:color w:val="C0000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00" w:after="8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2026-03-16T03:13:22.129Z</dcterms:created>
  <dcterms:modified xsi:type="dcterms:W3CDTF">2026-03-16T03:13:22.129Z</dcterms:modified>
</cp:coreProperties>
</file>

<file path=docProps/custom.xml><?xml version="1.0" encoding="utf-8"?>
<Properties xmlns="http://schemas.openxmlformats.org/officeDocument/2006/custom-properties" xmlns:vt="http://schemas.openxmlformats.org/officeDocument/2006/docPropsVTypes"/>
</file>