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9836" w14:textId="0CA187C3" w:rsidR="001E0824" w:rsidRDefault="007174AE">
      <w:pPr>
        <w:rPr>
          <w:rFonts w:ascii="Times New Roman" w:hAnsi="Times New Roman" w:cs="Times New Roman"/>
        </w:rPr>
      </w:pPr>
      <w:r>
        <w:rPr>
          <w:rFonts w:ascii="Times New Roman" w:hAnsi="Times New Roman" w:cs="Times New Roman"/>
        </w:rPr>
        <w:t>Akhila Anya Pisupati</w:t>
      </w:r>
    </w:p>
    <w:p w14:paraId="18358074" w14:textId="144087B3" w:rsidR="007174AE" w:rsidRDefault="007174AE">
      <w:pPr>
        <w:rPr>
          <w:rFonts w:ascii="Times New Roman" w:hAnsi="Times New Roman" w:cs="Times New Roman"/>
        </w:rPr>
      </w:pPr>
      <w:r>
        <w:rPr>
          <w:rFonts w:ascii="Times New Roman" w:hAnsi="Times New Roman" w:cs="Times New Roman"/>
        </w:rPr>
        <w:t>POL S 384 Reading Response 2</w:t>
      </w:r>
    </w:p>
    <w:p w14:paraId="18D77D7F" w14:textId="3AEC21C4" w:rsidR="007174AE" w:rsidRDefault="007174AE">
      <w:pPr>
        <w:rPr>
          <w:rFonts w:ascii="Times New Roman" w:hAnsi="Times New Roman" w:cs="Times New Roman"/>
        </w:rPr>
      </w:pPr>
      <w:r>
        <w:rPr>
          <w:rFonts w:ascii="Times New Roman" w:hAnsi="Times New Roman" w:cs="Times New Roman"/>
        </w:rPr>
        <w:t>March 7, 2026</w:t>
      </w:r>
    </w:p>
    <w:p w14:paraId="79FAF2A3" w14:textId="5D90D693" w:rsidR="00F777C0" w:rsidRDefault="00E40E36" w:rsidP="00F777C0">
      <w:pPr>
        <w:ind w:firstLine="360"/>
        <w:rPr>
          <w:rFonts w:ascii="Times New Roman" w:hAnsi="Times New Roman" w:cs="Times New Roman"/>
        </w:rPr>
      </w:pPr>
      <w:r>
        <w:rPr>
          <w:rFonts w:ascii="Times New Roman" w:hAnsi="Times New Roman" w:cs="Times New Roman"/>
        </w:rPr>
        <w:t xml:space="preserve">Fisher and Nasrin start strong by </w:t>
      </w:r>
      <w:r w:rsidR="00BE7330">
        <w:rPr>
          <w:rFonts w:ascii="Times New Roman" w:hAnsi="Times New Roman" w:cs="Times New Roman"/>
        </w:rPr>
        <w:t>describing</w:t>
      </w:r>
      <w:r>
        <w:rPr>
          <w:rFonts w:ascii="Times New Roman" w:hAnsi="Times New Roman" w:cs="Times New Roman"/>
        </w:rPr>
        <w:t xml:space="preserve"> </w:t>
      </w:r>
      <w:r w:rsidR="008E6481">
        <w:rPr>
          <w:rFonts w:ascii="Times New Roman" w:hAnsi="Times New Roman" w:cs="Times New Roman"/>
        </w:rPr>
        <w:t>the</w:t>
      </w:r>
      <w:r w:rsidR="00C2576D">
        <w:rPr>
          <w:rFonts w:ascii="Times New Roman" w:hAnsi="Times New Roman" w:cs="Times New Roman"/>
        </w:rPr>
        <w:t xml:space="preserve"> </w:t>
      </w:r>
      <w:r w:rsidR="008E6481">
        <w:rPr>
          <w:rFonts w:ascii="Times New Roman" w:hAnsi="Times New Roman" w:cs="Times New Roman"/>
        </w:rPr>
        <w:t xml:space="preserve">methods </w:t>
      </w:r>
      <w:r w:rsidR="00BE7330">
        <w:rPr>
          <w:rFonts w:ascii="Times New Roman" w:hAnsi="Times New Roman" w:cs="Times New Roman"/>
        </w:rPr>
        <w:t xml:space="preserve">climate activists employ in their civic engagement and </w:t>
      </w:r>
      <w:r w:rsidR="00763920">
        <w:rPr>
          <w:rFonts w:ascii="Times New Roman" w:hAnsi="Times New Roman" w:cs="Times New Roman"/>
        </w:rPr>
        <w:t>mobilization efforts</w:t>
      </w:r>
      <w:r w:rsidR="00BE7330">
        <w:rPr>
          <w:rFonts w:ascii="Times New Roman" w:hAnsi="Times New Roman" w:cs="Times New Roman"/>
        </w:rPr>
        <w:t>,</w:t>
      </w:r>
      <w:r w:rsidR="00763920">
        <w:rPr>
          <w:rFonts w:ascii="Times New Roman" w:hAnsi="Times New Roman" w:cs="Times New Roman"/>
        </w:rPr>
        <w:t xml:space="preserve"> </w:t>
      </w:r>
      <w:r w:rsidR="008E6481">
        <w:rPr>
          <w:rFonts w:ascii="Times New Roman" w:hAnsi="Times New Roman" w:cs="Times New Roman"/>
        </w:rPr>
        <w:t>to protect the planet and encourage governments to also do so.</w:t>
      </w:r>
      <w:r w:rsidR="00BE7330">
        <w:rPr>
          <w:rFonts w:ascii="Times New Roman" w:hAnsi="Times New Roman" w:cs="Times New Roman"/>
        </w:rPr>
        <w:t xml:space="preserve"> </w:t>
      </w:r>
      <w:r w:rsidR="008E6481">
        <w:rPr>
          <w:rFonts w:ascii="Times New Roman" w:hAnsi="Times New Roman" w:cs="Times New Roman"/>
        </w:rPr>
        <w:t xml:space="preserve">It sounds impractical coming from an everyday citizen, but “the rise of an ‘international environmental regime’…is associated with lower levels of environmental degradation”, so it is critical that those in positions of power become convinced to act strongly and quickly (Fisher and Nasrin, 2020). By and large, activism pressures powerful actors, such as governments and even multinational corporations, to change institutions and norms on large scales. </w:t>
      </w:r>
      <w:r w:rsidR="00F777C0">
        <w:rPr>
          <w:rFonts w:ascii="Times New Roman" w:hAnsi="Times New Roman" w:cs="Times New Roman"/>
        </w:rPr>
        <w:t xml:space="preserve">Most powerfully, shareholder activism and cooperative board stewardship, as well as </w:t>
      </w:r>
      <w:r w:rsidR="008E6481">
        <w:rPr>
          <w:rFonts w:ascii="Times New Roman" w:hAnsi="Times New Roman" w:cs="Times New Roman"/>
        </w:rPr>
        <w:t>public product boycotts</w:t>
      </w:r>
      <w:r w:rsidR="00F777C0">
        <w:rPr>
          <w:rFonts w:ascii="Times New Roman" w:hAnsi="Times New Roman" w:cs="Times New Roman"/>
        </w:rPr>
        <w:t xml:space="preserve"> through transnational advocacy networks, can target the economic sector</w:t>
      </w:r>
      <w:r w:rsidR="008E6481">
        <w:rPr>
          <w:rFonts w:ascii="Times New Roman" w:hAnsi="Times New Roman" w:cs="Times New Roman"/>
        </w:rPr>
        <w:t>, pressuring</w:t>
      </w:r>
      <w:r w:rsidR="00F777C0">
        <w:rPr>
          <w:rFonts w:ascii="Times New Roman" w:hAnsi="Times New Roman" w:cs="Times New Roman"/>
        </w:rPr>
        <w:t xml:space="preserve"> the true villains behind environmental damage to </w:t>
      </w:r>
      <w:r w:rsidR="008E6481">
        <w:rPr>
          <w:rFonts w:ascii="Times New Roman" w:hAnsi="Times New Roman" w:cs="Times New Roman"/>
        </w:rPr>
        <w:t xml:space="preserve">change their behavior. </w:t>
      </w:r>
    </w:p>
    <w:p w14:paraId="33471FBC" w14:textId="69973F6C" w:rsidR="00954A05" w:rsidRDefault="00221D10" w:rsidP="008E6481">
      <w:pPr>
        <w:ind w:firstLine="360"/>
        <w:rPr>
          <w:rFonts w:ascii="Times New Roman" w:hAnsi="Times New Roman" w:cs="Times New Roman"/>
        </w:rPr>
      </w:pPr>
      <w:r>
        <w:rPr>
          <w:rFonts w:ascii="Times New Roman" w:hAnsi="Times New Roman" w:cs="Times New Roman"/>
        </w:rPr>
        <w:t xml:space="preserve">To contrast </w:t>
      </w:r>
      <w:r w:rsidR="008E6481">
        <w:rPr>
          <w:rFonts w:ascii="Times New Roman" w:hAnsi="Times New Roman" w:cs="Times New Roman"/>
        </w:rPr>
        <w:t>this</w:t>
      </w:r>
      <w:r>
        <w:rPr>
          <w:rFonts w:ascii="Times New Roman" w:hAnsi="Times New Roman" w:cs="Times New Roman"/>
        </w:rPr>
        <w:t xml:space="preserve"> </w:t>
      </w:r>
      <w:r w:rsidR="008E6481">
        <w:rPr>
          <w:rFonts w:ascii="Times New Roman" w:hAnsi="Times New Roman" w:cs="Times New Roman"/>
        </w:rPr>
        <w:t xml:space="preserve">hopeful story of existing action, the WRI has a sad precautionary tale unless we phase out fossil fuels and halt deforestation today. But we have met only one of our 42 goals, while the world burns more coal than ever. </w:t>
      </w:r>
      <w:r>
        <w:rPr>
          <w:rFonts w:ascii="Times New Roman" w:hAnsi="Times New Roman" w:cs="Times New Roman"/>
        </w:rPr>
        <w:t xml:space="preserve">The Paris Agreement and a following IPCC report emphasized the need to stay only 1.5 degrees C above pre-industrial levels (around the years 1850-1900) in global average temperature. This is close to being surpassed, especially when considering </w:t>
      </w:r>
      <w:r w:rsidR="008E6481">
        <w:rPr>
          <w:rFonts w:ascii="Times New Roman" w:hAnsi="Times New Roman" w:cs="Times New Roman"/>
        </w:rPr>
        <w:t xml:space="preserve">the </w:t>
      </w:r>
      <w:r>
        <w:rPr>
          <w:rFonts w:ascii="Times New Roman" w:hAnsi="Times New Roman" w:cs="Times New Roman"/>
        </w:rPr>
        <w:t>atmospheric concentration of carbon dioxide in 2024 “reached its highest level in 2 million years” (Fransen, 2025). While we are still below that 1.5 C threshold, the data and existing trends suggest we have entered already the 20-year period where we will exceed that limit</w:t>
      </w:r>
      <w:r w:rsidR="008E6481">
        <w:rPr>
          <w:rFonts w:ascii="Times New Roman" w:hAnsi="Times New Roman" w:cs="Times New Roman"/>
        </w:rPr>
        <w:t xml:space="preserve">; </w:t>
      </w:r>
      <w:r w:rsidR="000050AA">
        <w:rPr>
          <w:rFonts w:ascii="Times New Roman" w:hAnsi="Times New Roman" w:cs="Times New Roman"/>
        </w:rPr>
        <w:t>even fractional increases lead to societal and economic impacts nearly impossible to adapt to</w:t>
      </w:r>
      <w:r>
        <w:rPr>
          <w:rFonts w:ascii="Times New Roman" w:hAnsi="Times New Roman" w:cs="Times New Roman"/>
        </w:rPr>
        <w:t xml:space="preserve">. </w:t>
      </w:r>
      <w:r w:rsidR="008E6481">
        <w:rPr>
          <w:rFonts w:ascii="Times New Roman" w:hAnsi="Times New Roman" w:cs="Times New Roman"/>
        </w:rPr>
        <w:t>These</w:t>
      </w:r>
      <w:r>
        <w:rPr>
          <w:rFonts w:ascii="Times New Roman" w:hAnsi="Times New Roman" w:cs="Times New Roman"/>
        </w:rPr>
        <w:t xml:space="preserve"> </w:t>
      </w:r>
      <w:r w:rsidR="000050AA">
        <w:rPr>
          <w:rFonts w:ascii="Times New Roman" w:hAnsi="Times New Roman" w:cs="Times New Roman"/>
        </w:rPr>
        <w:t>rises in temperatures</w:t>
      </w:r>
      <w:r>
        <w:rPr>
          <w:rFonts w:ascii="Times New Roman" w:hAnsi="Times New Roman" w:cs="Times New Roman"/>
        </w:rPr>
        <w:t xml:space="preserve"> will leave nearly one billion people lacking clean water and put 14% of the world’s species at risk of extinction.</w:t>
      </w:r>
      <w:r w:rsidR="008E6481">
        <w:rPr>
          <w:rFonts w:ascii="Times New Roman" w:hAnsi="Times New Roman" w:cs="Times New Roman"/>
        </w:rPr>
        <w:t xml:space="preserve"> This depressing outlook calls back to the public activism styles that Fisher and Nasrin document, where </w:t>
      </w:r>
      <w:r>
        <w:rPr>
          <w:rFonts w:ascii="Times New Roman" w:hAnsi="Times New Roman" w:cs="Times New Roman"/>
        </w:rPr>
        <w:t xml:space="preserve">many youth movements shout phrases like “1.5 to stay alive” to emphasize how all leaders should understand all of our livelihoods are at stake, even theirs, when engaging in global environmental politics. </w:t>
      </w:r>
    </w:p>
    <w:p w14:paraId="7220F72D" w14:textId="5B51CC38" w:rsidR="000050AA" w:rsidRDefault="000050AA" w:rsidP="009D58D0">
      <w:pPr>
        <w:ind w:firstLine="360"/>
        <w:rPr>
          <w:rFonts w:ascii="Times New Roman" w:hAnsi="Times New Roman" w:cs="Times New Roman"/>
        </w:rPr>
      </w:pPr>
      <w:r>
        <w:rPr>
          <w:rFonts w:ascii="Times New Roman" w:hAnsi="Times New Roman" w:cs="Times New Roman"/>
        </w:rPr>
        <w:t>Bu</w:t>
      </w:r>
      <w:r w:rsidR="009D58D0">
        <w:rPr>
          <w:rFonts w:ascii="Times New Roman" w:hAnsi="Times New Roman" w:cs="Times New Roman"/>
        </w:rPr>
        <w:t xml:space="preserve">t we </w:t>
      </w:r>
      <w:r>
        <w:rPr>
          <w:rFonts w:ascii="Times New Roman" w:hAnsi="Times New Roman" w:cs="Times New Roman"/>
        </w:rPr>
        <w:t xml:space="preserve">do not want to abandon this target, even if it seems unrealistic. As Hadden and Prakash highlight, </w:t>
      </w:r>
      <w:r w:rsidR="001E5B92">
        <w:rPr>
          <w:rFonts w:ascii="Times New Roman" w:hAnsi="Times New Roman" w:cs="Times New Roman"/>
        </w:rPr>
        <w:t>thi</w:t>
      </w:r>
      <w:r w:rsidR="009D58D0">
        <w:rPr>
          <w:rFonts w:ascii="Times New Roman" w:hAnsi="Times New Roman" w:cs="Times New Roman"/>
        </w:rPr>
        <w:t xml:space="preserve">s goal </w:t>
      </w:r>
      <w:r w:rsidR="001E5B92">
        <w:rPr>
          <w:rFonts w:ascii="Times New Roman" w:hAnsi="Times New Roman" w:cs="Times New Roman"/>
        </w:rPr>
        <w:t xml:space="preserve">allows for coalition building and mobilization </w:t>
      </w:r>
      <w:r w:rsidR="009D58D0">
        <w:rPr>
          <w:rFonts w:ascii="Times New Roman" w:hAnsi="Times New Roman" w:cs="Times New Roman"/>
        </w:rPr>
        <w:t xml:space="preserve">by attracting diverse groups, allowing climate activists to take both an environmental and social justice lens in their outreach. </w:t>
      </w:r>
      <w:r w:rsidR="001E5B92">
        <w:rPr>
          <w:rFonts w:ascii="Times New Roman" w:hAnsi="Times New Roman" w:cs="Times New Roman"/>
        </w:rPr>
        <w:t xml:space="preserve">Moreover, being able to name and shame particular countries that are hurting the climate, through </w:t>
      </w:r>
      <w:r w:rsidR="009D58D0">
        <w:rPr>
          <w:rFonts w:ascii="Times New Roman" w:hAnsi="Times New Roman" w:cs="Times New Roman"/>
        </w:rPr>
        <w:t xml:space="preserve">either </w:t>
      </w:r>
      <w:r w:rsidR="001E5B92">
        <w:rPr>
          <w:rFonts w:ascii="Times New Roman" w:hAnsi="Times New Roman" w:cs="Times New Roman"/>
        </w:rPr>
        <w:t>inaction or negative action, is most effective in pressuring these actors</w:t>
      </w:r>
      <w:r w:rsidR="009D58D0">
        <w:rPr>
          <w:rFonts w:ascii="Times New Roman" w:hAnsi="Times New Roman" w:cs="Times New Roman"/>
        </w:rPr>
        <w:t xml:space="preserve">, showing </w:t>
      </w:r>
      <w:r w:rsidR="001E5B92">
        <w:rPr>
          <w:rFonts w:ascii="Times New Roman" w:hAnsi="Times New Roman" w:cs="Times New Roman"/>
        </w:rPr>
        <w:t xml:space="preserve">clear norms to which they can be held accountable (Hadden and Prakash, </w:t>
      </w:r>
      <w:r w:rsidR="007465FB">
        <w:rPr>
          <w:rFonts w:ascii="Times New Roman" w:hAnsi="Times New Roman" w:cs="Times New Roman"/>
        </w:rPr>
        <w:t xml:space="preserve">2024). Shifting the goalposts allows these sneaky corporations and state actors to find a way out, potentially arguing that they could not realistically meet a standard that keeps changing or is too complicated. </w:t>
      </w:r>
      <w:r w:rsidR="009D58D0">
        <w:rPr>
          <w:rFonts w:ascii="Times New Roman" w:hAnsi="Times New Roman" w:cs="Times New Roman"/>
        </w:rPr>
        <w:t xml:space="preserve">These avoidance tactics likely contribute to our current dire state that Fransen depicts, where some scientists push for a 2 degree C threshold, knowing that if we meet it, we will see the utter destruction of coral reefs and outright normalize extreme heatwaves. </w:t>
      </w:r>
    </w:p>
    <w:p w14:paraId="688EBFDF" w14:textId="655C23BC" w:rsidR="009D58D0" w:rsidRDefault="009D58D0" w:rsidP="009D58D0">
      <w:pPr>
        <w:ind w:firstLine="360"/>
        <w:rPr>
          <w:rFonts w:ascii="Times New Roman" w:hAnsi="Times New Roman" w:cs="Times New Roman"/>
        </w:rPr>
      </w:pPr>
      <w:r>
        <w:rPr>
          <w:rFonts w:ascii="Times New Roman" w:hAnsi="Times New Roman" w:cs="Times New Roman"/>
        </w:rPr>
        <w:lastRenderedPageBreak/>
        <w:t xml:space="preserve">And there </w:t>
      </w:r>
      <w:r w:rsidR="007465FB">
        <w:rPr>
          <w:rFonts w:ascii="Times New Roman" w:hAnsi="Times New Roman" w:cs="Times New Roman"/>
        </w:rPr>
        <w:t xml:space="preserve">is still hope, if only because there always is. </w:t>
      </w:r>
      <w:r w:rsidR="009674EE">
        <w:rPr>
          <w:rFonts w:ascii="Times New Roman" w:hAnsi="Times New Roman" w:cs="Times New Roman"/>
        </w:rPr>
        <w:t xml:space="preserve">NPR writes about </w:t>
      </w:r>
      <w:r w:rsidR="007465FB">
        <w:rPr>
          <w:rFonts w:ascii="Times New Roman" w:hAnsi="Times New Roman" w:cs="Times New Roman"/>
        </w:rPr>
        <w:t xml:space="preserve">Vienna </w:t>
      </w:r>
      <w:r w:rsidR="009674EE">
        <w:rPr>
          <w:rFonts w:ascii="Times New Roman" w:hAnsi="Times New Roman" w:cs="Times New Roman"/>
        </w:rPr>
        <w:t>as</w:t>
      </w:r>
      <w:r w:rsidR="007465FB">
        <w:rPr>
          <w:rFonts w:ascii="Times New Roman" w:hAnsi="Times New Roman" w:cs="Times New Roman"/>
        </w:rPr>
        <w:t xml:space="preserve"> a beacon of climate legislation dreams: two years ago, they required all new buildings to add solar panels. They have built massive heat pumps, invested in new infrastructure to adapt to natural disasters, and hope to get their net pollution to zero by 2040. </w:t>
      </w:r>
      <w:r w:rsidR="009674EE">
        <w:rPr>
          <w:rFonts w:ascii="Times New Roman" w:hAnsi="Times New Roman" w:cs="Times New Roman"/>
        </w:rPr>
        <w:t xml:space="preserve">70 percent of global carbon dioxide emissions come from cities, so it seems clear that guided activism where it counts most can make a big difference. </w:t>
      </w:r>
      <w:r>
        <w:rPr>
          <w:rFonts w:ascii="Times New Roman" w:hAnsi="Times New Roman" w:cs="Times New Roman"/>
        </w:rPr>
        <w:t>T</w:t>
      </w:r>
      <w:r>
        <w:rPr>
          <w:rFonts w:ascii="Times New Roman" w:hAnsi="Times New Roman" w:cs="Times New Roman"/>
        </w:rPr>
        <w:t xml:space="preserve">here is a sense of urgency underlying each of these articles: the need to act carefully and thoroughly, but near-instantaneously, in order to avoid irreversible damage to our planet. </w:t>
      </w:r>
    </w:p>
    <w:p w14:paraId="07C04610" w14:textId="4763BBEE" w:rsidR="008E6481" w:rsidRPr="009674EE" w:rsidRDefault="008E6481" w:rsidP="009D58D0">
      <w:pPr>
        <w:ind w:firstLine="360"/>
        <w:rPr>
          <w:rFonts w:ascii="Times New Roman" w:hAnsi="Times New Roman" w:cs="Times New Roman"/>
        </w:rPr>
      </w:pPr>
    </w:p>
    <w:p w14:paraId="5A1C4417" w14:textId="490B8BBF" w:rsidR="00305279" w:rsidRDefault="00C2576D" w:rsidP="00C2576D">
      <w:pPr>
        <w:ind w:firstLine="360"/>
        <w:rPr>
          <w:rFonts w:ascii="Times New Roman" w:hAnsi="Times New Roman" w:cs="Times New Roman"/>
        </w:rPr>
      </w:pPr>
      <w:r>
        <w:rPr>
          <w:rFonts w:ascii="Times New Roman" w:hAnsi="Times New Roman" w:cs="Times New Roman"/>
        </w:rPr>
        <w:t xml:space="preserve">These readings </w:t>
      </w:r>
      <w:r w:rsidR="009D58D0">
        <w:rPr>
          <w:rFonts w:ascii="Times New Roman" w:hAnsi="Times New Roman" w:cs="Times New Roman"/>
        </w:rPr>
        <w:t xml:space="preserve">all </w:t>
      </w:r>
      <w:r>
        <w:rPr>
          <w:rFonts w:ascii="Times New Roman" w:hAnsi="Times New Roman" w:cs="Times New Roman"/>
        </w:rPr>
        <w:t xml:space="preserve">make clear </w:t>
      </w:r>
      <w:r w:rsidR="008E6481">
        <w:rPr>
          <w:rFonts w:ascii="Times New Roman" w:hAnsi="Times New Roman" w:cs="Times New Roman"/>
        </w:rPr>
        <w:t xml:space="preserve">how </w:t>
      </w:r>
      <w:r>
        <w:rPr>
          <w:rFonts w:ascii="Times New Roman" w:hAnsi="Times New Roman" w:cs="Times New Roman"/>
        </w:rPr>
        <w:t xml:space="preserve">environmental policy is not </w:t>
      </w:r>
      <w:r w:rsidR="008E6481">
        <w:rPr>
          <w:rFonts w:ascii="Times New Roman" w:hAnsi="Times New Roman" w:cs="Times New Roman"/>
        </w:rPr>
        <w:t>just</w:t>
      </w:r>
      <w:r>
        <w:rPr>
          <w:rFonts w:ascii="Times New Roman" w:hAnsi="Times New Roman" w:cs="Times New Roman"/>
        </w:rPr>
        <w:t xml:space="preserve"> </w:t>
      </w:r>
      <w:r w:rsidR="008E6481">
        <w:rPr>
          <w:rFonts w:ascii="Times New Roman" w:hAnsi="Times New Roman" w:cs="Times New Roman"/>
        </w:rPr>
        <w:t>governmental</w:t>
      </w:r>
      <w:r>
        <w:rPr>
          <w:rFonts w:ascii="Times New Roman" w:hAnsi="Times New Roman" w:cs="Times New Roman"/>
        </w:rPr>
        <w:t xml:space="preserve">; NGOs, IGOs, </w:t>
      </w:r>
      <w:r w:rsidR="008E6481">
        <w:rPr>
          <w:rFonts w:ascii="Times New Roman" w:hAnsi="Times New Roman" w:cs="Times New Roman"/>
        </w:rPr>
        <w:t>scientists</w:t>
      </w:r>
      <w:r w:rsidR="00221D10">
        <w:rPr>
          <w:rFonts w:ascii="Times New Roman" w:hAnsi="Times New Roman" w:cs="Times New Roman"/>
        </w:rPr>
        <w:t xml:space="preserve">, </w:t>
      </w:r>
      <w:r w:rsidR="009674EE">
        <w:rPr>
          <w:rFonts w:ascii="Times New Roman" w:hAnsi="Times New Roman" w:cs="Times New Roman"/>
        </w:rPr>
        <w:t>businesses, a</w:t>
      </w:r>
      <w:r>
        <w:rPr>
          <w:rFonts w:ascii="Times New Roman" w:hAnsi="Times New Roman" w:cs="Times New Roman"/>
        </w:rPr>
        <w:t xml:space="preserve">nd everyday citizens stand their ground and guide the discourse on climate change </w:t>
      </w:r>
      <w:r w:rsidR="008E6481">
        <w:rPr>
          <w:rFonts w:ascii="Times New Roman" w:hAnsi="Times New Roman" w:cs="Times New Roman"/>
        </w:rPr>
        <w:t xml:space="preserve">too. </w:t>
      </w:r>
      <w:r w:rsidR="009D58D0">
        <w:rPr>
          <w:rFonts w:ascii="Times New Roman" w:hAnsi="Times New Roman" w:cs="Times New Roman"/>
        </w:rPr>
        <w:t xml:space="preserve">From using protests and strikes to sell their point to changing their own consumer behavior, citizen action demonstrates a tangible way to promote climate resilience. </w:t>
      </w:r>
      <w:r w:rsidR="009D58D0">
        <w:rPr>
          <w:rFonts w:ascii="Times New Roman" w:hAnsi="Times New Roman" w:cs="Times New Roman"/>
        </w:rPr>
        <w:t xml:space="preserve">Only focusing on environmental law and treaties overlooks the meaningful and extensive activism in the private sphere, where </w:t>
      </w:r>
      <w:r w:rsidR="00305279">
        <w:rPr>
          <w:rFonts w:ascii="Times New Roman" w:hAnsi="Times New Roman" w:cs="Times New Roman"/>
        </w:rPr>
        <w:t xml:space="preserve">pushing for accountability in legislative and economic settings has been effective and longstanding. </w:t>
      </w:r>
    </w:p>
    <w:p w14:paraId="220C33D7" w14:textId="597433F1" w:rsidR="007465FB" w:rsidRDefault="007465FB" w:rsidP="00C2576D">
      <w:pPr>
        <w:ind w:firstLine="360"/>
        <w:rPr>
          <w:rFonts w:ascii="Times New Roman" w:hAnsi="Times New Roman" w:cs="Times New Roman"/>
        </w:rPr>
      </w:pPr>
      <w:r>
        <w:rPr>
          <w:rFonts w:ascii="Times New Roman" w:hAnsi="Times New Roman" w:cs="Times New Roman"/>
        </w:rPr>
        <w:t>Plus, the NPR article in particular highlights how</w:t>
      </w:r>
      <w:r w:rsidR="00305279">
        <w:rPr>
          <w:rFonts w:ascii="Times New Roman" w:hAnsi="Times New Roman" w:cs="Times New Roman"/>
        </w:rPr>
        <w:t xml:space="preserve"> </w:t>
      </w:r>
      <w:r w:rsidR="00305279">
        <w:rPr>
          <w:rFonts w:ascii="Times New Roman" w:hAnsi="Times New Roman" w:cs="Times New Roman"/>
          <w:i/>
          <w:iCs/>
        </w:rPr>
        <w:t>successful</w:t>
      </w:r>
      <w:r>
        <w:rPr>
          <w:rFonts w:ascii="Times New Roman" w:hAnsi="Times New Roman" w:cs="Times New Roman"/>
        </w:rPr>
        <w:t xml:space="preserve"> climate action</w:t>
      </w:r>
      <w:r w:rsidR="00305279">
        <w:rPr>
          <w:rFonts w:ascii="Times New Roman" w:hAnsi="Times New Roman" w:cs="Times New Roman"/>
        </w:rPr>
        <w:t xml:space="preserve"> in global environmental politics</w:t>
      </w:r>
      <w:r>
        <w:rPr>
          <w:rFonts w:ascii="Times New Roman" w:hAnsi="Times New Roman" w:cs="Times New Roman"/>
        </w:rPr>
        <w:t xml:space="preserve"> does not have to always be widespread </w:t>
      </w:r>
      <w:r w:rsidR="00305279">
        <w:rPr>
          <w:rFonts w:ascii="Times New Roman" w:hAnsi="Times New Roman" w:cs="Times New Roman"/>
        </w:rPr>
        <w:t>or</w:t>
      </w:r>
      <w:r>
        <w:rPr>
          <w:rFonts w:ascii="Times New Roman" w:hAnsi="Times New Roman" w:cs="Times New Roman"/>
        </w:rPr>
        <w:t xml:space="preserve"> at the highest level of government. Political agendas often get in the way in these high levels, where a conservative government that is even temporarily in power can totally wreck the climate agenda that took even decades to build up. The role of the public and local governments in creating mindful climate legislation that works for that region can still lead to meaningful environmental restoration overall, if done in many places, as opposed to sweeping change that is difficult to realistically impose</w:t>
      </w:r>
      <w:r w:rsidR="009D58D0">
        <w:rPr>
          <w:rFonts w:ascii="Times New Roman" w:hAnsi="Times New Roman" w:cs="Times New Roman"/>
        </w:rPr>
        <w:t xml:space="preserve"> given barriers in political opinion. </w:t>
      </w:r>
    </w:p>
    <w:p w14:paraId="0603043E" w14:textId="77777777" w:rsidR="008E6481" w:rsidRDefault="008E6481" w:rsidP="00C2576D">
      <w:pPr>
        <w:ind w:firstLine="360"/>
        <w:rPr>
          <w:rFonts w:ascii="Times New Roman" w:hAnsi="Times New Roman" w:cs="Times New Roman"/>
        </w:rPr>
      </w:pPr>
    </w:p>
    <w:p w14:paraId="24E3EBCB" w14:textId="6A87DDE8" w:rsidR="00E119A8" w:rsidRDefault="007465FB" w:rsidP="007465FB">
      <w:pPr>
        <w:ind w:firstLine="360"/>
        <w:rPr>
          <w:rFonts w:ascii="Times New Roman" w:hAnsi="Times New Roman" w:cs="Times New Roman"/>
        </w:rPr>
      </w:pPr>
      <w:r>
        <w:rPr>
          <w:rFonts w:ascii="Times New Roman" w:hAnsi="Times New Roman" w:cs="Times New Roman"/>
        </w:rPr>
        <w:t xml:space="preserve">However, there are still some doubts. For one, we are left unaware as to which theory of change </w:t>
      </w:r>
      <w:r w:rsidR="00305279">
        <w:rPr>
          <w:rFonts w:ascii="Times New Roman" w:hAnsi="Times New Roman" w:cs="Times New Roman"/>
        </w:rPr>
        <w:t xml:space="preserve">(according to Fisher and Nasrin) </w:t>
      </w:r>
      <w:r>
        <w:rPr>
          <w:rFonts w:ascii="Times New Roman" w:hAnsi="Times New Roman" w:cs="Times New Roman"/>
        </w:rPr>
        <w:t xml:space="preserve">is the most effective when dealing with government. It seems clear that </w:t>
      </w:r>
      <w:r w:rsidR="008E6481">
        <w:rPr>
          <w:rFonts w:ascii="Times New Roman" w:hAnsi="Times New Roman" w:cs="Times New Roman"/>
        </w:rPr>
        <w:t>governments</w:t>
      </w:r>
      <w:r>
        <w:rPr>
          <w:rFonts w:ascii="Times New Roman" w:hAnsi="Times New Roman" w:cs="Times New Roman"/>
        </w:rPr>
        <w:t xml:space="preserve"> often react poorly to outright strikes, akin to what JUST STOP OIL does</w:t>
      </w:r>
      <w:r w:rsidR="00305279">
        <w:rPr>
          <w:rFonts w:ascii="Times New Roman" w:hAnsi="Times New Roman" w:cs="Times New Roman"/>
        </w:rPr>
        <w:t xml:space="preserve">. </w:t>
      </w:r>
      <w:r>
        <w:rPr>
          <w:rFonts w:ascii="Times New Roman" w:hAnsi="Times New Roman" w:cs="Times New Roman"/>
        </w:rPr>
        <w:t xml:space="preserve">Moreover, </w:t>
      </w:r>
      <w:r w:rsidR="00305279">
        <w:rPr>
          <w:rFonts w:ascii="Times New Roman" w:hAnsi="Times New Roman" w:cs="Times New Roman"/>
        </w:rPr>
        <w:t>the effectiveness</w:t>
      </w:r>
      <w:r>
        <w:rPr>
          <w:rFonts w:ascii="Times New Roman" w:hAnsi="Times New Roman" w:cs="Times New Roman"/>
        </w:rPr>
        <w:t xml:space="preserve"> can often vary depending on the political party in power, or even the race and gender and socioeconomic class of those doing the activism, depending what institutional barriers are in place in a given state. </w:t>
      </w:r>
      <w:r w:rsidR="00305279">
        <w:rPr>
          <w:rFonts w:ascii="Times New Roman" w:hAnsi="Times New Roman" w:cs="Times New Roman"/>
        </w:rPr>
        <w:t xml:space="preserve">These effects have not been thoroughly studied, and especially in far-right governments where outspokenness can have deadly consequences, it is crucial for activists to understand what approach still protects their safety and well-being. </w:t>
      </w:r>
    </w:p>
    <w:p w14:paraId="122621E7" w14:textId="7958F73A" w:rsidR="00954A05" w:rsidRDefault="00305279" w:rsidP="00305279">
      <w:pPr>
        <w:ind w:firstLine="360"/>
        <w:rPr>
          <w:rFonts w:ascii="Times New Roman" w:hAnsi="Times New Roman" w:cs="Times New Roman"/>
        </w:rPr>
      </w:pPr>
      <w:r>
        <w:rPr>
          <w:rFonts w:ascii="Times New Roman" w:hAnsi="Times New Roman" w:cs="Times New Roman"/>
        </w:rPr>
        <w:t>Additionally</w:t>
      </w:r>
      <w:r w:rsidR="00954A05">
        <w:rPr>
          <w:rFonts w:ascii="Times New Roman" w:hAnsi="Times New Roman" w:cs="Times New Roman"/>
        </w:rPr>
        <w:t>, Fisher and Nasrin mention both that digital activism</w:t>
      </w:r>
      <w:r w:rsidR="00221D10">
        <w:rPr>
          <w:rFonts w:ascii="Times New Roman" w:hAnsi="Times New Roman" w:cs="Times New Roman"/>
        </w:rPr>
        <w:t>, a</w:t>
      </w:r>
      <w:r w:rsidR="00954A05">
        <w:rPr>
          <w:rFonts w:ascii="Times New Roman" w:hAnsi="Times New Roman" w:cs="Times New Roman"/>
        </w:rPr>
        <w:t>fter the COVID-19 pandemic</w:t>
      </w:r>
      <w:r w:rsidR="00221D10">
        <w:rPr>
          <w:rFonts w:ascii="Times New Roman" w:hAnsi="Times New Roman" w:cs="Times New Roman"/>
        </w:rPr>
        <w:t>,</w:t>
      </w:r>
      <w:r w:rsidR="00954A05">
        <w:rPr>
          <w:rFonts w:ascii="Times New Roman" w:hAnsi="Times New Roman" w:cs="Times New Roman"/>
        </w:rPr>
        <w:t xml:space="preserve"> did play a</w:t>
      </w:r>
      <w:r w:rsidR="00221D10">
        <w:rPr>
          <w:rFonts w:ascii="Times New Roman" w:hAnsi="Times New Roman" w:cs="Times New Roman"/>
        </w:rPr>
        <w:t xml:space="preserve"> notable</w:t>
      </w:r>
      <w:r w:rsidR="00954A05">
        <w:rPr>
          <w:rFonts w:ascii="Times New Roman" w:hAnsi="Times New Roman" w:cs="Times New Roman"/>
        </w:rPr>
        <w:t xml:space="preserve"> role in the school climate strikes</w:t>
      </w:r>
      <w:r w:rsidR="00221D10">
        <w:rPr>
          <w:rFonts w:ascii="Times New Roman" w:hAnsi="Times New Roman" w:cs="Times New Roman"/>
        </w:rPr>
        <w:t xml:space="preserve"> </w:t>
      </w:r>
      <w:r w:rsidR="00954A05">
        <w:rPr>
          <w:rFonts w:ascii="Times New Roman" w:hAnsi="Times New Roman" w:cs="Times New Roman"/>
        </w:rPr>
        <w:t xml:space="preserve">and that far-right governments have generally less concern for the environment. It is crucial to know the </w:t>
      </w:r>
      <w:r w:rsidR="00221D10">
        <w:rPr>
          <w:rFonts w:ascii="Times New Roman" w:hAnsi="Times New Roman" w:cs="Times New Roman"/>
        </w:rPr>
        <w:t xml:space="preserve">true </w:t>
      </w:r>
      <w:r w:rsidR="00954A05">
        <w:rPr>
          <w:rFonts w:ascii="Times New Roman" w:hAnsi="Times New Roman" w:cs="Times New Roman"/>
        </w:rPr>
        <w:t>impact of these radical voices on online environmental justice</w:t>
      </w:r>
      <w:r w:rsidR="00221D10">
        <w:rPr>
          <w:rFonts w:ascii="Times New Roman" w:hAnsi="Times New Roman" w:cs="Times New Roman"/>
        </w:rPr>
        <w:t xml:space="preserve">: these days, everyone with an Internet connection has a (mostly) equal opportunity to push their agenda on any issue, regardless of how extreme it </w:t>
      </w:r>
      <w:r w:rsidR="00221D10">
        <w:rPr>
          <w:rFonts w:ascii="Times New Roman" w:hAnsi="Times New Roman" w:cs="Times New Roman"/>
        </w:rPr>
        <w:lastRenderedPageBreak/>
        <w:t xml:space="preserve">may be. Especially since political figures also have strong social media presences, the effect of each political belief on guiding the discourse online that inevitably bleeds into the real world is important both for climate policy and </w:t>
      </w:r>
      <w:r w:rsidR="007465FB">
        <w:rPr>
          <w:rFonts w:ascii="Times New Roman" w:hAnsi="Times New Roman" w:cs="Times New Roman"/>
        </w:rPr>
        <w:t xml:space="preserve">understanding interpersonal relationships. </w:t>
      </w:r>
    </w:p>
    <w:p w14:paraId="700E32AD" w14:textId="05A90A90" w:rsidR="007465FB" w:rsidRPr="00E119A8" w:rsidRDefault="007465FB">
      <w:pPr>
        <w:rPr>
          <w:rFonts w:ascii="Times New Roman" w:hAnsi="Times New Roman" w:cs="Times New Roman"/>
        </w:rPr>
      </w:pPr>
      <w:r>
        <w:rPr>
          <w:rFonts w:ascii="Times New Roman" w:hAnsi="Times New Roman" w:cs="Times New Roman"/>
        </w:rPr>
        <w:tab/>
        <w:t xml:space="preserve">Finally, we do not know if keeping 1.5 degree C limit will help truly, even as it may scarily become outdated soon. It is a matter of science versus marketing, where in a perfect world, we should respect the experts and the most updated information. However, when so much of climate activism is just convincing state leaders to listen for even a few seconds, pushing for accountability must be clear-cut and fast. This does, however, sacrifice some more hopeful goals, so the better choice has not been illuminated just yet. We would hope it was so that we can guide our outreach efforts most efficiently and effectively, which is the overarching goal for any activist. </w:t>
      </w:r>
    </w:p>
    <w:p w14:paraId="40B3BE5A" w14:textId="77777777" w:rsidR="00E40E36" w:rsidRDefault="00E40E36">
      <w:pPr>
        <w:rPr>
          <w:rFonts w:ascii="Times New Roman" w:hAnsi="Times New Roman" w:cs="Times New Roman"/>
          <w:b/>
          <w:bCs/>
        </w:rPr>
      </w:pPr>
    </w:p>
    <w:p w14:paraId="3897F1DD" w14:textId="77777777" w:rsidR="009674EE" w:rsidRDefault="009674EE">
      <w:pPr>
        <w:rPr>
          <w:rFonts w:ascii="Times New Roman" w:hAnsi="Times New Roman" w:cs="Times New Roman"/>
          <w:b/>
          <w:bCs/>
        </w:rPr>
      </w:pPr>
    </w:p>
    <w:p w14:paraId="3791BC86" w14:textId="77777777" w:rsidR="009674EE" w:rsidRDefault="009674EE">
      <w:pPr>
        <w:rPr>
          <w:rFonts w:ascii="Times New Roman" w:hAnsi="Times New Roman" w:cs="Times New Roman"/>
          <w:b/>
          <w:bCs/>
        </w:rPr>
      </w:pPr>
    </w:p>
    <w:p w14:paraId="55845EEB" w14:textId="77777777" w:rsidR="009674EE" w:rsidRDefault="009674EE">
      <w:pPr>
        <w:rPr>
          <w:rFonts w:ascii="Times New Roman" w:hAnsi="Times New Roman" w:cs="Times New Roman"/>
          <w:b/>
          <w:bCs/>
        </w:rPr>
      </w:pPr>
    </w:p>
    <w:p w14:paraId="229DB3AA" w14:textId="77777777" w:rsidR="009674EE" w:rsidRDefault="009674EE">
      <w:pPr>
        <w:rPr>
          <w:rFonts w:ascii="Times New Roman" w:hAnsi="Times New Roman" w:cs="Times New Roman"/>
          <w:b/>
          <w:bCs/>
        </w:rPr>
      </w:pPr>
    </w:p>
    <w:p w14:paraId="4E0A4BE5" w14:textId="77777777" w:rsidR="009674EE" w:rsidRDefault="009674EE">
      <w:pPr>
        <w:rPr>
          <w:rFonts w:ascii="Times New Roman" w:hAnsi="Times New Roman" w:cs="Times New Roman"/>
          <w:b/>
          <w:bCs/>
        </w:rPr>
      </w:pPr>
    </w:p>
    <w:p w14:paraId="50B2FED1" w14:textId="77777777" w:rsidR="009674EE" w:rsidRDefault="009674EE">
      <w:pPr>
        <w:rPr>
          <w:rFonts w:ascii="Times New Roman" w:hAnsi="Times New Roman" w:cs="Times New Roman"/>
          <w:b/>
          <w:bCs/>
        </w:rPr>
      </w:pPr>
    </w:p>
    <w:p w14:paraId="0FCC19AB" w14:textId="77777777" w:rsidR="009674EE" w:rsidRDefault="009674EE">
      <w:pPr>
        <w:rPr>
          <w:rFonts w:ascii="Times New Roman" w:hAnsi="Times New Roman" w:cs="Times New Roman"/>
          <w:b/>
          <w:bCs/>
        </w:rPr>
      </w:pPr>
    </w:p>
    <w:p w14:paraId="68EA80E5" w14:textId="77777777" w:rsidR="009674EE" w:rsidRDefault="009674EE" w:rsidP="009674EE">
      <w:pPr>
        <w:rPr>
          <w:rFonts w:ascii="Times New Roman" w:hAnsi="Times New Roman" w:cs="Times New Roman"/>
          <w:b/>
          <w:bCs/>
        </w:rPr>
      </w:pPr>
    </w:p>
    <w:p w14:paraId="607E3FD8" w14:textId="77777777" w:rsidR="009674EE" w:rsidRDefault="009674EE" w:rsidP="009674EE">
      <w:pPr>
        <w:rPr>
          <w:rFonts w:ascii="Times New Roman" w:hAnsi="Times New Roman" w:cs="Times New Roman"/>
          <w:b/>
          <w:bCs/>
        </w:rPr>
      </w:pPr>
    </w:p>
    <w:p w14:paraId="389D107A" w14:textId="77777777" w:rsidR="00305279" w:rsidRDefault="00305279" w:rsidP="009674EE">
      <w:pPr>
        <w:jc w:val="center"/>
        <w:rPr>
          <w:rFonts w:ascii="Times New Roman" w:hAnsi="Times New Roman" w:cs="Times New Roman"/>
        </w:rPr>
      </w:pPr>
    </w:p>
    <w:p w14:paraId="6C7EA157" w14:textId="77777777" w:rsidR="00305279" w:rsidRDefault="00305279" w:rsidP="009674EE">
      <w:pPr>
        <w:jc w:val="center"/>
        <w:rPr>
          <w:rFonts w:ascii="Times New Roman" w:hAnsi="Times New Roman" w:cs="Times New Roman"/>
        </w:rPr>
      </w:pPr>
    </w:p>
    <w:p w14:paraId="1A241D43" w14:textId="77777777" w:rsidR="00305279" w:rsidRDefault="00305279" w:rsidP="009674EE">
      <w:pPr>
        <w:jc w:val="center"/>
        <w:rPr>
          <w:rFonts w:ascii="Times New Roman" w:hAnsi="Times New Roman" w:cs="Times New Roman"/>
        </w:rPr>
      </w:pPr>
    </w:p>
    <w:p w14:paraId="275A196A" w14:textId="77777777" w:rsidR="00305279" w:rsidRDefault="00305279" w:rsidP="009674EE">
      <w:pPr>
        <w:jc w:val="center"/>
        <w:rPr>
          <w:rFonts w:ascii="Times New Roman" w:hAnsi="Times New Roman" w:cs="Times New Roman"/>
        </w:rPr>
      </w:pPr>
    </w:p>
    <w:p w14:paraId="49155B78" w14:textId="77777777" w:rsidR="00305279" w:rsidRDefault="00305279" w:rsidP="009674EE">
      <w:pPr>
        <w:jc w:val="center"/>
        <w:rPr>
          <w:rFonts w:ascii="Times New Roman" w:hAnsi="Times New Roman" w:cs="Times New Roman"/>
        </w:rPr>
      </w:pPr>
    </w:p>
    <w:p w14:paraId="15F33034" w14:textId="77777777" w:rsidR="00305279" w:rsidRDefault="00305279" w:rsidP="009674EE">
      <w:pPr>
        <w:jc w:val="center"/>
        <w:rPr>
          <w:rFonts w:ascii="Times New Roman" w:hAnsi="Times New Roman" w:cs="Times New Roman"/>
        </w:rPr>
      </w:pPr>
    </w:p>
    <w:p w14:paraId="13E90F15" w14:textId="77777777" w:rsidR="00305279" w:rsidRDefault="00305279" w:rsidP="009674EE">
      <w:pPr>
        <w:jc w:val="center"/>
        <w:rPr>
          <w:rFonts w:ascii="Times New Roman" w:hAnsi="Times New Roman" w:cs="Times New Roman"/>
        </w:rPr>
      </w:pPr>
    </w:p>
    <w:p w14:paraId="2B9D0A8E" w14:textId="77777777" w:rsidR="00305279" w:rsidRDefault="00305279" w:rsidP="009674EE">
      <w:pPr>
        <w:jc w:val="center"/>
        <w:rPr>
          <w:rFonts w:ascii="Times New Roman" w:hAnsi="Times New Roman" w:cs="Times New Roman"/>
        </w:rPr>
      </w:pPr>
    </w:p>
    <w:p w14:paraId="2755351B" w14:textId="77777777" w:rsidR="00305279" w:rsidRDefault="00305279" w:rsidP="009674EE">
      <w:pPr>
        <w:jc w:val="center"/>
        <w:rPr>
          <w:rFonts w:ascii="Times New Roman" w:hAnsi="Times New Roman" w:cs="Times New Roman"/>
        </w:rPr>
      </w:pPr>
    </w:p>
    <w:p w14:paraId="44A25EC2" w14:textId="77777777" w:rsidR="00305279" w:rsidRDefault="00305279" w:rsidP="009674EE">
      <w:pPr>
        <w:jc w:val="center"/>
        <w:rPr>
          <w:rFonts w:ascii="Times New Roman" w:hAnsi="Times New Roman" w:cs="Times New Roman"/>
        </w:rPr>
      </w:pPr>
    </w:p>
    <w:p w14:paraId="1269AA3C" w14:textId="0AE314D1" w:rsidR="009674EE" w:rsidRDefault="009674EE" w:rsidP="009674EE">
      <w:pPr>
        <w:jc w:val="center"/>
        <w:rPr>
          <w:rFonts w:ascii="Times New Roman" w:hAnsi="Times New Roman" w:cs="Times New Roman"/>
        </w:rPr>
      </w:pPr>
      <w:r w:rsidRPr="009674EE">
        <w:rPr>
          <w:rFonts w:ascii="Times New Roman" w:hAnsi="Times New Roman" w:cs="Times New Roman"/>
        </w:rPr>
        <w:t>Works Cited</w:t>
      </w:r>
    </w:p>
    <w:p w14:paraId="0926C74B" w14:textId="53749F38" w:rsidR="00305279" w:rsidRPr="00305279" w:rsidRDefault="00305279" w:rsidP="00305279">
      <w:pPr>
        <w:pStyle w:val="NormalWeb"/>
        <w:shd w:val="clear" w:color="auto" w:fill="FFFFFF"/>
        <w:spacing w:before="0" w:beforeAutospacing="0" w:after="0" w:afterAutospacing="0" w:line="480" w:lineRule="auto"/>
        <w:ind w:left="720" w:hanging="720"/>
        <w:rPr>
          <w:color w:val="000000"/>
        </w:rPr>
      </w:pPr>
      <w:r w:rsidRPr="00305279">
        <w:rPr>
          <w:color w:val="000000"/>
        </w:rPr>
        <w:t>Fisher, Dana R., and Sohana Nasrin. 2020. “Climate Activism and Its Effects.”</w:t>
      </w:r>
      <w:r w:rsidRPr="00305279">
        <w:rPr>
          <w:rStyle w:val="apple-converted-space"/>
          <w:rFonts w:eastAsiaTheme="majorEastAsia"/>
          <w:color w:val="000000"/>
        </w:rPr>
        <w:t> </w:t>
      </w:r>
      <w:r w:rsidRPr="00305279">
        <w:rPr>
          <w:i/>
          <w:iCs/>
          <w:color w:val="000000"/>
        </w:rPr>
        <w:t>WIREs Climate Change</w:t>
      </w:r>
      <w:r w:rsidRPr="00305279">
        <w:rPr>
          <w:rStyle w:val="apple-converted-space"/>
          <w:rFonts w:eastAsiaTheme="majorEastAsia"/>
          <w:color w:val="000000"/>
        </w:rPr>
        <w:t> </w:t>
      </w:r>
      <w:r w:rsidRPr="00305279">
        <w:rPr>
          <w:color w:val="000000"/>
        </w:rPr>
        <w:t>12 (1).</w:t>
      </w:r>
      <w:r>
        <w:rPr>
          <w:color w:val="000000"/>
        </w:rPr>
        <w:t xml:space="preserve"> </w:t>
      </w:r>
      <w:r w:rsidRPr="00305279">
        <w:rPr>
          <w:color w:val="000000"/>
        </w:rPr>
        <w:t>https://wires.onlinelibrary.wiley.com/doi/10.1002/wcc.683</w:t>
      </w:r>
      <w:r>
        <w:rPr>
          <w:color w:val="000000"/>
        </w:rPr>
        <w:t xml:space="preserve"> </w:t>
      </w:r>
    </w:p>
    <w:p w14:paraId="0880F0B7" w14:textId="401F3AFD" w:rsidR="00305279" w:rsidRPr="00305279" w:rsidRDefault="00305279" w:rsidP="00305279">
      <w:pPr>
        <w:pStyle w:val="NormalWeb"/>
        <w:shd w:val="clear" w:color="auto" w:fill="FFFFFF"/>
        <w:spacing w:before="0" w:beforeAutospacing="0" w:after="0" w:afterAutospacing="0" w:line="480" w:lineRule="auto"/>
        <w:ind w:left="720" w:hanging="720"/>
        <w:rPr>
          <w:color w:val="000000"/>
        </w:rPr>
      </w:pPr>
      <w:r w:rsidRPr="00305279">
        <w:rPr>
          <w:color w:val="000000"/>
        </w:rPr>
        <w:t>Fransen, Taryn. 2025. “1.5 Degrees C: Understanding World’s Critical Warming Threshold.” World Resources Institute. 2025. https://www.wri.org/insights/1-5-degrees-c-target-explained.</w:t>
      </w:r>
    </w:p>
    <w:p w14:paraId="5778ABB9" w14:textId="4F79A377" w:rsidR="00305279" w:rsidRPr="00305279" w:rsidRDefault="00305279" w:rsidP="00305279">
      <w:pPr>
        <w:pStyle w:val="NormalWeb"/>
        <w:shd w:val="clear" w:color="auto" w:fill="FFFFFF"/>
        <w:spacing w:before="0" w:beforeAutospacing="0" w:after="0" w:afterAutospacing="0" w:line="480" w:lineRule="auto"/>
        <w:ind w:left="720" w:hanging="720"/>
        <w:rPr>
          <w:color w:val="000000"/>
        </w:rPr>
      </w:pPr>
      <w:r w:rsidRPr="00305279">
        <w:rPr>
          <w:color w:val="000000"/>
        </w:rPr>
        <w:t>Hadden, Jennifer, and Aseem Prakash. 2024. “The Value of Unrealistic Targets: Why Some Climate Activists Are Unwilling to Abandon the 1.5 °c Target.”</w:t>
      </w:r>
      <w:r w:rsidRPr="00305279">
        <w:rPr>
          <w:rStyle w:val="apple-converted-space"/>
          <w:rFonts w:eastAsiaTheme="majorEastAsia"/>
          <w:color w:val="000000"/>
        </w:rPr>
        <w:t> </w:t>
      </w:r>
      <w:proofErr w:type="spellStart"/>
      <w:r w:rsidRPr="00305279">
        <w:rPr>
          <w:i/>
          <w:iCs/>
          <w:color w:val="000000"/>
        </w:rPr>
        <w:t>Npj</w:t>
      </w:r>
      <w:proofErr w:type="spellEnd"/>
      <w:r w:rsidRPr="00305279">
        <w:rPr>
          <w:i/>
          <w:iCs/>
          <w:color w:val="000000"/>
        </w:rPr>
        <w:t xml:space="preserve"> Climate Action</w:t>
      </w:r>
      <w:r w:rsidRPr="00305279">
        <w:rPr>
          <w:rStyle w:val="apple-converted-space"/>
          <w:rFonts w:eastAsiaTheme="majorEastAsia"/>
          <w:color w:val="000000"/>
        </w:rPr>
        <w:t> </w:t>
      </w:r>
      <w:r w:rsidRPr="00305279">
        <w:rPr>
          <w:color w:val="000000"/>
        </w:rPr>
        <w:t>3 (1). https://doi.org/10.1038/s44168-024-00118-0.</w:t>
      </w:r>
    </w:p>
    <w:p w14:paraId="2463C674" w14:textId="77777777" w:rsidR="00305279" w:rsidRPr="00305279" w:rsidRDefault="00305279" w:rsidP="00305279">
      <w:pPr>
        <w:pStyle w:val="NormalWeb"/>
        <w:shd w:val="clear" w:color="auto" w:fill="FFFFFF"/>
        <w:spacing w:before="0" w:beforeAutospacing="0" w:after="0" w:afterAutospacing="0" w:line="480" w:lineRule="auto"/>
        <w:ind w:left="720" w:hanging="720"/>
        <w:rPr>
          <w:color w:val="000000"/>
        </w:rPr>
      </w:pPr>
      <w:r w:rsidRPr="00305279">
        <w:rPr>
          <w:color w:val="000000"/>
        </w:rPr>
        <w:t>‌</w:t>
      </w:r>
    </w:p>
    <w:p w14:paraId="4634A6A3" w14:textId="724A386E" w:rsidR="00305279" w:rsidRPr="00305279" w:rsidRDefault="00305279" w:rsidP="00305279">
      <w:pPr>
        <w:pStyle w:val="NormalWeb"/>
        <w:shd w:val="clear" w:color="auto" w:fill="FFFFFF"/>
        <w:spacing w:before="0" w:beforeAutospacing="0" w:after="0" w:afterAutospacing="0" w:line="480" w:lineRule="auto"/>
        <w:ind w:left="720" w:hanging="720"/>
        <w:rPr>
          <w:color w:val="000000"/>
        </w:rPr>
      </w:pPr>
      <w:r w:rsidRPr="00305279">
        <w:rPr>
          <w:color w:val="000000"/>
        </w:rPr>
        <w:t xml:space="preserve">Simon, Julia.  </w:t>
      </w:r>
      <w:r w:rsidRPr="00305279">
        <w:rPr>
          <w:color w:val="000000"/>
        </w:rPr>
        <w:t>“This Country Is Slowing Climate Action. Its Capital City Is Stepping Up.” 2025. NPR. May 13, 2025. https://www.npr.org/2025/05/13/nx-s1-5339958/climate-laws-solutions-vienna-solar-geothermal.</w:t>
      </w:r>
    </w:p>
    <w:p w14:paraId="12D73332" w14:textId="7D108CB8" w:rsidR="009674EE" w:rsidRPr="00305279" w:rsidRDefault="00305279" w:rsidP="00305279">
      <w:pPr>
        <w:pStyle w:val="NormalWeb"/>
        <w:shd w:val="clear" w:color="auto" w:fill="FFFFFF"/>
        <w:rPr>
          <w:rFonts w:ascii="Calibri" w:hAnsi="Calibri" w:cs="Calibri"/>
          <w:color w:val="000000"/>
        </w:rPr>
      </w:pPr>
      <w:r>
        <w:rPr>
          <w:rFonts w:ascii="Calibri" w:hAnsi="Calibri" w:cs="Calibri"/>
          <w:color w:val="000000"/>
        </w:rPr>
        <w:t>‌</w:t>
      </w:r>
    </w:p>
    <w:sectPr w:rsidR="009674EE" w:rsidRPr="003052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B949" w14:textId="77777777" w:rsidR="0019119F" w:rsidRDefault="0019119F" w:rsidP="009D58D0">
      <w:pPr>
        <w:spacing w:after="0" w:line="240" w:lineRule="auto"/>
      </w:pPr>
      <w:r>
        <w:separator/>
      </w:r>
    </w:p>
  </w:endnote>
  <w:endnote w:type="continuationSeparator" w:id="0">
    <w:p w14:paraId="7A829F75" w14:textId="77777777" w:rsidR="0019119F" w:rsidRDefault="0019119F" w:rsidP="009D5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C8B6" w14:textId="77777777" w:rsidR="0019119F" w:rsidRDefault="0019119F" w:rsidP="009D58D0">
      <w:pPr>
        <w:spacing w:after="0" w:line="240" w:lineRule="auto"/>
      </w:pPr>
      <w:r>
        <w:separator/>
      </w:r>
    </w:p>
  </w:footnote>
  <w:footnote w:type="continuationSeparator" w:id="0">
    <w:p w14:paraId="1C44DF0F" w14:textId="77777777" w:rsidR="0019119F" w:rsidRDefault="0019119F" w:rsidP="009D5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60641"/>
    <w:multiLevelType w:val="hybridMultilevel"/>
    <w:tmpl w:val="4C98B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931050"/>
    <w:multiLevelType w:val="hybridMultilevel"/>
    <w:tmpl w:val="E6282004"/>
    <w:lvl w:ilvl="0" w:tplc="B2DAC20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8C7128"/>
    <w:multiLevelType w:val="hybridMultilevel"/>
    <w:tmpl w:val="F2B6B434"/>
    <w:lvl w:ilvl="0" w:tplc="FED49A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21280E"/>
    <w:multiLevelType w:val="hybridMultilevel"/>
    <w:tmpl w:val="FB22C9EE"/>
    <w:lvl w:ilvl="0" w:tplc="B2DAC20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E07A75"/>
    <w:multiLevelType w:val="hybridMultilevel"/>
    <w:tmpl w:val="7AB62836"/>
    <w:lvl w:ilvl="0" w:tplc="B2DAC20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14525012">
    <w:abstractNumId w:val="0"/>
  </w:num>
  <w:num w:numId="2" w16cid:durableId="54278327">
    <w:abstractNumId w:val="2"/>
  </w:num>
  <w:num w:numId="3" w16cid:durableId="1651137170">
    <w:abstractNumId w:val="3"/>
  </w:num>
  <w:num w:numId="4" w16cid:durableId="747308761">
    <w:abstractNumId w:val="1"/>
  </w:num>
  <w:num w:numId="5" w16cid:durableId="1087002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AE"/>
    <w:rsid w:val="000050AA"/>
    <w:rsid w:val="000E0AB5"/>
    <w:rsid w:val="0019119F"/>
    <w:rsid w:val="001E0824"/>
    <w:rsid w:val="001E5B92"/>
    <w:rsid w:val="00221D10"/>
    <w:rsid w:val="0026278D"/>
    <w:rsid w:val="00305279"/>
    <w:rsid w:val="00384910"/>
    <w:rsid w:val="003B11A5"/>
    <w:rsid w:val="004B3094"/>
    <w:rsid w:val="007174AE"/>
    <w:rsid w:val="007465FB"/>
    <w:rsid w:val="00763920"/>
    <w:rsid w:val="008E6481"/>
    <w:rsid w:val="00940ECE"/>
    <w:rsid w:val="00954A05"/>
    <w:rsid w:val="009674EE"/>
    <w:rsid w:val="009D58D0"/>
    <w:rsid w:val="00AD5206"/>
    <w:rsid w:val="00B01CA5"/>
    <w:rsid w:val="00B95AC9"/>
    <w:rsid w:val="00BE7330"/>
    <w:rsid w:val="00C2576D"/>
    <w:rsid w:val="00D559FB"/>
    <w:rsid w:val="00E119A8"/>
    <w:rsid w:val="00E40E36"/>
    <w:rsid w:val="00E77A9F"/>
    <w:rsid w:val="00F16FFE"/>
    <w:rsid w:val="00F66A6B"/>
    <w:rsid w:val="00F67B51"/>
    <w:rsid w:val="00F77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AFC625"/>
  <w15:chartTrackingRefBased/>
  <w15:docId w15:val="{ADF7137E-A425-7442-83B0-471C7DFE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4AE"/>
    <w:rPr>
      <w:rFonts w:eastAsiaTheme="majorEastAsia" w:cstheme="majorBidi"/>
      <w:color w:val="272727" w:themeColor="text1" w:themeTint="D8"/>
    </w:rPr>
  </w:style>
  <w:style w:type="paragraph" w:styleId="Title">
    <w:name w:val="Title"/>
    <w:basedOn w:val="Normal"/>
    <w:next w:val="Normal"/>
    <w:link w:val="TitleChar"/>
    <w:uiPriority w:val="10"/>
    <w:qFormat/>
    <w:rsid w:val="00717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4AE"/>
    <w:pPr>
      <w:spacing w:before="160"/>
      <w:jc w:val="center"/>
    </w:pPr>
    <w:rPr>
      <w:i/>
      <w:iCs/>
      <w:color w:val="404040" w:themeColor="text1" w:themeTint="BF"/>
    </w:rPr>
  </w:style>
  <w:style w:type="character" w:customStyle="1" w:styleId="QuoteChar">
    <w:name w:val="Quote Char"/>
    <w:basedOn w:val="DefaultParagraphFont"/>
    <w:link w:val="Quote"/>
    <w:uiPriority w:val="29"/>
    <w:rsid w:val="007174AE"/>
    <w:rPr>
      <w:i/>
      <w:iCs/>
      <w:color w:val="404040" w:themeColor="text1" w:themeTint="BF"/>
    </w:rPr>
  </w:style>
  <w:style w:type="paragraph" w:styleId="ListParagraph">
    <w:name w:val="List Paragraph"/>
    <w:basedOn w:val="Normal"/>
    <w:uiPriority w:val="34"/>
    <w:qFormat/>
    <w:rsid w:val="007174AE"/>
    <w:pPr>
      <w:ind w:left="720"/>
      <w:contextualSpacing/>
    </w:pPr>
  </w:style>
  <w:style w:type="character" w:styleId="IntenseEmphasis">
    <w:name w:val="Intense Emphasis"/>
    <w:basedOn w:val="DefaultParagraphFont"/>
    <w:uiPriority w:val="21"/>
    <w:qFormat/>
    <w:rsid w:val="007174AE"/>
    <w:rPr>
      <w:i/>
      <w:iCs/>
      <w:color w:val="0F4761" w:themeColor="accent1" w:themeShade="BF"/>
    </w:rPr>
  </w:style>
  <w:style w:type="paragraph" w:styleId="IntenseQuote">
    <w:name w:val="Intense Quote"/>
    <w:basedOn w:val="Normal"/>
    <w:next w:val="Normal"/>
    <w:link w:val="IntenseQuoteChar"/>
    <w:uiPriority w:val="30"/>
    <w:qFormat/>
    <w:rsid w:val="00717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4AE"/>
    <w:rPr>
      <w:i/>
      <w:iCs/>
      <w:color w:val="0F4761" w:themeColor="accent1" w:themeShade="BF"/>
    </w:rPr>
  </w:style>
  <w:style w:type="character" w:styleId="IntenseReference">
    <w:name w:val="Intense Reference"/>
    <w:basedOn w:val="DefaultParagraphFont"/>
    <w:uiPriority w:val="32"/>
    <w:qFormat/>
    <w:rsid w:val="007174AE"/>
    <w:rPr>
      <w:b/>
      <w:bCs/>
      <w:smallCaps/>
      <w:color w:val="0F4761" w:themeColor="accent1" w:themeShade="BF"/>
      <w:spacing w:val="5"/>
    </w:rPr>
  </w:style>
  <w:style w:type="character" w:customStyle="1" w:styleId="apple-converted-space">
    <w:name w:val="apple-converted-space"/>
    <w:basedOn w:val="DefaultParagraphFont"/>
    <w:rsid w:val="009674EE"/>
  </w:style>
  <w:style w:type="character" w:styleId="Emphasis">
    <w:name w:val="Emphasis"/>
    <w:basedOn w:val="DefaultParagraphFont"/>
    <w:uiPriority w:val="20"/>
    <w:qFormat/>
    <w:rsid w:val="009674EE"/>
    <w:rPr>
      <w:i/>
      <w:iCs/>
    </w:rPr>
  </w:style>
  <w:style w:type="paragraph" w:styleId="Header">
    <w:name w:val="header"/>
    <w:basedOn w:val="Normal"/>
    <w:link w:val="HeaderChar"/>
    <w:uiPriority w:val="99"/>
    <w:unhideWhenUsed/>
    <w:rsid w:val="009D5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8D0"/>
  </w:style>
  <w:style w:type="paragraph" w:styleId="Footer">
    <w:name w:val="footer"/>
    <w:basedOn w:val="Normal"/>
    <w:link w:val="FooterChar"/>
    <w:uiPriority w:val="99"/>
    <w:unhideWhenUsed/>
    <w:rsid w:val="009D5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D0"/>
  </w:style>
  <w:style w:type="paragraph" w:styleId="NormalWeb">
    <w:name w:val="Normal (Web)"/>
    <w:basedOn w:val="Normal"/>
    <w:uiPriority w:val="99"/>
    <w:unhideWhenUsed/>
    <w:rsid w:val="003052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05279"/>
    <w:rPr>
      <w:color w:val="467886" w:themeColor="hyperlink"/>
      <w:u w:val="single"/>
    </w:rPr>
  </w:style>
  <w:style w:type="character" w:styleId="UnresolvedMention">
    <w:name w:val="Unresolved Mention"/>
    <w:basedOn w:val="DefaultParagraphFont"/>
    <w:uiPriority w:val="99"/>
    <w:semiHidden/>
    <w:unhideWhenUsed/>
    <w:rsid w:val="00305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1256</Words>
  <Characters>7039</Characters>
  <Application>Microsoft Office Word</Application>
  <DocSecurity>0</DocSecurity>
  <Lines>171</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 Pisupati</dc:creator>
  <cp:keywords/>
  <dc:description/>
  <cp:lastModifiedBy>Akhila A Pisupati</cp:lastModifiedBy>
  <cp:revision>3</cp:revision>
  <cp:lastPrinted>2026-03-09T06:55:00Z</cp:lastPrinted>
  <dcterms:created xsi:type="dcterms:W3CDTF">2026-03-08T00:12:00Z</dcterms:created>
  <dcterms:modified xsi:type="dcterms:W3CDTF">2026-03-09T06:55:00Z</dcterms:modified>
</cp:coreProperties>
</file>