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05F4FF" w14:textId="2AB4D0F9" w:rsidR="001E0824" w:rsidRDefault="0020762A">
      <w:r>
        <w:t>Akhila Anya Pisupati</w:t>
      </w:r>
    </w:p>
    <w:p w14:paraId="1F29BFEE" w14:textId="18E1F13C" w:rsidR="0020762A" w:rsidRDefault="0020762A">
      <w:r>
        <w:t>POL S 384</w:t>
      </w:r>
    </w:p>
    <w:p w14:paraId="558E4731" w14:textId="4D504F98" w:rsidR="0020762A" w:rsidRDefault="0020762A">
      <w:r>
        <w:t>February 5, 2026</w:t>
      </w:r>
    </w:p>
    <w:p w14:paraId="31C5E3EC" w14:textId="56B9280A" w:rsidR="0020762A" w:rsidRDefault="0020762A">
      <w:r>
        <w:t xml:space="preserve">Discussion Post 5 </w:t>
      </w:r>
    </w:p>
    <w:p w14:paraId="34CC759A" w14:textId="77777777" w:rsidR="0020762A" w:rsidRDefault="0020762A"/>
    <w:p w14:paraId="7BA5A557" w14:textId="3A8EB0E3" w:rsidR="0020762A" w:rsidRDefault="0020762A" w:rsidP="0020762A">
      <w:pPr>
        <w:rPr>
          <w:b/>
          <w:bCs/>
        </w:rPr>
      </w:pPr>
      <w:r>
        <w:rPr>
          <w:b/>
          <w:bCs/>
        </w:rPr>
        <w:t xml:space="preserve">Outline </w:t>
      </w:r>
    </w:p>
    <w:p w14:paraId="0D602F0C" w14:textId="77F0C81C" w:rsidR="00647228" w:rsidRPr="003E1F47" w:rsidRDefault="003E1F47" w:rsidP="00647228">
      <w:r>
        <w:t xml:space="preserve">States coordinating </w:t>
      </w:r>
      <w:r>
        <w:rPr>
          <w:u w:val="single"/>
        </w:rPr>
        <w:t xml:space="preserve">domestic policy </w:t>
      </w:r>
      <w:r>
        <w:t xml:space="preserve"> to solve a wider problem</w:t>
      </w:r>
    </w:p>
    <w:p w14:paraId="3CBABCBD" w14:textId="27271327" w:rsidR="002A5193" w:rsidRDefault="0020762A" w:rsidP="002A5193">
      <w:pPr>
        <w:pStyle w:val="ListParagraph"/>
        <w:numPr>
          <w:ilvl w:val="0"/>
          <w:numId w:val="2"/>
        </w:numPr>
      </w:pPr>
      <w:r>
        <w:t>Preamble: goals, values, geographic scope</w:t>
      </w:r>
    </w:p>
    <w:p w14:paraId="5605D223" w14:textId="68CE5E35" w:rsidR="00566B79" w:rsidRDefault="00E95C80" w:rsidP="00566B79">
      <w:r>
        <w:t>Acknowledging that climate change is an urgent problem that requires thoughtful combative action wherever possible, this treaty aims to regulate the distribution and disposal of single-use dairy milk bags</w:t>
      </w:r>
      <w:r w:rsidR="00314EA2">
        <w:t xml:space="preserve">. Both plastic pollution and the dairy industry at large are major harmful proponents of environmental degradation and biodiversity loss. All humans should work towards protecting our one and only planet whenever the opportunity arises, including all living creatures. Recognizing that all states regardless of their stage of development have the capacity to enact meaningful environmental change domestically, this treaty seeks to empower </w:t>
      </w:r>
      <w:r w:rsidR="00801502">
        <w:t>all people</w:t>
      </w:r>
      <w:r w:rsidR="00314EA2">
        <w:t xml:space="preserve"> to take care of the planet, for even a small step for a human is a large step for humankind. (Not me quoting Neil Armstrong.)  However, it is</w:t>
      </w:r>
      <w:r w:rsidR="00566B79">
        <w:t xml:space="preserve"> regionally constrained to states where </w:t>
      </w:r>
      <w:r>
        <w:t>a substantial amount of</w:t>
      </w:r>
      <w:r w:rsidR="00566B79">
        <w:t xml:space="preserve"> commercial milk is </w:t>
      </w:r>
      <w:r>
        <w:t xml:space="preserve">sold in </w:t>
      </w:r>
      <w:r w:rsidR="00566B79">
        <w:t xml:space="preserve">a plastic bag, defined as </w:t>
      </w:r>
      <w:r>
        <w:t>30</w:t>
      </w:r>
      <w:r w:rsidR="00566B79">
        <w:t xml:space="preserve">% or more of all household milk sales. </w:t>
      </w:r>
      <w:r>
        <w:t>These states include, but are not limited to, Canada, India, Israel, Colombia, Chile, and Peru</w:t>
      </w:r>
      <w:r w:rsidR="00314EA2">
        <w:t xml:space="preserve">. It is our hope that these states become signatories to address a relatively minor but meaningful problem that signals a desire for broader goals of global cooperation. </w:t>
      </w:r>
    </w:p>
    <w:p w14:paraId="51976EE7" w14:textId="7D2F6330" w:rsidR="0037211D" w:rsidRDefault="0020762A" w:rsidP="0037211D">
      <w:pPr>
        <w:pStyle w:val="ListParagraph"/>
        <w:numPr>
          <w:ilvl w:val="0"/>
          <w:numId w:val="2"/>
        </w:numPr>
      </w:pPr>
      <w:r>
        <w:t>Article 1: how the treaty will address the problem</w:t>
      </w:r>
    </w:p>
    <w:p w14:paraId="3AC38E05" w14:textId="1484295E" w:rsidR="00E95C80" w:rsidRDefault="00E95C80" w:rsidP="00E95C80">
      <w:r>
        <w:t xml:space="preserve">This treaty takes a multi-pronged approach to target milk-associated waste, </w:t>
      </w:r>
      <w:r w:rsidR="00801502">
        <w:t>ensuring that even ordinary citizens can have the satisfaction of doing good deeds. For one, the state shall instill a regulation banning plastic milk jugs</w:t>
      </w:r>
      <w:r w:rsidR="00E60D5F">
        <w:t xml:space="preserve"> and bags</w:t>
      </w:r>
      <w:r w:rsidR="00801502">
        <w:t xml:space="preserve"> in grocery stores. </w:t>
      </w:r>
      <w:r w:rsidR="00AE01B1">
        <w:t xml:space="preserve">Plastic milk jugs are often thrown out to landfills, and even if they are recycled, are unlikely to be rinsed first which will contaminate the entire bag of recycling. Consumer behavior is rather difficult to change, so we must make the difference before they have room for action, by removing the plastic entirely. </w:t>
      </w:r>
      <w:r w:rsidR="00E60D5F">
        <w:t xml:space="preserve">They will be replaced with paper cartons, and if a consumer wants a quantity of milk larger than what can reasonably fit in a paper carton, </w:t>
      </w:r>
      <w:r w:rsidR="00EC2E3F">
        <w:t xml:space="preserve">they will be required to supply their own (preferably non-plastic) container. </w:t>
      </w:r>
      <w:r w:rsidR="00E60D5F">
        <w:t xml:space="preserve">Each corporation that does not enact this change after 3 months of implementation will be fined for each additional </w:t>
      </w:r>
      <w:r w:rsidR="00E60D5F">
        <w:lastRenderedPageBreak/>
        <w:t>month that their milk remains on the shelves. (Luckily, this is self-enforcing due to expiration dates!)</w:t>
      </w:r>
      <w:r w:rsidR="00EC2E3F">
        <w:t xml:space="preserve"> However, they will also be rewarded for changing this within a month of implementation.</w:t>
      </w:r>
      <w:r w:rsidR="00E60D5F">
        <w:t xml:space="preserve"> </w:t>
      </w:r>
      <w:r w:rsidR="00AE01B1">
        <w:t xml:space="preserve">Moreover, especially in India, a significant portion of households receive their milk via delivery. In this case, these home delivery trucks will </w:t>
      </w:r>
      <w:r w:rsidR="00E60D5F">
        <w:t xml:space="preserve">be regulated to </w:t>
      </w:r>
      <w:r w:rsidR="00AE01B1">
        <w:t xml:space="preserve">use reusable glass jars for the milk. The company will save money on production, and the consumers will receive a subsidy that scales to each bag of milk they do not receive. </w:t>
      </w:r>
      <w:r w:rsidR="00E60D5F">
        <w:t>Additionally</w:t>
      </w:r>
      <w:r w:rsidR="00AE01B1">
        <w:t xml:space="preserve">, a main issue I have found in researching this topic is that milk bags are often not accepted in plastic recycling because they are required to be discarded as garbage in some areas. </w:t>
      </w:r>
      <w:r w:rsidR="00E60D5F">
        <w:t>Therefore, we will allow milk bags to be accepted</w:t>
      </w:r>
      <w:r w:rsidR="00EC2E3F">
        <w:t xml:space="preserve"> for recycling given that this change may take some time for realistic implementation. </w:t>
      </w:r>
    </w:p>
    <w:p w14:paraId="4C02F256" w14:textId="695F008F" w:rsidR="0020762A" w:rsidRDefault="0020762A" w:rsidP="0020762A">
      <w:pPr>
        <w:pStyle w:val="ListParagraph"/>
        <w:numPr>
          <w:ilvl w:val="0"/>
          <w:numId w:val="2"/>
        </w:numPr>
      </w:pPr>
      <w:r>
        <w:t>Article 2: entry into force mechanism</w:t>
      </w:r>
    </w:p>
    <w:p w14:paraId="5EF4A898" w14:textId="60C99C0A" w:rsidR="00E60D5F" w:rsidRDefault="00E60D5F" w:rsidP="00E60D5F">
      <w:r>
        <w:t xml:space="preserve">60% of the U.N. Member States must become signatories. It was mentioned earlier that this treaty is regionally constrained, but that is only to ensure that the treaty is most effective in areas where it is most needed. However, becoming a signatory is a tremendous source of unity in global environmental politics that is necessary in all issues, no matter how small. After 30 days without any objections, the treaty will become legally binding. </w:t>
      </w:r>
    </w:p>
    <w:p w14:paraId="02FED273" w14:textId="357F1D68" w:rsidR="0020762A" w:rsidRDefault="0020762A" w:rsidP="0020762A">
      <w:pPr>
        <w:pStyle w:val="ListParagraph"/>
        <w:numPr>
          <w:ilvl w:val="0"/>
          <w:numId w:val="2"/>
        </w:numPr>
      </w:pPr>
      <w:r>
        <w:t>Article 3: dispute settlement</w:t>
      </w:r>
    </w:p>
    <w:p w14:paraId="1B54A8E3" w14:textId="561680EF" w:rsidR="00775259" w:rsidRDefault="00775259" w:rsidP="00775259">
      <w:r>
        <w:t>There will be a small regulatory committee comprised of one representative from each signatory, elected by the domestic government of each state</w:t>
      </w:r>
      <w:r w:rsidR="00E60D5F">
        <w:t xml:space="preserve">. This committee </w:t>
      </w:r>
      <w:r>
        <w:t>is responsible for settling disputes, such as arguments over the extent to which a state has failed to regulate itself</w:t>
      </w:r>
      <w:r w:rsidR="00E60D5F">
        <w:t xml:space="preserve"> or how to handle the regulation of international corporations. Ultimately, this treaty is domestic: it is on the state to regulate its own internal economy, with mostly no oversight. But given the domestic economy may suffer depending on the strength of its dairy industry, disagreements can happen if a state feels slighted for experiencing more damage than another. In this case, the regulatory committee is responsible for handling all disputes through biyearly meetings.  </w:t>
      </w:r>
    </w:p>
    <w:p w14:paraId="2EBD863D" w14:textId="39BBE6BA" w:rsidR="003E1F47" w:rsidRDefault="0020762A" w:rsidP="003E1F47">
      <w:pPr>
        <w:pStyle w:val="ListParagraph"/>
        <w:numPr>
          <w:ilvl w:val="0"/>
          <w:numId w:val="2"/>
        </w:numPr>
      </w:pPr>
      <w:r>
        <w:t>Article 4: secretariat structure or argue why no secretariat</w:t>
      </w:r>
    </w:p>
    <w:p w14:paraId="69F7F357" w14:textId="194F5D1E" w:rsidR="003E1F47" w:rsidRDefault="001B25FF" w:rsidP="00E60D5F">
      <w:r>
        <w:t>The Treaty of Milk will have no secretariat to handle day-to-day bureaucracy simply because this is not a very complicated issue that requires heavy oversight.</w:t>
      </w:r>
      <w:r w:rsidR="00775259">
        <w:t xml:space="preserve"> This secretariat will likely detract funds that could be poured into supporting states to make this change. </w:t>
      </w:r>
      <w:r w:rsidR="00E60D5F">
        <w:t xml:space="preserve">However, as I mentioned, the regulatory committee for disputes can also function as a minor secretariat, providing oversight in the biyearly meeting. It is the hope that the representatives are fairly and justly selected, and they will report any violations as necessary to the committee. In that case, they would meet for special meetings to go over </w:t>
      </w:r>
      <w:r w:rsidR="00E60D5F">
        <w:lastRenderedPageBreak/>
        <w:t xml:space="preserve">that issue. This treaty is not punitive, and is overall a very simple change, so I see no need for a secretariat. </w:t>
      </w:r>
    </w:p>
    <w:p w14:paraId="5C8D93A9" w14:textId="49D70909" w:rsidR="003E1F47" w:rsidRDefault="003E1F47" w:rsidP="003E1F47">
      <w:pPr>
        <w:pStyle w:val="ListParagraph"/>
        <w:numPr>
          <w:ilvl w:val="1"/>
          <w:numId w:val="2"/>
        </w:numPr>
      </w:pPr>
      <w:r>
        <w:t>No secretariat:</w:t>
      </w:r>
      <w:r w:rsidR="00E46490">
        <w:t xml:space="preserve"> Doesn’t feel necessary, because this isn’t a very complicated issue that requires too much oversight. </w:t>
      </w:r>
    </w:p>
    <w:p w14:paraId="005D1849" w14:textId="7F408611" w:rsidR="001B25FF" w:rsidRDefault="001B25FF" w:rsidP="001B25FF">
      <w:pPr>
        <w:pStyle w:val="ListParagraph"/>
        <w:numPr>
          <w:ilvl w:val="2"/>
          <w:numId w:val="2"/>
        </w:numPr>
      </w:pPr>
      <w:r>
        <w:t>This is not a punitive treaty, and is overall a very simple change</w:t>
      </w:r>
    </w:p>
    <w:p w14:paraId="691C98D2" w14:textId="6FCF3BCB" w:rsidR="003E1F47" w:rsidRDefault="003E1F47" w:rsidP="003E1F47">
      <w:pPr>
        <w:pStyle w:val="ListParagraph"/>
        <w:numPr>
          <w:ilvl w:val="0"/>
          <w:numId w:val="2"/>
        </w:numPr>
      </w:pPr>
      <w:r>
        <w:t>Reflection: why this treaty is effective, challenging part of designing the treat</w:t>
      </w:r>
      <w:r w:rsidR="00D56749">
        <w:t>y</w:t>
      </w:r>
    </w:p>
    <w:p w14:paraId="31DAEF94" w14:textId="77777777" w:rsidR="00F73998" w:rsidRDefault="00E60D5F" w:rsidP="00E60D5F">
      <w:r>
        <w:t xml:space="preserve">I do believe that this treaty is effective because I have tried, and I believe succeeded in my goals, to tackle all aspects of this environmental problem. I have tackled the </w:t>
      </w:r>
      <w:r w:rsidR="00EC2E3F">
        <w:t xml:space="preserve">issue primarily of milk bags, by banning them, as well as other plastic milk jugs. I believe I have done so in an understanding and realistic way, by making the very simple change to glass jars supplied from home, and encouraging consumers to adapt with subsidies. Moreover, I </w:t>
      </w:r>
      <w:r w:rsidR="00F73998">
        <w:t xml:space="preserve">have tackled the very real issue of countless amounts of plastic waste from plastic milk bags not being accepted for recycling. It metaphorically is a stab in the back of so many everyday people trying to better the environmental situation, but actually making it worse. As a whole, this treaty should be able to accomplish what it set out to do in a realistic time frame, so I would consider it effective. </w:t>
      </w:r>
    </w:p>
    <w:p w14:paraId="1B8D8EC0" w14:textId="2E112CDE" w:rsidR="00E60D5F" w:rsidRDefault="00F73998" w:rsidP="00E60D5F">
      <w:r>
        <w:t xml:space="preserve">That said, the most challenging aspect was figuring out this approach. It felt like every time I thought I answered a problem, another two or three more came in. It is quite challenging to think of diplomatic actions that are still effective, that avoid inflammatory language but still push for action and appeal to morals. I think I achieved that, but after some struggle and a day or two of thinking. </w:t>
      </w:r>
    </w:p>
    <w:p w14:paraId="41715D55" w14:textId="00BDE438" w:rsidR="003E1F47" w:rsidRDefault="003E1F47" w:rsidP="003E1F47">
      <w:r>
        <w:t>Other considerations:</w:t>
      </w:r>
    </w:p>
    <w:p w14:paraId="742D5A29" w14:textId="0221AEDE" w:rsidR="003E1F47" w:rsidRDefault="003E1F47" w:rsidP="003E1F47">
      <w:pPr>
        <w:pStyle w:val="ListParagraph"/>
        <w:numPr>
          <w:ilvl w:val="0"/>
          <w:numId w:val="4"/>
        </w:numPr>
      </w:pPr>
      <w:r>
        <w:t>Global or not global</w:t>
      </w:r>
    </w:p>
    <w:p w14:paraId="266E767A" w14:textId="7492B77D" w:rsidR="003E1F47" w:rsidRDefault="003E1F47" w:rsidP="003E1F47">
      <w:pPr>
        <w:pStyle w:val="ListParagraph"/>
        <w:numPr>
          <w:ilvl w:val="1"/>
          <w:numId w:val="4"/>
        </w:numPr>
      </w:pPr>
      <w:r w:rsidRPr="003E1F47">
        <w:rPr>
          <w:highlight w:val="yellow"/>
        </w:rPr>
        <w:t>Global:</w:t>
      </w:r>
      <w:r>
        <w:t xml:space="preserve"> People in all countries consume dairy</w:t>
      </w:r>
    </w:p>
    <w:p w14:paraId="0F4C6FE7" w14:textId="493E94ED" w:rsidR="003E1F47" w:rsidRDefault="003E1F47" w:rsidP="003E1F47">
      <w:pPr>
        <w:pStyle w:val="ListParagraph"/>
        <w:numPr>
          <w:ilvl w:val="2"/>
          <w:numId w:val="4"/>
        </w:numPr>
      </w:pPr>
      <w:r>
        <w:t>Countries that produce the least milk are generally islands, which import most products anyways</w:t>
      </w:r>
    </w:p>
    <w:p w14:paraId="09729C8C" w14:textId="1F7648D9" w:rsidR="003E1F47" w:rsidRDefault="003E1F47" w:rsidP="003E1F47">
      <w:pPr>
        <w:pStyle w:val="ListParagraph"/>
        <w:numPr>
          <w:ilvl w:val="1"/>
          <w:numId w:val="4"/>
        </w:numPr>
      </w:pPr>
      <w:r>
        <w:t>Not global: Global South states that have economic struggles financially benefit from a dairy industry</w:t>
      </w:r>
    </w:p>
    <w:p w14:paraId="488AAF6E" w14:textId="01663A77" w:rsidR="003E1F47" w:rsidRDefault="003E1F47" w:rsidP="003E1F47">
      <w:pPr>
        <w:rPr>
          <w:b/>
          <w:bCs/>
        </w:rPr>
      </w:pPr>
      <w:r>
        <w:rPr>
          <w:b/>
          <w:bCs/>
        </w:rPr>
        <w:t>Responses</w:t>
      </w:r>
    </w:p>
    <w:p w14:paraId="53D896B2" w14:textId="1B037FCA" w:rsidR="003E1F47" w:rsidRPr="003E1F47" w:rsidRDefault="003E1F47" w:rsidP="003E1F47">
      <w:r>
        <w:t>Whether or not you think your peer’s treaty design would be effective and lead to learning (or not)</w:t>
      </w:r>
    </w:p>
    <w:sectPr w:rsidR="003E1F47" w:rsidRPr="003E1F4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AA0DD0"/>
    <w:multiLevelType w:val="hybridMultilevel"/>
    <w:tmpl w:val="04C681BE"/>
    <w:lvl w:ilvl="0" w:tplc="68003B66">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96E0BB0"/>
    <w:multiLevelType w:val="hybridMultilevel"/>
    <w:tmpl w:val="67386C7E"/>
    <w:lvl w:ilvl="0" w:tplc="53D47080">
      <w:start w:val="1"/>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D0E2A4B"/>
    <w:multiLevelType w:val="hybridMultilevel"/>
    <w:tmpl w:val="6ADC04D6"/>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2F4365A3"/>
    <w:multiLevelType w:val="hybridMultilevel"/>
    <w:tmpl w:val="8C144EBA"/>
    <w:lvl w:ilvl="0" w:tplc="C7BC1C9A">
      <w:start w:val="1"/>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35107759"/>
    <w:multiLevelType w:val="hybridMultilevel"/>
    <w:tmpl w:val="4626974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63440083"/>
    <w:multiLevelType w:val="hybridMultilevel"/>
    <w:tmpl w:val="BDE20B4E"/>
    <w:lvl w:ilvl="0" w:tplc="88E092B6">
      <w:start w:val="1"/>
      <w:numFmt w:val="bullet"/>
      <w:lvlText w:val="-"/>
      <w:lvlJc w:val="left"/>
      <w:pPr>
        <w:ind w:left="720" w:hanging="360"/>
      </w:pPr>
      <w:rPr>
        <w:rFonts w:ascii="Aptos" w:eastAsiaTheme="minorHAnsi" w:hAnsi="Aptos" w:cstheme="minorBidi" w:hint="default"/>
      </w:rPr>
    </w:lvl>
    <w:lvl w:ilvl="1" w:tplc="04090003">
      <w:start w:val="1"/>
      <w:numFmt w:val="bullet"/>
      <w:lvlText w:val="o"/>
      <w:lvlJc w:val="left"/>
      <w:pPr>
        <w:ind w:left="1440" w:hanging="360"/>
      </w:pPr>
      <w:rPr>
        <w:rFonts w:ascii="Courier New" w:hAnsi="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736170669">
    <w:abstractNumId w:val="0"/>
  </w:num>
  <w:num w:numId="2" w16cid:durableId="134176621">
    <w:abstractNumId w:val="2"/>
  </w:num>
  <w:num w:numId="3" w16cid:durableId="649021391">
    <w:abstractNumId w:val="4"/>
  </w:num>
  <w:num w:numId="4" w16cid:durableId="1351957646">
    <w:abstractNumId w:val="5"/>
  </w:num>
  <w:num w:numId="5" w16cid:durableId="788163907">
    <w:abstractNumId w:val="3"/>
  </w:num>
  <w:num w:numId="6" w16cid:durableId="17584865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0762A"/>
    <w:rsid w:val="000E0AB5"/>
    <w:rsid w:val="001B25FF"/>
    <w:rsid w:val="001E0824"/>
    <w:rsid w:val="0020762A"/>
    <w:rsid w:val="002A5193"/>
    <w:rsid w:val="00314EA2"/>
    <w:rsid w:val="00363B64"/>
    <w:rsid w:val="0037211D"/>
    <w:rsid w:val="003E1F47"/>
    <w:rsid w:val="00566B79"/>
    <w:rsid w:val="00647228"/>
    <w:rsid w:val="00775259"/>
    <w:rsid w:val="00801502"/>
    <w:rsid w:val="008A73D6"/>
    <w:rsid w:val="008F50D8"/>
    <w:rsid w:val="00A634AA"/>
    <w:rsid w:val="00AE01B1"/>
    <w:rsid w:val="00B95AC9"/>
    <w:rsid w:val="00D559FB"/>
    <w:rsid w:val="00D56749"/>
    <w:rsid w:val="00E46490"/>
    <w:rsid w:val="00E60D5F"/>
    <w:rsid w:val="00E95C80"/>
    <w:rsid w:val="00EC2E3F"/>
    <w:rsid w:val="00F66A6B"/>
    <w:rsid w:val="00F67B51"/>
    <w:rsid w:val="00F7399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3E0AFD07"/>
  <w15:chartTrackingRefBased/>
  <w15:docId w15:val="{899DCC54-11D3-F043-819D-41B1511E2F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0762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0762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0762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0762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0762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0762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0762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0762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0762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0762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0762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0762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0762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0762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0762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0762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0762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0762A"/>
    <w:rPr>
      <w:rFonts w:eastAsiaTheme="majorEastAsia" w:cstheme="majorBidi"/>
      <w:color w:val="272727" w:themeColor="text1" w:themeTint="D8"/>
    </w:rPr>
  </w:style>
  <w:style w:type="paragraph" w:styleId="Title">
    <w:name w:val="Title"/>
    <w:basedOn w:val="Normal"/>
    <w:next w:val="Normal"/>
    <w:link w:val="TitleChar"/>
    <w:uiPriority w:val="10"/>
    <w:qFormat/>
    <w:rsid w:val="0020762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0762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0762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0762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0762A"/>
    <w:pPr>
      <w:spacing w:before="160"/>
      <w:jc w:val="center"/>
    </w:pPr>
    <w:rPr>
      <w:i/>
      <w:iCs/>
      <w:color w:val="404040" w:themeColor="text1" w:themeTint="BF"/>
    </w:rPr>
  </w:style>
  <w:style w:type="character" w:customStyle="1" w:styleId="QuoteChar">
    <w:name w:val="Quote Char"/>
    <w:basedOn w:val="DefaultParagraphFont"/>
    <w:link w:val="Quote"/>
    <w:uiPriority w:val="29"/>
    <w:rsid w:val="0020762A"/>
    <w:rPr>
      <w:i/>
      <w:iCs/>
      <w:color w:val="404040" w:themeColor="text1" w:themeTint="BF"/>
    </w:rPr>
  </w:style>
  <w:style w:type="paragraph" w:styleId="ListParagraph">
    <w:name w:val="List Paragraph"/>
    <w:basedOn w:val="Normal"/>
    <w:uiPriority w:val="34"/>
    <w:qFormat/>
    <w:rsid w:val="0020762A"/>
    <w:pPr>
      <w:ind w:left="720"/>
      <w:contextualSpacing/>
    </w:pPr>
  </w:style>
  <w:style w:type="character" w:styleId="IntenseEmphasis">
    <w:name w:val="Intense Emphasis"/>
    <w:basedOn w:val="DefaultParagraphFont"/>
    <w:uiPriority w:val="21"/>
    <w:qFormat/>
    <w:rsid w:val="0020762A"/>
    <w:rPr>
      <w:i/>
      <w:iCs/>
      <w:color w:val="0F4761" w:themeColor="accent1" w:themeShade="BF"/>
    </w:rPr>
  </w:style>
  <w:style w:type="paragraph" w:styleId="IntenseQuote">
    <w:name w:val="Intense Quote"/>
    <w:basedOn w:val="Normal"/>
    <w:next w:val="Normal"/>
    <w:link w:val="IntenseQuoteChar"/>
    <w:uiPriority w:val="30"/>
    <w:qFormat/>
    <w:rsid w:val="0020762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0762A"/>
    <w:rPr>
      <w:i/>
      <w:iCs/>
      <w:color w:val="0F4761" w:themeColor="accent1" w:themeShade="BF"/>
    </w:rPr>
  </w:style>
  <w:style w:type="character" w:styleId="IntenseReference">
    <w:name w:val="Intense Reference"/>
    <w:basedOn w:val="DefaultParagraphFont"/>
    <w:uiPriority w:val="32"/>
    <w:qFormat/>
    <w:rsid w:val="0020762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356</TotalTime>
  <Pages>3</Pages>
  <Words>1327</Words>
  <Characters>5894</Characters>
  <Application>Microsoft Office Word</Application>
  <DocSecurity>0</DocSecurity>
  <Lines>107</Lines>
  <Paragraphs>36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7185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Akhila A Pisupati</dc:creator>
  <cp:keywords/>
  <dc:description/>
  <cp:lastModifiedBy>Akhila A Pisupati</cp:lastModifiedBy>
  <cp:revision>14</cp:revision>
  <dcterms:created xsi:type="dcterms:W3CDTF">2026-02-06T00:04:00Z</dcterms:created>
  <dcterms:modified xsi:type="dcterms:W3CDTF">2026-02-08T16:58:00Z</dcterms:modified>
</cp:coreProperties>
</file>