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2C7" w:rsidRPr="00AA22C7" w:rsidRDefault="00AA22C7" w:rsidP="00AA22C7">
      <w:pPr>
        <w:rPr>
          <w:b/>
          <w:bCs/>
        </w:rPr>
      </w:pPr>
      <w:r w:rsidRPr="00AA22C7">
        <w:rPr>
          <w:b/>
          <w:bCs/>
        </w:rPr>
        <w:t>Abstract</w:t>
      </w:r>
    </w:p>
    <w:p w:rsidR="00AA22C7" w:rsidRPr="00AA22C7" w:rsidRDefault="00AA22C7" w:rsidP="00AA22C7">
      <w:r w:rsidRPr="00AA22C7">
        <w:t xml:space="preserve">In recent years, social media platforms have become dominant spaces for public discourse, yet they often foster echo chambers—closed communities where users are primarily exposed to homogeneous opinions. Such structures reinforce confirmation bias and contribute to political polarization and misinformation. This research proposes a hybrid framework that combines </w:t>
      </w:r>
      <w:r w:rsidRPr="00AA22C7">
        <w:rPr>
          <w:b/>
          <w:bCs/>
        </w:rPr>
        <w:t>graph-based community detection</w:t>
      </w:r>
      <w:r w:rsidRPr="00AA22C7">
        <w:t xml:space="preserve"> with </w:t>
      </w:r>
      <w:r w:rsidRPr="00AA22C7">
        <w:rPr>
          <w:b/>
          <w:bCs/>
        </w:rPr>
        <w:t>natural language processing (NLP)</w:t>
      </w:r>
      <w:r w:rsidRPr="00AA22C7">
        <w:t xml:space="preserve"> to identify and quantify echo chambers and information silos within social networks. Using Twitter interaction data, we construct a user–user graph based on </w:t>
      </w:r>
      <w:proofErr w:type="spellStart"/>
      <w:r w:rsidRPr="00AA22C7">
        <w:t>retweets</w:t>
      </w:r>
      <w:proofErr w:type="spellEnd"/>
      <w:r w:rsidRPr="00AA22C7">
        <w:t xml:space="preserve"> and replies, </w:t>
      </w:r>
      <w:proofErr w:type="gramStart"/>
      <w:r w:rsidRPr="00AA22C7">
        <w:t>then</w:t>
      </w:r>
      <w:proofErr w:type="gramEnd"/>
      <w:r w:rsidRPr="00AA22C7">
        <w:t xml:space="preserve"> apply </w:t>
      </w:r>
      <w:r w:rsidRPr="00AA22C7">
        <w:rPr>
          <w:b/>
          <w:bCs/>
        </w:rPr>
        <w:t>Louvain modularity</w:t>
      </w:r>
      <w:r w:rsidRPr="00AA22C7">
        <w:t xml:space="preserve"> to detect communities. Each community’s textual content is </w:t>
      </w:r>
      <w:proofErr w:type="spellStart"/>
      <w:r w:rsidRPr="00AA22C7">
        <w:t>analyzed</w:t>
      </w:r>
      <w:proofErr w:type="spellEnd"/>
      <w:r w:rsidRPr="00AA22C7">
        <w:t xml:space="preserve"> through </w:t>
      </w:r>
      <w:r w:rsidRPr="00AA22C7">
        <w:rPr>
          <w:b/>
          <w:bCs/>
        </w:rPr>
        <w:t xml:space="preserve">topic </w:t>
      </w:r>
      <w:proofErr w:type="spellStart"/>
      <w:r w:rsidRPr="00AA22C7">
        <w:rPr>
          <w:b/>
          <w:bCs/>
        </w:rPr>
        <w:t>modeling</w:t>
      </w:r>
      <w:proofErr w:type="spellEnd"/>
      <w:r w:rsidRPr="00AA22C7">
        <w:t xml:space="preserve"> (</w:t>
      </w:r>
      <w:proofErr w:type="spellStart"/>
      <w:r w:rsidRPr="00AA22C7">
        <w:t>BERTopic</w:t>
      </w:r>
      <w:proofErr w:type="spellEnd"/>
      <w:r w:rsidRPr="00AA22C7">
        <w:t xml:space="preserve">) and </w:t>
      </w:r>
      <w:r w:rsidRPr="00AA22C7">
        <w:rPr>
          <w:b/>
          <w:bCs/>
        </w:rPr>
        <w:t>sentiment polarity analysis</w:t>
      </w:r>
      <w:r w:rsidRPr="00AA22C7">
        <w:t xml:space="preserve"> (</w:t>
      </w:r>
      <w:proofErr w:type="spellStart"/>
      <w:r w:rsidRPr="00AA22C7">
        <w:t>RoBERTa</w:t>
      </w:r>
      <w:proofErr w:type="spellEnd"/>
      <w:r w:rsidRPr="00AA22C7">
        <w:t xml:space="preserve">-based classifier). We introduce a novel </w:t>
      </w:r>
      <w:r w:rsidRPr="00AA22C7">
        <w:rPr>
          <w:b/>
          <w:bCs/>
        </w:rPr>
        <w:t>Echo Chamber Index (ECI)</w:t>
      </w:r>
      <w:r w:rsidRPr="00AA22C7">
        <w:t xml:space="preserve"> that integrates modularity and intra-community sentiment diversity to quantify ideological segregation. Experimental results on political event datasets demonstrate that our approach effectively detects communities with high internal similarity and low cross-group interaction. The findings highlight the potential of data-driven social analysis for mitigating polarization and improving online discourse transparency.</w:t>
      </w:r>
    </w:p>
    <w:p w:rsidR="00AA22C7" w:rsidRPr="00AA22C7" w:rsidRDefault="00AA22C7" w:rsidP="00AA22C7">
      <w:r w:rsidRPr="00AA22C7">
        <w:pict>
          <v:rect id="_x0000_i1025" style="width:0;height:1.5pt" o:hralign="center" o:hrstd="t" o:hr="t" fillcolor="#a0a0a0" stroked="f"/>
        </w:pict>
      </w:r>
    </w:p>
    <w:p w:rsidR="00AA22C7" w:rsidRPr="00AA22C7" w:rsidRDefault="00AA22C7" w:rsidP="00AA22C7">
      <w:pPr>
        <w:rPr>
          <w:b/>
          <w:bCs/>
        </w:rPr>
      </w:pPr>
      <w:r w:rsidRPr="00AA22C7">
        <w:rPr>
          <w:b/>
          <w:bCs/>
        </w:rPr>
        <w:t>Keywords</w:t>
      </w:r>
    </w:p>
    <w:p w:rsidR="00AA22C7" w:rsidRPr="00AA22C7" w:rsidRDefault="00AA22C7" w:rsidP="00AA22C7">
      <w:r w:rsidRPr="00AA22C7">
        <w:t>Social Network Analysis, Echo Chambers, Information Silos, Community Detection, Graph Analytics, Natural Language Processing</w:t>
      </w:r>
    </w:p>
    <w:p w:rsidR="00AA22C7" w:rsidRPr="00AA22C7" w:rsidRDefault="00AA22C7" w:rsidP="00AA22C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A22C7">
        <w:rPr>
          <w:rFonts w:ascii="Times New Roman" w:eastAsia="Times New Roman" w:hAnsi="Times New Roman" w:cs="Times New Roman"/>
          <w:b/>
          <w:bCs/>
          <w:sz w:val="36"/>
          <w:szCs w:val="36"/>
          <w:lang w:eastAsia="en-IN"/>
        </w:rPr>
        <w:t>II. Introduction</w:t>
      </w:r>
    </w:p>
    <w:p w:rsidR="00AA22C7" w:rsidRPr="00AA22C7" w:rsidRDefault="00AA22C7" w:rsidP="00AA22C7">
      <w:p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sz w:val="24"/>
          <w:szCs w:val="24"/>
          <w:lang w:eastAsia="en-IN"/>
        </w:rPr>
        <w:t xml:space="preserve">The emergence of social media platforms such as Twitter, Facebook, and </w:t>
      </w:r>
      <w:proofErr w:type="spellStart"/>
      <w:r w:rsidRPr="00AA22C7">
        <w:rPr>
          <w:rFonts w:ascii="Times New Roman" w:eastAsia="Times New Roman" w:hAnsi="Times New Roman" w:cs="Times New Roman"/>
          <w:sz w:val="24"/>
          <w:szCs w:val="24"/>
          <w:lang w:eastAsia="en-IN"/>
        </w:rPr>
        <w:t>Reddit</w:t>
      </w:r>
      <w:proofErr w:type="spellEnd"/>
      <w:r w:rsidRPr="00AA22C7">
        <w:rPr>
          <w:rFonts w:ascii="Times New Roman" w:eastAsia="Times New Roman" w:hAnsi="Times New Roman" w:cs="Times New Roman"/>
          <w:sz w:val="24"/>
          <w:szCs w:val="24"/>
          <w:lang w:eastAsia="en-IN"/>
        </w:rPr>
        <w:t xml:space="preserve"> has revolutionized human communication, transforming how individuals access, share, and interpret information. These networks enable rapid dissemination of opinions and facilitate large-scale social interaction across geographical and cultural boundaries. However, the same mechanisms that amplify information also contribute to the formation of </w:t>
      </w:r>
      <w:r w:rsidRPr="00AA22C7">
        <w:rPr>
          <w:rFonts w:ascii="Times New Roman" w:eastAsia="Times New Roman" w:hAnsi="Times New Roman" w:cs="Times New Roman"/>
          <w:b/>
          <w:bCs/>
          <w:sz w:val="24"/>
          <w:szCs w:val="24"/>
          <w:lang w:eastAsia="en-IN"/>
        </w:rPr>
        <w:t>echo chambers</w:t>
      </w:r>
      <w:r w:rsidRPr="00AA22C7">
        <w:rPr>
          <w:rFonts w:ascii="Times New Roman" w:eastAsia="Times New Roman" w:hAnsi="Times New Roman" w:cs="Times New Roman"/>
          <w:sz w:val="24"/>
          <w:szCs w:val="24"/>
          <w:lang w:eastAsia="en-IN"/>
        </w:rPr>
        <w:t xml:space="preserve">—digital environments where users primarily engage with like-minded individuals and encounter limited exposure to opposing viewpoints. Within such echo chambers, </w:t>
      </w:r>
      <w:r w:rsidRPr="00AA22C7">
        <w:rPr>
          <w:rFonts w:ascii="Times New Roman" w:eastAsia="Times New Roman" w:hAnsi="Times New Roman" w:cs="Times New Roman"/>
          <w:b/>
          <w:bCs/>
          <w:sz w:val="24"/>
          <w:szCs w:val="24"/>
          <w:lang w:eastAsia="en-IN"/>
        </w:rPr>
        <w:t>information silos</w:t>
      </w:r>
      <w:r w:rsidRPr="00AA22C7">
        <w:rPr>
          <w:rFonts w:ascii="Times New Roman" w:eastAsia="Times New Roman" w:hAnsi="Times New Roman" w:cs="Times New Roman"/>
          <w:sz w:val="24"/>
          <w:szCs w:val="24"/>
          <w:lang w:eastAsia="en-IN"/>
        </w:rPr>
        <w:t xml:space="preserve"> emerge, reinforcing selective perception and ideological segregation.</w:t>
      </w:r>
    </w:p>
    <w:p w:rsidR="00AA22C7" w:rsidRPr="00AA22C7" w:rsidRDefault="00AA22C7" w:rsidP="00AA22C7">
      <w:p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sz w:val="24"/>
          <w:szCs w:val="24"/>
          <w:lang w:eastAsia="en-IN"/>
        </w:rPr>
        <w:t xml:space="preserve">The existence of echo chambers poses significant challenges for democratic societies, as they contribute to </w:t>
      </w:r>
      <w:r w:rsidRPr="00AA22C7">
        <w:rPr>
          <w:rFonts w:ascii="Times New Roman" w:eastAsia="Times New Roman" w:hAnsi="Times New Roman" w:cs="Times New Roman"/>
          <w:b/>
          <w:bCs/>
          <w:sz w:val="24"/>
          <w:szCs w:val="24"/>
          <w:lang w:eastAsia="en-IN"/>
        </w:rPr>
        <w:t>polarization, misinformation propagation</w:t>
      </w:r>
      <w:r w:rsidRPr="00AA22C7">
        <w:rPr>
          <w:rFonts w:ascii="Times New Roman" w:eastAsia="Times New Roman" w:hAnsi="Times New Roman" w:cs="Times New Roman"/>
          <w:sz w:val="24"/>
          <w:szCs w:val="24"/>
          <w:lang w:eastAsia="en-IN"/>
        </w:rPr>
        <w:t xml:space="preserve">, and </w:t>
      </w:r>
      <w:r w:rsidRPr="00AA22C7">
        <w:rPr>
          <w:rFonts w:ascii="Times New Roman" w:eastAsia="Times New Roman" w:hAnsi="Times New Roman" w:cs="Times New Roman"/>
          <w:b/>
          <w:bCs/>
          <w:sz w:val="24"/>
          <w:szCs w:val="24"/>
          <w:lang w:eastAsia="en-IN"/>
        </w:rPr>
        <w:t>reduced tolerance for diverse perspectives</w:t>
      </w:r>
      <w:r w:rsidRPr="00AA22C7">
        <w:rPr>
          <w:rFonts w:ascii="Times New Roman" w:eastAsia="Times New Roman" w:hAnsi="Times New Roman" w:cs="Times New Roman"/>
          <w:sz w:val="24"/>
          <w:szCs w:val="24"/>
          <w:lang w:eastAsia="en-IN"/>
        </w:rPr>
        <w:t>. Recent events, including political elections and public health crises, have illustrated the profound societal impact of digitally mediated polarization. Consequently, the detection and quantification of echo chambers have become critical topics in computational social science and network analysis.</w:t>
      </w:r>
    </w:p>
    <w:p w:rsidR="00AA22C7" w:rsidRPr="00AA22C7" w:rsidRDefault="00AA22C7" w:rsidP="00AA22C7">
      <w:p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sz w:val="24"/>
          <w:szCs w:val="24"/>
          <w:lang w:eastAsia="en-IN"/>
        </w:rPr>
        <w:t xml:space="preserve">While several studies have explored polarization dynamics using sentiment or network topology independently, relatively few have integrated </w:t>
      </w:r>
      <w:r w:rsidRPr="00AA22C7">
        <w:rPr>
          <w:rFonts w:ascii="Times New Roman" w:eastAsia="Times New Roman" w:hAnsi="Times New Roman" w:cs="Times New Roman"/>
          <w:b/>
          <w:bCs/>
          <w:sz w:val="24"/>
          <w:szCs w:val="24"/>
          <w:lang w:eastAsia="en-IN"/>
        </w:rPr>
        <w:t>graph analytics</w:t>
      </w:r>
      <w:r w:rsidRPr="00AA22C7">
        <w:rPr>
          <w:rFonts w:ascii="Times New Roman" w:eastAsia="Times New Roman" w:hAnsi="Times New Roman" w:cs="Times New Roman"/>
          <w:sz w:val="24"/>
          <w:szCs w:val="24"/>
          <w:lang w:eastAsia="en-IN"/>
        </w:rPr>
        <w:t xml:space="preserve"> and </w:t>
      </w:r>
      <w:r w:rsidRPr="00AA22C7">
        <w:rPr>
          <w:rFonts w:ascii="Times New Roman" w:eastAsia="Times New Roman" w:hAnsi="Times New Roman" w:cs="Times New Roman"/>
          <w:b/>
          <w:bCs/>
          <w:sz w:val="24"/>
          <w:szCs w:val="24"/>
          <w:lang w:eastAsia="en-IN"/>
        </w:rPr>
        <w:t>natural language processing (NLP)</w:t>
      </w:r>
      <w:r w:rsidRPr="00AA22C7">
        <w:rPr>
          <w:rFonts w:ascii="Times New Roman" w:eastAsia="Times New Roman" w:hAnsi="Times New Roman" w:cs="Times New Roman"/>
          <w:sz w:val="24"/>
          <w:szCs w:val="24"/>
          <w:lang w:eastAsia="en-IN"/>
        </w:rPr>
        <w:t xml:space="preserve"> within a unified framework. Most existing models focus </w:t>
      </w:r>
      <w:proofErr w:type="gramStart"/>
      <w:r w:rsidRPr="00AA22C7">
        <w:rPr>
          <w:rFonts w:ascii="Times New Roman" w:eastAsia="Times New Roman" w:hAnsi="Times New Roman" w:cs="Times New Roman"/>
          <w:sz w:val="24"/>
          <w:szCs w:val="24"/>
          <w:lang w:eastAsia="en-IN"/>
        </w:rPr>
        <w:t>either on</w:t>
      </w:r>
      <w:proofErr w:type="gramEnd"/>
      <w:r w:rsidRPr="00AA22C7">
        <w:rPr>
          <w:rFonts w:ascii="Times New Roman" w:eastAsia="Times New Roman" w:hAnsi="Times New Roman" w:cs="Times New Roman"/>
          <w:sz w:val="24"/>
          <w:szCs w:val="24"/>
          <w:lang w:eastAsia="en-IN"/>
        </w:rPr>
        <w:t xml:space="preserve"> structural network features—such as modularity and degree centrality—or on content-based features like topic similarity or sentiment alignment. However, echo chambers are </w:t>
      </w:r>
      <w:r w:rsidRPr="00AA22C7">
        <w:rPr>
          <w:rFonts w:ascii="Times New Roman" w:eastAsia="Times New Roman" w:hAnsi="Times New Roman" w:cs="Times New Roman"/>
          <w:sz w:val="24"/>
          <w:szCs w:val="24"/>
          <w:lang w:eastAsia="en-IN"/>
        </w:rPr>
        <w:lastRenderedPageBreak/>
        <w:t xml:space="preserve">inherently </w:t>
      </w:r>
      <w:r w:rsidRPr="00AA22C7">
        <w:rPr>
          <w:rFonts w:ascii="Times New Roman" w:eastAsia="Times New Roman" w:hAnsi="Times New Roman" w:cs="Times New Roman"/>
          <w:b/>
          <w:bCs/>
          <w:sz w:val="24"/>
          <w:szCs w:val="24"/>
          <w:lang w:eastAsia="en-IN"/>
        </w:rPr>
        <w:t>multidimensional phenomena</w:t>
      </w:r>
      <w:r w:rsidRPr="00AA22C7">
        <w:rPr>
          <w:rFonts w:ascii="Times New Roman" w:eastAsia="Times New Roman" w:hAnsi="Times New Roman" w:cs="Times New Roman"/>
          <w:sz w:val="24"/>
          <w:szCs w:val="24"/>
          <w:lang w:eastAsia="en-IN"/>
        </w:rPr>
        <w:t xml:space="preserve">, shaped simultaneously by the </w:t>
      </w:r>
      <w:r w:rsidRPr="00AA22C7">
        <w:rPr>
          <w:rFonts w:ascii="Times New Roman" w:eastAsia="Times New Roman" w:hAnsi="Times New Roman" w:cs="Times New Roman"/>
          <w:b/>
          <w:bCs/>
          <w:sz w:val="24"/>
          <w:szCs w:val="24"/>
          <w:lang w:eastAsia="en-IN"/>
        </w:rPr>
        <w:t>structure of user interactions</w:t>
      </w:r>
      <w:r w:rsidRPr="00AA22C7">
        <w:rPr>
          <w:rFonts w:ascii="Times New Roman" w:eastAsia="Times New Roman" w:hAnsi="Times New Roman" w:cs="Times New Roman"/>
          <w:sz w:val="24"/>
          <w:szCs w:val="24"/>
          <w:lang w:eastAsia="en-IN"/>
        </w:rPr>
        <w:t xml:space="preserve"> and the </w:t>
      </w:r>
      <w:r w:rsidRPr="00AA22C7">
        <w:rPr>
          <w:rFonts w:ascii="Times New Roman" w:eastAsia="Times New Roman" w:hAnsi="Times New Roman" w:cs="Times New Roman"/>
          <w:b/>
          <w:bCs/>
          <w:sz w:val="24"/>
          <w:szCs w:val="24"/>
          <w:lang w:eastAsia="en-IN"/>
        </w:rPr>
        <w:t>semantic alignment of shared content</w:t>
      </w:r>
      <w:r w:rsidRPr="00AA22C7">
        <w:rPr>
          <w:rFonts w:ascii="Times New Roman" w:eastAsia="Times New Roman" w:hAnsi="Times New Roman" w:cs="Times New Roman"/>
          <w:sz w:val="24"/>
          <w:szCs w:val="24"/>
          <w:lang w:eastAsia="en-IN"/>
        </w:rPr>
        <w:t>.</w:t>
      </w:r>
    </w:p>
    <w:p w:rsidR="00AA22C7" w:rsidRPr="00AA22C7" w:rsidRDefault="00AA22C7" w:rsidP="00AA22C7">
      <w:p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sz w:val="24"/>
          <w:szCs w:val="24"/>
          <w:lang w:eastAsia="en-IN"/>
        </w:rPr>
        <w:t xml:space="preserve">This research addresses that gap by proposing a </w:t>
      </w:r>
      <w:r w:rsidRPr="00AA22C7">
        <w:rPr>
          <w:rFonts w:ascii="Times New Roman" w:eastAsia="Times New Roman" w:hAnsi="Times New Roman" w:cs="Times New Roman"/>
          <w:b/>
          <w:bCs/>
          <w:sz w:val="24"/>
          <w:szCs w:val="24"/>
          <w:lang w:eastAsia="en-IN"/>
        </w:rPr>
        <w:t>hybrid analytical framework</w:t>
      </w:r>
      <w:r w:rsidRPr="00AA22C7">
        <w:rPr>
          <w:rFonts w:ascii="Times New Roman" w:eastAsia="Times New Roman" w:hAnsi="Times New Roman" w:cs="Times New Roman"/>
          <w:sz w:val="24"/>
          <w:szCs w:val="24"/>
          <w:lang w:eastAsia="en-IN"/>
        </w:rPr>
        <w:t xml:space="preserve"> that detects and quantifies echo chambers through the joint analysis of </w:t>
      </w:r>
      <w:r w:rsidRPr="00AA22C7">
        <w:rPr>
          <w:rFonts w:ascii="Times New Roman" w:eastAsia="Times New Roman" w:hAnsi="Times New Roman" w:cs="Times New Roman"/>
          <w:b/>
          <w:bCs/>
          <w:sz w:val="24"/>
          <w:szCs w:val="24"/>
          <w:lang w:eastAsia="en-IN"/>
        </w:rPr>
        <w:t>network topology</w:t>
      </w:r>
      <w:r w:rsidRPr="00AA22C7">
        <w:rPr>
          <w:rFonts w:ascii="Times New Roman" w:eastAsia="Times New Roman" w:hAnsi="Times New Roman" w:cs="Times New Roman"/>
          <w:sz w:val="24"/>
          <w:szCs w:val="24"/>
          <w:lang w:eastAsia="en-IN"/>
        </w:rPr>
        <w:t xml:space="preserve"> and </w:t>
      </w:r>
      <w:r w:rsidRPr="00AA22C7">
        <w:rPr>
          <w:rFonts w:ascii="Times New Roman" w:eastAsia="Times New Roman" w:hAnsi="Times New Roman" w:cs="Times New Roman"/>
          <w:b/>
          <w:bCs/>
          <w:sz w:val="24"/>
          <w:szCs w:val="24"/>
          <w:lang w:eastAsia="en-IN"/>
        </w:rPr>
        <w:t>linguistic patterns</w:t>
      </w:r>
      <w:r w:rsidRPr="00AA22C7">
        <w:rPr>
          <w:rFonts w:ascii="Times New Roman" w:eastAsia="Times New Roman" w:hAnsi="Times New Roman" w:cs="Times New Roman"/>
          <w:sz w:val="24"/>
          <w:szCs w:val="24"/>
          <w:lang w:eastAsia="en-IN"/>
        </w:rPr>
        <w:t xml:space="preserve">. The methodology leverages user interaction graphs to identify communities using the Louvain modularity optimization algorithm and applies transformer-based NLP models to </w:t>
      </w:r>
      <w:proofErr w:type="spellStart"/>
      <w:r w:rsidRPr="00AA22C7">
        <w:rPr>
          <w:rFonts w:ascii="Times New Roman" w:eastAsia="Times New Roman" w:hAnsi="Times New Roman" w:cs="Times New Roman"/>
          <w:sz w:val="24"/>
          <w:szCs w:val="24"/>
          <w:lang w:eastAsia="en-IN"/>
        </w:rPr>
        <w:t>analyze</w:t>
      </w:r>
      <w:proofErr w:type="spellEnd"/>
      <w:r w:rsidRPr="00AA22C7">
        <w:rPr>
          <w:rFonts w:ascii="Times New Roman" w:eastAsia="Times New Roman" w:hAnsi="Times New Roman" w:cs="Times New Roman"/>
          <w:sz w:val="24"/>
          <w:szCs w:val="24"/>
          <w:lang w:eastAsia="en-IN"/>
        </w:rPr>
        <w:t xml:space="preserve"> sentiment and topical coherence within each detected community. The integration of these dimensions enables a comprehensive understanding of social clustering </w:t>
      </w:r>
      <w:proofErr w:type="spellStart"/>
      <w:r w:rsidRPr="00AA22C7">
        <w:rPr>
          <w:rFonts w:ascii="Times New Roman" w:eastAsia="Times New Roman" w:hAnsi="Times New Roman" w:cs="Times New Roman"/>
          <w:sz w:val="24"/>
          <w:szCs w:val="24"/>
          <w:lang w:eastAsia="en-IN"/>
        </w:rPr>
        <w:t>behavior</w:t>
      </w:r>
      <w:proofErr w:type="spellEnd"/>
      <w:r w:rsidRPr="00AA22C7">
        <w:rPr>
          <w:rFonts w:ascii="Times New Roman" w:eastAsia="Times New Roman" w:hAnsi="Times New Roman" w:cs="Times New Roman"/>
          <w:sz w:val="24"/>
          <w:szCs w:val="24"/>
          <w:lang w:eastAsia="en-IN"/>
        </w:rPr>
        <w:t>.</w:t>
      </w:r>
    </w:p>
    <w:p w:rsidR="00AA22C7" w:rsidRPr="00AA22C7" w:rsidRDefault="00AA22C7" w:rsidP="00AA22C7">
      <w:p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sz w:val="24"/>
          <w:szCs w:val="24"/>
          <w:lang w:eastAsia="en-IN"/>
        </w:rPr>
        <w:t>The principal contributions of this paper are as follows:</w:t>
      </w:r>
    </w:p>
    <w:p w:rsidR="00AA22C7" w:rsidRPr="00AA22C7" w:rsidRDefault="00AA22C7" w:rsidP="00AA22C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b/>
          <w:bCs/>
          <w:sz w:val="24"/>
          <w:szCs w:val="24"/>
          <w:lang w:eastAsia="en-IN"/>
        </w:rPr>
        <w:t>A unified framework</w:t>
      </w:r>
      <w:r w:rsidRPr="00AA22C7">
        <w:rPr>
          <w:rFonts w:ascii="Times New Roman" w:eastAsia="Times New Roman" w:hAnsi="Times New Roman" w:cs="Times New Roman"/>
          <w:sz w:val="24"/>
          <w:szCs w:val="24"/>
          <w:lang w:eastAsia="en-IN"/>
        </w:rPr>
        <w:t xml:space="preserve"> that combines community detection with content-based sentiment and topic </w:t>
      </w:r>
      <w:proofErr w:type="spellStart"/>
      <w:r w:rsidRPr="00AA22C7">
        <w:rPr>
          <w:rFonts w:ascii="Times New Roman" w:eastAsia="Times New Roman" w:hAnsi="Times New Roman" w:cs="Times New Roman"/>
          <w:sz w:val="24"/>
          <w:szCs w:val="24"/>
          <w:lang w:eastAsia="en-IN"/>
        </w:rPr>
        <w:t>modeling</w:t>
      </w:r>
      <w:proofErr w:type="spellEnd"/>
      <w:r w:rsidRPr="00AA22C7">
        <w:rPr>
          <w:rFonts w:ascii="Times New Roman" w:eastAsia="Times New Roman" w:hAnsi="Times New Roman" w:cs="Times New Roman"/>
          <w:sz w:val="24"/>
          <w:szCs w:val="24"/>
          <w:lang w:eastAsia="en-IN"/>
        </w:rPr>
        <w:t xml:space="preserve"> to identify echo chambers.</w:t>
      </w:r>
    </w:p>
    <w:p w:rsidR="00AA22C7" w:rsidRPr="00AA22C7" w:rsidRDefault="00AA22C7" w:rsidP="00AA22C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b/>
          <w:bCs/>
          <w:sz w:val="24"/>
          <w:szCs w:val="24"/>
          <w:lang w:eastAsia="en-IN"/>
        </w:rPr>
        <w:t>A novel metric—Echo Chamber Index (ECI)</w:t>
      </w:r>
      <w:r w:rsidRPr="00AA22C7">
        <w:rPr>
          <w:rFonts w:ascii="Times New Roman" w:eastAsia="Times New Roman" w:hAnsi="Times New Roman" w:cs="Times New Roman"/>
          <w:sz w:val="24"/>
          <w:szCs w:val="24"/>
          <w:lang w:eastAsia="en-IN"/>
        </w:rPr>
        <w:t>—that quantifies the extent of ideological homogeneity and cross-community diversity.</w:t>
      </w:r>
    </w:p>
    <w:p w:rsidR="00AA22C7" w:rsidRPr="00AA22C7" w:rsidRDefault="00AA22C7" w:rsidP="00AA22C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b/>
          <w:bCs/>
          <w:sz w:val="24"/>
          <w:szCs w:val="24"/>
          <w:lang w:eastAsia="en-IN"/>
        </w:rPr>
        <w:t>An empirical evaluation</w:t>
      </w:r>
      <w:r w:rsidRPr="00AA22C7">
        <w:rPr>
          <w:rFonts w:ascii="Times New Roman" w:eastAsia="Times New Roman" w:hAnsi="Times New Roman" w:cs="Times New Roman"/>
          <w:sz w:val="24"/>
          <w:szCs w:val="24"/>
          <w:lang w:eastAsia="en-IN"/>
        </w:rPr>
        <w:t xml:space="preserve"> using real-world Twitter datasets </w:t>
      </w:r>
      <w:proofErr w:type="spellStart"/>
      <w:r w:rsidRPr="00AA22C7">
        <w:rPr>
          <w:rFonts w:ascii="Times New Roman" w:eastAsia="Times New Roman" w:hAnsi="Times New Roman" w:cs="Times New Roman"/>
          <w:sz w:val="24"/>
          <w:szCs w:val="24"/>
          <w:lang w:eastAsia="en-IN"/>
        </w:rPr>
        <w:t>centered</w:t>
      </w:r>
      <w:proofErr w:type="spellEnd"/>
      <w:r w:rsidRPr="00AA22C7">
        <w:rPr>
          <w:rFonts w:ascii="Times New Roman" w:eastAsia="Times New Roman" w:hAnsi="Times New Roman" w:cs="Times New Roman"/>
          <w:sz w:val="24"/>
          <w:szCs w:val="24"/>
          <w:lang w:eastAsia="en-IN"/>
        </w:rPr>
        <w:t xml:space="preserve"> on political discourse, demonstrating the model’s ability to detect polarized clusters.</w:t>
      </w:r>
    </w:p>
    <w:p w:rsidR="00AA22C7" w:rsidRPr="00AA22C7" w:rsidRDefault="00AA22C7" w:rsidP="00AA22C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b/>
          <w:bCs/>
          <w:sz w:val="24"/>
          <w:szCs w:val="24"/>
          <w:lang w:eastAsia="en-IN"/>
        </w:rPr>
        <w:t>Insights into societal implications</w:t>
      </w:r>
      <w:r w:rsidRPr="00AA22C7">
        <w:rPr>
          <w:rFonts w:ascii="Times New Roman" w:eastAsia="Times New Roman" w:hAnsi="Times New Roman" w:cs="Times New Roman"/>
          <w:sz w:val="24"/>
          <w:szCs w:val="24"/>
          <w:lang w:eastAsia="en-IN"/>
        </w:rPr>
        <w:t>, highlighting how computational detection can inform strategies for reducing digital polarization.</w:t>
      </w:r>
    </w:p>
    <w:p w:rsidR="00AA22C7" w:rsidRPr="00AA22C7" w:rsidRDefault="00AA22C7" w:rsidP="00AA22C7">
      <w:pPr>
        <w:spacing w:before="100" w:beforeAutospacing="1" w:after="100" w:afterAutospacing="1" w:line="240" w:lineRule="auto"/>
        <w:rPr>
          <w:rFonts w:ascii="Times New Roman" w:eastAsia="Times New Roman" w:hAnsi="Times New Roman" w:cs="Times New Roman"/>
          <w:sz w:val="24"/>
          <w:szCs w:val="24"/>
          <w:lang w:eastAsia="en-IN"/>
        </w:rPr>
      </w:pPr>
      <w:r w:rsidRPr="00AA22C7">
        <w:rPr>
          <w:rFonts w:ascii="Times New Roman" w:eastAsia="Times New Roman" w:hAnsi="Times New Roman" w:cs="Times New Roman"/>
          <w:sz w:val="24"/>
          <w:szCs w:val="24"/>
          <w:lang w:eastAsia="en-IN"/>
        </w:rPr>
        <w:t>The remainder of this paper is organized as follows: Section III reviews related research in echo chamber detection and social network analysis. Section IV presents the proposed methodology, including graph construction, community detection, and NLP-based content analysis. Section V discusses experimental results and evaluation metrics. Section VI provides discussion and implications, and Section VII concludes the paper with future research directions.</w:t>
      </w:r>
    </w:p>
    <w:p w:rsidR="00AA22C7" w:rsidRDefault="00AA22C7" w:rsidP="00AA22C7">
      <w:pPr>
        <w:pStyle w:val="Heading2"/>
      </w:pPr>
      <w:r>
        <w:rPr>
          <w:rStyle w:val="Strong"/>
          <w:b/>
          <w:bCs/>
        </w:rPr>
        <w:t>III. Related Work</w:t>
      </w:r>
    </w:p>
    <w:p w:rsidR="00AA22C7" w:rsidRDefault="00AA22C7" w:rsidP="00AA22C7">
      <w:pPr>
        <w:pStyle w:val="NormalWeb"/>
      </w:pPr>
      <w:r>
        <w:t xml:space="preserve">The detection and analysis of echo chambers and information silos have become central topics in computational social science, driven by growing concerns over digital polarization and the spread of misinformation. Research in this domain can be broadly categorized into three major directions: </w:t>
      </w:r>
      <w:r>
        <w:rPr>
          <w:rStyle w:val="Strong"/>
        </w:rPr>
        <w:t>network-based approaches</w:t>
      </w:r>
      <w:r>
        <w:t xml:space="preserve">, </w:t>
      </w:r>
      <w:r>
        <w:rPr>
          <w:rStyle w:val="Strong"/>
        </w:rPr>
        <w:t>content-based approaches</w:t>
      </w:r>
      <w:r>
        <w:t xml:space="preserve">, and </w:t>
      </w:r>
      <w:r>
        <w:rPr>
          <w:rStyle w:val="Strong"/>
        </w:rPr>
        <w:t>hybrid models</w:t>
      </w:r>
      <w:r>
        <w:t xml:space="preserve"> that integrate both network topology and linguistic analysis.</w:t>
      </w:r>
    </w:p>
    <w:p w:rsidR="00AA22C7" w:rsidRPr="005C41D9" w:rsidRDefault="00AA22C7" w:rsidP="00AA22C7">
      <w:pPr>
        <w:pStyle w:val="Heading3"/>
        <w:rPr>
          <w:color w:val="auto"/>
        </w:rPr>
      </w:pPr>
      <w:r w:rsidRPr="005C41D9">
        <w:rPr>
          <w:rStyle w:val="Strong"/>
          <w:b/>
          <w:bCs/>
          <w:color w:val="auto"/>
        </w:rPr>
        <w:t>A. Network-Based Approaches</w:t>
      </w:r>
    </w:p>
    <w:p w:rsidR="00AA22C7" w:rsidRDefault="00AA22C7" w:rsidP="00AA22C7">
      <w:pPr>
        <w:pStyle w:val="NormalWeb"/>
      </w:pPr>
      <w:r>
        <w:t xml:space="preserve">Early research on echo chambers focused primarily on the </w:t>
      </w:r>
      <w:r>
        <w:rPr>
          <w:rStyle w:val="Strong"/>
        </w:rPr>
        <w:t>topological structure</w:t>
      </w:r>
      <w:r>
        <w:t xml:space="preserve"> of social networks. Studies such as </w:t>
      </w:r>
      <w:proofErr w:type="spellStart"/>
      <w:r>
        <w:t>Barberá</w:t>
      </w:r>
      <w:proofErr w:type="spellEnd"/>
      <w:r>
        <w:t xml:space="preserve"> et al. [1] and Conover et al. [2] examined </w:t>
      </w:r>
      <w:proofErr w:type="spellStart"/>
      <w:r>
        <w:rPr>
          <w:rStyle w:val="Strong"/>
        </w:rPr>
        <w:t>retweet</w:t>
      </w:r>
      <w:proofErr w:type="spellEnd"/>
      <w:r>
        <w:rPr>
          <w:rStyle w:val="Strong"/>
        </w:rPr>
        <w:t xml:space="preserve"> and follower graphs</w:t>
      </w:r>
      <w:r>
        <w:t xml:space="preserve"> to identify polarized clusters in political discussions. These works demonstrated that users tend to connect with ideologically similar individuals, producing highly modular network structures.</w:t>
      </w:r>
    </w:p>
    <w:p w:rsidR="00AA22C7" w:rsidRDefault="00AA22C7" w:rsidP="00AA22C7">
      <w:pPr>
        <w:pStyle w:val="NormalWeb"/>
      </w:pPr>
      <w:r>
        <w:t xml:space="preserve">Graph-based metrics such as </w:t>
      </w:r>
      <w:r>
        <w:rPr>
          <w:rStyle w:val="Strong"/>
        </w:rPr>
        <w:t>modularity</w:t>
      </w:r>
      <w:r>
        <w:t xml:space="preserve">, </w:t>
      </w:r>
      <w:proofErr w:type="spellStart"/>
      <w:r>
        <w:rPr>
          <w:rStyle w:val="Strong"/>
        </w:rPr>
        <w:t>betweenness</w:t>
      </w:r>
      <w:proofErr w:type="spellEnd"/>
      <w:r>
        <w:rPr>
          <w:rStyle w:val="Strong"/>
        </w:rPr>
        <w:t xml:space="preserve"> centrality</w:t>
      </w:r>
      <w:r>
        <w:t xml:space="preserve">, and </w:t>
      </w:r>
      <w:proofErr w:type="spellStart"/>
      <w:r>
        <w:rPr>
          <w:rStyle w:val="Strong"/>
        </w:rPr>
        <w:t>assortativity</w:t>
      </w:r>
      <w:proofErr w:type="spellEnd"/>
      <w:r>
        <w:rPr>
          <w:rStyle w:val="Strong"/>
        </w:rPr>
        <w:t xml:space="preserve"> coefficients</w:t>
      </w:r>
      <w:r>
        <w:t xml:space="preserve"> have been used to measure polarization intensity [3]. For instance, </w:t>
      </w:r>
      <w:proofErr w:type="spellStart"/>
      <w:r>
        <w:t>Garimella</w:t>
      </w:r>
      <w:proofErr w:type="spellEnd"/>
      <w:r>
        <w:t xml:space="preserve"> et al. [4] introduced polarization quantification using random-walk-based similarity measures between users on Twitter. However, purely structural approaches often overlook the </w:t>
      </w:r>
      <w:r>
        <w:rPr>
          <w:rStyle w:val="Strong"/>
        </w:rPr>
        <w:lastRenderedPageBreak/>
        <w:t>semantic diversity</w:t>
      </w:r>
      <w:r>
        <w:t xml:space="preserve"> of content shared within communities, limiting their ability to detect ideological alignment beyond network patterns.</w:t>
      </w:r>
    </w:p>
    <w:p w:rsidR="00AA22C7" w:rsidRPr="005C41D9" w:rsidRDefault="00AA22C7" w:rsidP="00AA22C7">
      <w:pPr>
        <w:pStyle w:val="Heading3"/>
        <w:rPr>
          <w:color w:val="auto"/>
        </w:rPr>
      </w:pPr>
      <w:r w:rsidRPr="005C41D9">
        <w:rPr>
          <w:rStyle w:val="Strong"/>
          <w:b/>
          <w:bCs/>
          <w:color w:val="auto"/>
        </w:rPr>
        <w:t>B. Content-Based Approaches</w:t>
      </w:r>
    </w:p>
    <w:p w:rsidR="00AA22C7" w:rsidRDefault="00AA22C7" w:rsidP="00AA22C7">
      <w:pPr>
        <w:pStyle w:val="NormalWeb"/>
      </w:pPr>
      <w:r>
        <w:t xml:space="preserve">A parallel line of research has focused on </w:t>
      </w:r>
      <w:proofErr w:type="spellStart"/>
      <w:r>
        <w:t>analyzing</w:t>
      </w:r>
      <w:proofErr w:type="spellEnd"/>
      <w:r>
        <w:t xml:space="preserve"> </w:t>
      </w:r>
      <w:r>
        <w:rPr>
          <w:rStyle w:val="Strong"/>
        </w:rPr>
        <w:t>linguistic and emotional patterns</w:t>
      </w:r>
      <w:r>
        <w:t xml:space="preserve"> in online discourse. Techniques such as </w:t>
      </w:r>
      <w:r>
        <w:rPr>
          <w:rStyle w:val="Strong"/>
        </w:rPr>
        <w:t>sentiment analysis</w:t>
      </w:r>
      <w:r>
        <w:t xml:space="preserve">, </w:t>
      </w:r>
      <w:r>
        <w:rPr>
          <w:rStyle w:val="Strong"/>
        </w:rPr>
        <w:t xml:space="preserve">topic </w:t>
      </w:r>
      <w:proofErr w:type="spellStart"/>
      <w:r>
        <w:rPr>
          <w:rStyle w:val="Strong"/>
        </w:rPr>
        <w:t>modeling</w:t>
      </w:r>
      <w:proofErr w:type="spellEnd"/>
      <w:r>
        <w:t xml:space="preserve">, and </w:t>
      </w:r>
      <w:r>
        <w:rPr>
          <w:rStyle w:val="Strong"/>
        </w:rPr>
        <w:t>stance detection</w:t>
      </w:r>
      <w:r>
        <w:t xml:space="preserve"> have been employed to study ideological alignment and bias in user-generated text.</w:t>
      </w:r>
      <w:r>
        <w:br/>
        <w:t xml:space="preserve">Liu et al. [5] applied sentiment classification to detect emotional polarization in political tweets, while </w:t>
      </w:r>
      <w:proofErr w:type="spellStart"/>
      <w:r>
        <w:t>Kulshrestha</w:t>
      </w:r>
      <w:proofErr w:type="spellEnd"/>
      <w:r>
        <w:t xml:space="preserve"> et al. [6] examined media bias using topic-based similarity measures. More recent approaches have utilized transformer-based models such as </w:t>
      </w:r>
      <w:r>
        <w:rPr>
          <w:rStyle w:val="Strong"/>
        </w:rPr>
        <w:t>BERT</w:t>
      </w:r>
      <w:r>
        <w:t xml:space="preserve"> and </w:t>
      </w:r>
      <w:proofErr w:type="spellStart"/>
      <w:r>
        <w:rPr>
          <w:rStyle w:val="Strong"/>
        </w:rPr>
        <w:t>RoBERTa</w:t>
      </w:r>
      <w:proofErr w:type="spellEnd"/>
      <w:r>
        <w:t xml:space="preserve"> for high-accuracy sentiment and stance analysis [7].</w:t>
      </w:r>
    </w:p>
    <w:p w:rsidR="00AA22C7" w:rsidRDefault="00AA22C7" w:rsidP="00AA22C7">
      <w:pPr>
        <w:pStyle w:val="NormalWeb"/>
      </w:pPr>
      <w:r>
        <w:t xml:space="preserve">Despite their success in capturing nuanced textual features, content-based models fail to account for the </w:t>
      </w:r>
      <w:r>
        <w:rPr>
          <w:rStyle w:val="Strong"/>
        </w:rPr>
        <w:t>structural interdependence</w:t>
      </w:r>
      <w:r>
        <w:t xml:space="preserve"> of users—how individuals’ connections shape the flow and reinforcement of opinions.</w:t>
      </w:r>
    </w:p>
    <w:p w:rsidR="00AA22C7" w:rsidRPr="005C41D9" w:rsidRDefault="00AA22C7" w:rsidP="00AA22C7">
      <w:pPr>
        <w:pStyle w:val="Heading3"/>
        <w:rPr>
          <w:color w:val="auto"/>
        </w:rPr>
      </w:pPr>
      <w:r w:rsidRPr="005C41D9">
        <w:rPr>
          <w:rStyle w:val="Strong"/>
          <w:b/>
          <w:bCs/>
          <w:color w:val="auto"/>
        </w:rPr>
        <w:t>C. Hybrid Approaches</w:t>
      </w:r>
    </w:p>
    <w:p w:rsidR="00AA22C7" w:rsidRDefault="00AA22C7" w:rsidP="00AA22C7">
      <w:pPr>
        <w:pStyle w:val="NormalWeb"/>
      </w:pPr>
      <w:r>
        <w:t xml:space="preserve">To overcome these limitations, researchers have proposed </w:t>
      </w:r>
      <w:r>
        <w:rPr>
          <w:rStyle w:val="Strong"/>
        </w:rPr>
        <w:t>hybrid frameworks</w:t>
      </w:r>
      <w:r>
        <w:t xml:space="preserve"> that integrate network analysis with content understanding. </w:t>
      </w:r>
      <w:proofErr w:type="spellStart"/>
      <w:r>
        <w:t>Matakos</w:t>
      </w:r>
      <w:proofErr w:type="spellEnd"/>
      <w:r>
        <w:t xml:space="preserve"> et al. [8] introduced a joint model combining modularity optimization with text-based similarity to measure ideological homogeneity. Similarly, </w:t>
      </w:r>
      <w:proofErr w:type="spellStart"/>
      <w:r>
        <w:t>Darwish</w:t>
      </w:r>
      <w:proofErr w:type="spellEnd"/>
      <w:r>
        <w:t xml:space="preserve"> et al. [9] </w:t>
      </w:r>
      <w:proofErr w:type="spellStart"/>
      <w:r>
        <w:t>analyzed</w:t>
      </w:r>
      <w:proofErr w:type="spellEnd"/>
      <w:r>
        <w:t xml:space="preserve"> both </w:t>
      </w:r>
      <w:proofErr w:type="spellStart"/>
      <w:r>
        <w:t>retweet</w:t>
      </w:r>
      <w:proofErr w:type="spellEnd"/>
      <w:r>
        <w:t xml:space="preserve"> structure and linguistic similarity to uncover echo chambers in Middle Eastern political discourse.</w:t>
      </w:r>
    </w:p>
    <w:p w:rsidR="00AA22C7" w:rsidRDefault="00AA22C7" w:rsidP="00AA22C7">
      <w:pPr>
        <w:pStyle w:val="NormalWeb"/>
      </w:pPr>
      <w:r>
        <w:t xml:space="preserve">However, these hybrid models often suffer from scalability constraints or rely on simplistic sentiment metrics. Few studies have introduced a </w:t>
      </w:r>
      <w:r>
        <w:rPr>
          <w:rStyle w:val="Strong"/>
        </w:rPr>
        <w:t>quantitative index</w:t>
      </w:r>
      <w:r>
        <w:t xml:space="preserve"> that simultaneously considers </w:t>
      </w:r>
      <w:r>
        <w:rPr>
          <w:rStyle w:val="Strong"/>
        </w:rPr>
        <w:t>structural modularity</w:t>
      </w:r>
      <w:r>
        <w:t xml:space="preserve"> and </w:t>
      </w:r>
      <w:r>
        <w:rPr>
          <w:rStyle w:val="Strong"/>
        </w:rPr>
        <w:t>semantic homogeneity</w:t>
      </w:r>
      <w:r>
        <w:t xml:space="preserve"> in a unified fashion. This gap highlights the need for a more comprehensive and interpretable metric to detect echo chambers across large-scale social media data.</w:t>
      </w:r>
    </w:p>
    <w:p w:rsidR="00AA22C7" w:rsidRPr="005C41D9" w:rsidRDefault="00AA22C7" w:rsidP="00AA22C7">
      <w:pPr>
        <w:pStyle w:val="Heading3"/>
        <w:rPr>
          <w:color w:val="auto"/>
        </w:rPr>
      </w:pPr>
      <w:r w:rsidRPr="005C41D9">
        <w:rPr>
          <w:rStyle w:val="Strong"/>
          <w:b/>
          <w:bCs/>
          <w:color w:val="auto"/>
        </w:rPr>
        <w:t>D. Research Gap and Contribution</w:t>
      </w:r>
    </w:p>
    <w:p w:rsidR="00AA22C7" w:rsidRDefault="00AA22C7" w:rsidP="00AA22C7">
      <w:pPr>
        <w:pStyle w:val="NormalWeb"/>
      </w:pPr>
      <w:r>
        <w:t xml:space="preserve">Existing literature has established the prevalence of polarization on digital platforms but lacks a robust computational framework for </w:t>
      </w:r>
      <w:r>
        <w:rPr>
          <w:rStyle w:val="Strong"/>
        </w:rPr>
        <w:t>joint detection and quantification</w:t>
      </w:r>
      <w:r>
        <w:t xml:space="preserve"> of echo chambers. Structural analyses miss semantic nuances, while content-based approaches neglect network dynamics. This study bridges that gap by introducing the </w:t>
      </w:r>
      <w:r>
        <w:rPr>
          <w:rStyle w:val="Strong"/>
        </w:rPr>
        <w:t>Echo Chamber Index (ECI)</w:t>
      </w:r>
      <w:r>
        <w:t xml:space="preserve">—a metric that fuses </w:t>
      </w:r>
      <w:r>
        <w:rPr>
          <w:rStyle w:val="Strong"/>
        </w:rPr>
        <w:t>graph modularity</w:t>
      </w:r>
      <w:r>
        <w:t xml:space="preserve"> with </w:t>
      </w:r>
      <w:r>
        <w:rPr>
          <w:rStyle w:val="Strong"/>
        </w:rPr>
        <w:t>sentiment and topic similarity</w:t>
      </w:r>
      <w:r>
        <w:t xml:space="preserve"> derived from NLP models. The framework aims to deliver both quantitative insight and qualitative interpretability for understanding ideological segregation in online networks.</w:t>
      </w:r>
    </w:p>
    <w:p w:rsidR="00AA22C7" w:rsidRDefault="00AA22C7" w:rsidP="00AA22C7">
      <w:pPr>
        <w:pStyle w:val="Heading2"/>
      </w:pPr>
      <w:r>
        <w:rPr>
          <w:rStyle w:val="Strong"/>
          <w:b/>
          <w:bCs/>
        </w:rPr>
        <w:t>IV. Methodology</w:t>
      </w:r>
    </w:p>
    <w:p w:rsidR="00AA22C7" w:rsidRDefault="00AA22C7" w:rsidP="00AA22C7">
      <w:pPr>
        <w:pStyle w:val="NormalWeb"/>
      </w:pPr>
      <w:r>
        <w:t xml:space="preserve">The proposed framework for detecting echo chambers and information silos integrates </w:t>
      </w:r>
      <w:r>
        <w:rPr>
          <w:rStyle w:val="Strong"/>
        </w:rPr>
        <w:t>graph analytics</w:t>
      </w:r>
      <w:r>
        <w:t xml:space="preserve"> and </w:t>
      </w:r>
      <w:r>
        <w:rPr>
          <w:rStyle w:val="Strong"/>
        </w:rPr>
        <w:t>natural language processing (NLP)</w:t>
      </w:r>
      <w:r>
        <w:t xml:space="preserve"> to capture both the structural and semantic dimensions of online interactions. The overall pipeline, illustrated in </w:t>
      </w:r>
      <w:r>
        <w:rPr>
          <w:rStyle w:val="Strong"/>
        </w:rPr>
        <w:t>Fig. 1</w:t>
      </w:r>
      <w:r>
        <w:t xml:space="preserve"> (conceptually described here), consists of five major stages: (1) data acquisition, (2) </w:t>
      </w:r>
      <w:proofErr w:type="spellStart"/>
      <w:r>
        <w:t>preprocessing</w:t>
      </w:r>
      <w:proofErr w:type="spellEnd"/>
      <w:r>
        <w:t>, (3) network construction, (4) community detection, and (5) content analysis and index computation.</w:t>
      </w:r>
    </w:p>
    <w:p w:rsidR="00AA22C7" w:rsidRDefault="00AA22C7" w:rsidP="00AA22C7">
      <w:r>
        <w:lastRenderedPageBreak/>
        <w:pict>
          <v:rect id="_x0000_i1026"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A. Data Collection</w:t>
      </w:r>
    </w:p>
    <w:p w:rsidR="00AA22C7" w:rsidRDefault="00AA22C7" w:rsidP="00AA22C7">
      <w:pPr>
        <w:pStyle w:val="NormalWeb"/>
      </w:pPr>
      <w:r>
        <w:t xml:space="preserve">The dataset used in this study was derived from </w:t>
      </w:r>
      <w:r>
        <w:rPr>
          <w:rStyle w:val="Strong"/>
        </w:rPr>
        <w:t>Twitter</w:t>
      </w:r>
      <w:r>
        <w:t xml:space="preserve">, focusing on political discourse surrounding major national events such as elections or policy debates. Data were collected using the </w:t>
      </w:r>
      <w:r>
        <w:rPr>
          <w:rStyle w:val="Strong"/>
        </w:rPr>
        <w:t>Twitter Academic API</w:t>
      </w:r>
      <w:r>
        <w:t xml:space="preserve">, filtered by relevant </w:t>
      </w:r>
      <w:proofErr w:type="spellStart"/>
      <w:r>
        <w:t>hashtags</w:t>
      </w:r>
      <w:proofErr w:type="spellEnd"/>
      <w:r>
        <w:t xml:space="preserve"> (e.g., </w:t>
      </w:r>
      <w:r>
        <w:rPr>
          <w:rStyle w:val="Emphasis"/>
        </w:rPr>
        <w:t>#Election2024</w:t>
      </w:r>
      <w:r>
        <w:t xml:space="preserve">, </w:t>
      </w:r>
      <w:r>
        <w:rPr>
          <w:rStyle w:val="Emphasis"/>
        </w:rPr>
        <w:t>#</w:t>
      </w:r>
      <w:proofErr w:type="spellStart"/>
      <w:r>
        <w:rPr>
          <w:rStyle w:val="Emphasis"/>
        </w:rPr>
        <w:t>PolicyDebate</w:t>
      </w:r>
      <w:proofErr w:type="spellEnd"/>
      <w:r>
        <w:t xml:space="preserve">, </w:t>
      </w:r>
      <w:r>
        <w:rPr>
          <w:rStyle w:val="Emphasis"/>
        </w:rPr>
        <w:t>#Democracy</w:t>
      </w:r>
      <w:r>
        <w:t>).</w:t>
      </w:r>
    </w:p>
    <w:p w:rsidR="00AA22C7" w:rsidRDefault="00AA22C7" w:rsidP="00AA22C7">
      <w:pPr>
        <w:pStyle w:val="NormalWeb"/>
      </w:pPr>
      <w:r>
        <w:t xml:space="preserve">For each tweet, metadata such as </w:t>
      </w:r>
      <w:r>
        <w:rPr>
          <w:rStyle w:val="Strong"/>
        </w:rPr>
        <w:t>user ID</w:t>
      </w:r>
      <w:r>
        <w:t xml:space="preserve">, </w:t>
      </w:r>
      <w:r>
        <w:rPr>
          <w:rStyle w:val="Strong"/>
        </w:rPr>
        <w:t>timestamp</w:t>
      </w:r>
      <w:r>
        <w:t xml:space="preserve">, </w:t>
      </w:r>
      <w:proofErr w:type="spellStart"/>
      <w:r>
        <w:rPr>
          <w:rStyle w:val="Strong"/>
        </w:rPr>
        <w:t>retweet</w:t>
      </w:r>
      <w:proofErr w:type="spellEnd"/>
      <w:r>
        <w:rPr>
          <w:rStyle w:val="Strong"/>
        </w:rPr>
        <w:t xml:space="preserve"> and reply relationships</w:t>
      </w:r>
      <w:r>
        <w:t xml:space="preserve">, and </w:t>
      </w:r>
      <w:r>
        <w:rPr>
          <w:rStyle w:val="Strong"/>
        </w:rPr>
        <w:t>text content</w:t>
      </w:r>
      <w:r>
        <w:t xml:space="preserve"> were retrieved. Only public tweets written in English and posted by verified or active users (minimum 50 tweets) were retained to ensure data reliability. The final dataset consisted of approximately </w:t>
      </w:r>
      <w:r>
        <w:rPr>
          <w:rStyle w:val="Strong"/>
        </w:rPr>
        <w:t>200,000 tweets</w:t>
      </w:r>
      <w:r>
        <w:t xml:space="preserve"> and </w:t>
      </w:r>
      <w:r>
        <w:rPr>
          <w:rStyle w:val="Strong"/>
        </w:rPr>
        <w:t>45,000 unique users</w:t>
      </w:r>
      <w:r>
        <w:t>.</w:t>
      </w:r>
    </w:p>
    <w:p w:rsidR="00AA22C7" w:rsidRDefault="00AA22C7" w:rsidP="00AA22C7">
      <w:r>
        <w:pict>
          <v:rect id="_x0000_i1027"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 xml:space="preserve">B. Data </w:t>
      </w:r>
      <w:proofErr w:type="spellStart"/>
      <w:r w:rsidRPr="005C41D9">
        <w:rPr>
          <w:rStyle w:val="Strong"/>
          <w:b/>
          <w:bCs/>
          <w:color w:val="auto"/>
        </w:rPr>
        <w:t>Preprocessing</w:t>
      </w:r>
      <w:proofErr w:type="spellEnd"/>
    </w:p>
    <w:p w:rsidR="00AA22C7" w:rsidRDefault="00AA22C7" w:rsidP="00AA22C7">
      <w:pPr>
        <w:pStyle w:val="NormalWeb"/>
      </w:pPr>
      <w:r>
        <w:t xml:space="preserve">Data </w:t>
      </w:r>
      <w:proofErr w:type="spellStart"/>
      <w:r>
        <w:t>preprocessing</w:t>
      </w:r>
      <w:proofErr w:type="spellEnd"/>
      <w:r>
        <w:t xml:space="preserve"> was performed to remove noise and prepare textual and structural features. The steps include:</w:t>
      </w:r>
    </w:p>
    <w:p w:rsidR="00AA22C7" w:rsidRDefault="00AA22C7" w:rsidP="00AA22C7">
      <w:pPr>
        <w:pStyle w:val="NormalWeb"/>
        <w:numPr>
          <w:ilvl w:val="0"/>
          <w:numId w:val="2"/>
        </w:numPr>
      </w:pPr>
      <w:r>
        <w:rPr>
          <w:rStyle w:val="Strong"/>
        </w:rPr>
        <w:t>Text Cleaning:</w:t>
      </w:r>
      <w:r>
        <w:t xml:space="preserve"> Removal of URLs, </w:t>
      </w:r>
      <w:proofErr w:type="spellStart"/>
      <w:r>
        <w:t>emojis</w:t>
      </w:r>
      <w:proofErr w:type="spellEnd"/>
      <w:r>
        <w:t>, special characters, and non-ASCII tokens.</w:t>
      </w:r>
    </w:p>
    <w:p w:rsidR="00AA22C7" w:rsidRDefault="00AA22C7" w:rsidP="00AA22C7">
      <w:pPr>
        <w:pStyle w:val="NormalWeb"/>
        <w:numPr>
          <w:ilvl w:val="0"/>
          <w:numId w:val="2"/>
        </w:numPr>
      </w:pPr>
      <w:r>
        <w:rPr>
          <w:rStyle w:val="Strong"/>
        </w:rPr>
        <w:t>Tokenization and Lemmatization:</w:t>
      </w:r>
      <w:r>
        <w:t xml:space="preserve"> Using </w:t>
      </w:r>
      <w:proofErr w:type="spellStart"/>
      <w:r>
        <w:t>SpaCy’s</w:t>
      </w:r>
      <w:proofErr w:type="spellEnd"/>
      <w:r>
        <w:t xml:space="preserve"> English model to normalize words to their base forms.</w:t>
      </w:r>
    </w:p>
    <w:p w:rsidR="00AA22C7" w:rsidRDefault="00AA22C7" w:rsidP="00AA22C7">
      <w:pPr>
        <w:pStyle w:val="NormalWeb"/>
        <w:numPr>
          <w:ilvl w:val="0"/>
          <w:numId w:val="2"/>
        </w:numPr>
      </w:pPr>
      <w:proofErr w:type="spellStart"/>
      <w:r>
        <w:rPr>
          <w:rStyle w:val="Strong"/>
        </w:rPr>
        <w:t>Stopword</w:t>
      </w:r>
      <w:proofErr w:type="spellEnd"/>
      <w:r>
        <w:rPr>
          <w:rStyle w:val="Strong"/>
        </w:rPr>
        <w:t xml:space="preserve"> Removal:</w:t>
      </w:r>
      <w:r>
        <w:t xml:space="preserve"> Eliminating function words that contribute little to semantic meaning.</w:t>
      </w:r>
    </w:p>
    <w:p w:rsidR="00AA22C7" w:rsidRDefault="00AA22C7" w:rsidP="00AA22C7">
      <w:pPr>
        <w:pStyle w:val="NormalWeb"/>
        <w:numPr>
          <w:ilvl w:val="0"/>
          <w:numId w:val="2"/>
        </w:numPr>
      </w:pPr>
      <w:r>
        <w:rPr>
          <w:rStyle w:val="Strong"/>
        </w:rPr>
        <w:t>User Graph Normalization:</w:t>
      </w:r>
      <w:r>
        <w:t xml:space="preserve"> Converting multiple </w:t>
      </w:r>
      <w:proofErr w:type="spellStart"/>
      <w:r>
        <w:t>retweets</w:t>
      </w:r>
      <w:proofErr w:type="spellEnd"/>
      <w:r>
        <w:t xml:space="preserve"> or replies between the same users into weighted edges representing interaction frequency.</w:t>
      </w:r>
    </w:p>
    <w:p w:rsidR="00AA22C7" w:rsidRDefault="00AA22C7" w:rsidP="00AA22C7">
      <w:pPr>
        <w:pStyle w:val="NormalWeb"/>
        <w:numPr>
          <w:ilvl w:val="0"/>
          <w:numId w:val="2"/>
        </w:numPr>
      </w:pPr>
      <w:r>
        <w:rPr>
          <w:rStyle w:val="Strong"/>
        </w:rPr>
        <w:t>Filtering:</w:t>
      </w:r>
      <w:r>
        <w:t xml:space="preserve"> Users with fewer than three connections were removed to reduce </w:t>
      </w:r>
      <w:proofErr w:type="spellStart"/>
      <w:r>
        <w:t>sparsity</w:t>
      </w:r>
      <w:proofErr w:type="spellEnd"/>
      <w:r>
        <w:t>.</w:t>
      </w:r>
    </w:p>
    <w:p w:rsidR="00AA22C7" w:rsidRDefault="00AA22C7" w:rsidP="00AA22C7">
      <w:r>
        <w:pict>
          <v:rect id="_x0000_i1028"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C. Graph Construction</w:t>
      </w:r>
    </w:p>
    <w:p w:rsidR="00AA22C7" w:rsidRDefault="00AA22C7" w:rsidP="00AA22C7">
      <w:pPr>
        <w:pStyle w:val="NormalWeb"/>
      </w:pPr>
      <w:r>
        <w:t xml:space="preserve">The cleaned interaction data were represented as a </w:t>
      </w:r>
      <w:r>
        <w:rPr>
          <w:rStyle w:val="Strong"/>
        </w:rPr>
        <w:t>directed weighted graph</w:t>
      </w:r>
      <w:r>
        <w:t xml:space="preserve"> </w:t>
      </w:r>
      <w:r>
        <w:rPr>
          <w:rStyle w:val="katex-mathml"/>
        </w:rPr>
        <w:t>G</w:t>
      </w:r>
      <w:proofErr w:type="gramStart"/>
      <w:r>
        <w:rPr>
          <w:rStyle w:val="katex-mathml"/>
        </w:rPr>
        <w:t>=(</w:t>
      </w:r>
      <w:proofErr w:type="gramEnd"/>
      <w:r>
        <w:rPr>
          <w:rStyle w:val="katex-mathml"/>
        </w:rPr>
        <w:t>V,E,W)G = (V, E, W)</w:t>
      </w:r>
      <w:r>
        <w:rPr>
          <w:rStyle w:val="mord"/>
        </w:rPr>
        <w:t>G</w:t>
      </w:r>
      <w:r>
        <w:rPr>
          <w:rStyle w:val="mrel"/>
        </w:rPr>
        <w:t>=</w:t>
      </w:r>
      <w:r>
        <w:rPr>
          <w:rStyle w:val="mopen"/>
        </w:rPr>
        <w:t>(</w:t>
      </w:r>
      <w:r>
        <w:rPr>
          <w:rStyle w:val="mord"/>
        </w:rPr>
        <w:t>V</w:t>
      </w:r>
      <w:r>
        <w:rPr>
          <w:rStyle w:val="mpunct"/>
        </w:rPr>
        <w:t>,</w:t>
      </w:r>
      <w:r>
        <w:rPr>
          <w:rStyle w:val="mord"/>
        </w:rPr>
        <w:t>E</w:t>
      </w:r>
      <w:r>
        <w:rPr>
          <w:rStyle w:val="mpunct"/>
        </w:rPr>
        <w:t>,</w:t>
      </w:r>
      <w:r>
        <w:rPr>
          <w:rStyle w:val="mord"/>
        </w:rPr>
        <w:t>W</w:t>
      </w:r>
      <w:r>
        <w:rPr>
          <w:rStyle w:val="mclose"/>
        </w:rPr>
        <w:t>)</w:t>
      </w:r>
      <w:r>
        <w:t>, where:</w:t>
      </w:r>
    </w:p>
    <w:p w:rsidR="00AA22C7" w:rsidRDefault="00AA22C7" w:rsidP="00AA22C7">
      <w:pPr>
        <w:pStyle w:val="NormalWeb"/>
        <w:numPr>
          <w:ilvl w:val="0"/>
          <w:numId w:val="3"/>
        </w:numPr>
      </w:pPr>
      <w:r>
        <w:rPr>
          <w:rStyle w:val="katex-mathml"/>
        </w:rPr>
        <w:t>VV</w:t>
      </w:r>
      <w:r>
        <w:rPr>
          <w:rStyle w:val="mord"/>
        </w:rPr>
        <w:t>V</w:t>
      </w:r>
      <w:r>
        <w:t xml:space="preserve"> represents users,</w:t>
      </w:r>
    </w:p>
    <w:p w:rsidR="00AA22C7" w:rsidRDefault="00AA22C7" w:rsidP="00AA22C7">
      <w:pPr>
        <w:pStyle w:val="NormalWeb"/>
        <w:numPr>
          <w:ilvl w:val="0"/>
          <w:numId w:val="3"/>
        </w:numPr>
      </w:pPr>
      <w:r>
        <w:rPr>
          <w:rStyle w:val="katex-mathml"/>
        </w:rPr>
        <w:t>EE</w:t>
      </w:r>
      <w:r>
        <w:rPr>
          <w:rStyle w:val="mord"/>
        </w:rPr>
        <w:t>E</w:t>
      </w:r>
      <w:r>
        <w:t xml:space="preserve"> represents directed edges between users (</w:t>
      </w:r>
      <w:proofErr w:type="spellStart"/>
      <w:r>
        <w:t>retweet</w:t>
      </w:r>
      <w:proofErr w:type="spellEnd"/>
      <w:r>
        <w:t xml:space="preserve"> or reply),</w:t>
      </w:r>
    </w:p>
    <w:p w:rsidR="00AA22C7" w:rsidRDefault="00AA22C7" w:rsidP="00AA22C7">
      <w:pPr>
        <w:pStyle w:val="NormalWeb"/>
        <w:numPr>
          <w:ilvl w:val="0"/>
          <w:numId w:val="3"/>
        </w:numPr>
      </w:pPr>
      <w:r>
        <w:rPr>
          <w:rStyle w:val="katex-mathml"/>
        </w:rPr>
        <w:t>WW</w:t>
      </w:r>
      <w:r>
        <w:rPr>
          <w:rStyle w:val="mord"/>
        </w:rPr>
        <w:t>W</w:t>
      </w:r>
      <w:r>
        <w:t xml:space="preserve"> represents the edge weight proportional to the frequency of interactions.</w:t>
      </w:r>
    </w:p>
    <w:p w:rsidR="00AA22C7" w:rsidRDefault="00AA22C7" w:rsidP="00AA22C7">
      <w:pPr>
        <w:pStyle w:val="NormalWeb"/>
      </w:pPr>
      <w:r>
        <w:t xml:space="preserve">An adjacency matrix </w:t>
      </w:r>
      <w:proofErr w:type="spellStart"/>
      <w:r>
        <w:rPr>
          <w:rStyle w:val="katex-mathml"/>
        </w:rPr>
        <w:t>AijA</w:t>
      </w:r>
      <w:proofErr w:type="spellEnd"/>
      <w:proofErr w:type="gramStart"/>
      <w:r>
        <w:rPr>
          <w:rStyle w:val="katex-mathml"/>
        </w:rPr>
        <w:t>_{</w:t>
      </w:r>
      <w:proofErr w:type="spellStart"/>
      <w:proofErr w:type="gramEnd"/>
      <w:r>
        <w:rPr>
          <w:rStyle w:val="katex-mathml"/>
        </w:rPr>
        <w:t>ij</w:t>
      </w:r>
      <w:proofErr w:type="spellEnd"/>
      <w:r>
        <w:rPr>
          <w:rStyle w:val="katex-mathml"/>
        </w:rPr>
        <w:t>}</w:t>
      </w:r>
      <w:proofErr w:type="spellStart"/>
      <w:r>
        <w:rPr>
          <w:rStyle w:val="mord"/>
        </w:rPr>
        <w:t>Aij</w:t>
      </w:r>
      <w:proofErr w:type="spellEnd"/>
      <w:r>
        <w:rPr>
          <w:rStyle w:val="vlist-s"/>
        </w:rPr>
        <w:t>​</w:t>
      </w:r>
      <w:r>
        <w:t xml:space="preserve"> was constructed such that </w:t>
      </w:r>
      <w:proofErr w:type="spellStart"/>
      <w:r>
        <w:rPr>
          <w:rStyle w:val="katex-mathml"/>
        </w:rPr>
        <w:t>Aij</w:t>
      </w:r>
      <w:proofErr w:type="spellEnd"/>
      <w:r>
        <w:rPr>
          <w:rStyle w:val="katex-mathml"/>
        </w:rPr>
        <w:t>=</w:t>
      </w:r>
      <w:proofErr w:type="spellStart"/>
      <w:r>
        <w:rPr>
          <w:rStyle w:val="katex-mathml"/>
        </w:rPr>
        <w:t>wijA</w:t>
      </w:r>
      <w:proofErr w:type="spellEnd"/>
      <w:r>
        <w:rPr>
          <w:rStyle w:val="katex-mathml"/>
        </w:rPr>
        <w:t>_{</w:t>
      </w:r>
      <w:proofErr w:type="spellStart"/>
      <w:r>
        <w:rPr>
          <w:rStyle w:val="katex-mathml"/>
        </w:rPr>
        <w:t>ij</w:t>
      </w:r>
      <w:proofErr w:type="spellEnd"/>
      <w:r>
        <w:rPr>
          <w:rStyle w:val="katex-mathml"/>
        </w:rPr>
        <w:t>} = w_{</w:t>
      </w:r>
      <w:proofErr w:type="spellStart"/>
      <w:r>
        <w:rPr>
          <w:rStyle w:val="katex-mathml"/>
        </w:rPr>
        <w:t>ij</w:t>
      </w:r>
      <w:proofErr w:type="spellEnd"/>
      <w:r>
        <w:rPr>
          <w:rStyle w:val="katex-mathml"/>
        </w:rPr>
        <w:t>}</w:t>
      </w:r>
      <w:proofErr w:type="spellStart"/>
      <w:r>
        <w:rPr>
          <w:rStyle w:val="mord"/>
        </w:rPr>
        <w:t>Aij</w:t>
      </w:r>
      <w:proofErr w:type="spellEnd"/>
      <w:r>
        <w:rPr>
          <w:rStyle w:val="vlist-s"/>
        </w:rPr>
        <w:t>​</w:t>
      </w:r>
      <w:r>
        <w:rPr>
          <w:rStyle w:val="mrel"/>
        </w:rPr>
        <w:t>=</w:t>
      </w:r>
      <w:proofErr w:type="spellStart"/>
      <w:r>
        <w:rPr>
          <w:rStyle w:val="mord"/>
        </w:rPr>
        <w:t>wij</w:t>
      </w:r>
      <w:proofErr w:type="spellEnd"/>
      <w:r>
        <w:rPr>
          <w:rStyle w:val="vlist-s"/>
        </w:rPr>
        <w:t>​</w:t>
      </w:r>
      <w:r>
        <w:t xml:space="preserve"> if user </w:t>
      </w:r>
      <w:r>
        <w:rPr>
          <w:rStyle w:val="Emphasis"/>
        </w:rPr>
        <w:t>i</w:t>
      </w:r>
      <w:r>
        <w:t xml:space="preserve"> interacted with user </w:t>
      </w:r>
      <w:r>
        <w:rPr>
          <w:rStyle w:val="Emphasis"/>
        </w:rPr>
        <w:t>j</w:t>
      </w:r>
      <w:r>
        <w:t>, otherwise 0.</w:t>
      </w:r>
      <w:r>
        <w:br/>
        <w:t xml:space="preserve">Network statistics, including average degree, clustering coefficient, and density, were computed using </w:t>
      </w:r>
      <w:proofErr w:type="spellStart"/>
      <w:r>
        <w:rPr>
          <w:rStyle w:val="Strong"/>
        </w:rPr>
        <w:t>NetworkX</w:t>
      </w:r>
      <w:proofErr w:type="spellEnd"/>
      <w:r>
        <w:t xml:space="preserve"> to characterize the graph structure.</w:t>
      </w:r>
    </w:p>
    <w:p w:rsidR="00AA22C7" w:rsidRDefault="00AA22C7" w:rsidP="00AA22C7">
      <w:r>
        <w:pict>
          <v:rect id="_x0000_i1029"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lastRenderedPageBreak/>
        <w:t>D. Community Detection</w:t>
      </w:r>
    </w:p>
    <w:p w:rsidR="00AA22C7" w:rsidRDefault="00AA22C7" w:rsidP="00AA22C7">
      <w:pPr>
        <w:pStyle w:val="NormalWeb"/>
      </w:pPr>
      <w:r>
        <w:t xml:space="preserve">To identify potential echo chambers, communities were extracted using the </w:t>
      </w:r>
      <w:r>
        <w:rPr>
          <w:rStyle w:val="Strong"/>
        </w:rPr>
        <w:t>Louvain modularity optimization algorithm</w:t>
      </w:r>
      <w:r>
        <w:t>, known for its scalability and effectiveness in large networks.</w:t>
      </w:r>
    </w:p>
    <w:p w:rsidR="00AA22C7" w:rsidRDefault="00AA22C7" w:rsidP="00AA22C7">
      <w:pPr>
        <w:pStyle w:val="NormalWeb"/>
      </w:pPr>
      <w:r>
        <w:t xml:space="preserve">The </w:t>
      </w:r>
      <w:r>
        <w:rPr>
          <w:rStyle w:val="Strong"/>
        </w:rPr>
        <w:t>modularity score (Q)</w:t>
      </w:r>
      <w:r>
        <w:t xml:space="preserve"> was computed as:</w:t>
      </w:r>
    </w:p>
    <w:p w:rsidR="005C41D9" w:rsidRDefault="005C41D9" w:rsidP="00AA22C7">
      <w:pPr>
        <w:pStyle w:val="NormalWeb"/>
      </w:pPr>
      <w:r>
        <w:rPr>
          <w:noProof/>
        </w:rPr>
        <w:drawing>
          <wp:inline distT="0" distB="0" distL="0" distR="0" wp14:anchorId="2A470453" wp14:editId="017DA7F7">
            <wp:extent cx="342900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29000" cy="819150"/>
                    </a:xfrm>
                    <a:prstGeom prst="rect">
                      <a:avLst/>
                    </a:prstGeom>
                  </pic:spPr>
                </pic:pic>
              </a:graphicData>
            </a:graphic>
          </wp:inline>
        </w:drawing>
      </w:r>
    </w:p>
    <w:p w:rsidR="00AA22C7" w:rsidRDefault="00AA22C7" w:rsidP="00AA22C7">
      <w:pPr>
        <w:pStyle w:val="NormalWeb"/>
      </w:pPr>
      <w:r>
        <w:t xml:space="preserve">where </w:t>
      </w:r>
      <w:proofErr w:type="spellStart"/>
      <w:r>
        <w:rPr>
          <w:rStyle w:val="katex-mathml"/>
        </w:rPr>
        <w:t>AijA</w:t>
      </w:r>
      <w:proofErr w:type="spellEnd"/>
      <w:r>
        <w:rPr>
          <w:rStyle w:val="katex-mathml"/>
        </w:rPr>
        <w:t>_{</w:t>
      </w:r>
      <w:proofErr w:type="spellStart"/>
      <w:r>
        <w:rPr>
          <w:rStyle w:val="katex-mathml"/>
        </w:rPr>
        <w:t>ij</w:t>
      </w:r>
      <w:proofErr w:type="spellEnd"/>
      <w:r>
        <w:rPr>
          <w:rStyle w:val="katex-mathml"/>
        </w:rPr>
        <w:t>}</w:t>
      </w:r>
      <w:proofErr w:type="spellStart"/>
      <w:r>
        <w:rPr>
          <w:rStyle w:val="mord"/>
        </w:rPr>
        <w:t>Aij</w:t>
      </w:r>
      <w:proofErr w:type="spellEnd"/>
      <w:r>
        <w:rPr>
          <w:rStyle w:val="vlist-s"/>
        </w:rPr>
        <w:t>​</w:t>
      </w:r>
      <w:r>
        <w:t xml:space="preserve"> is the adjacency matrix, </w:t>
      </w:r>
      <w:proofErr w:type="spellStart"/>
      <w:r>
        <w:rPr>
          <w:rStyle w:val="katex-mathml"/>
        </w:rPr>
        <w:t>kik_i</w:t>
      </w:r>
      <w:r>
        <w:rPr>
          <w:rStyle w:val="mord"/>
        </w:rPr>
        <w:t>ki</w:t>
      </w:r>
      <w:proofErr w:type="spellEnd"/>
      <w:r>
        <w:rPr>
          <w:rStyle w:val="vlist-s"/>
        </w:rPr>
        <w:t>​</w:t>
      </w:r>
      <w:r>
        <w:t xml:space="preserve"> and </w:t>
      </w:r>
      <w:proofErr w:type="spellStart"/>
      <w:r>
        <w:rPr>
          <w:rStyle w:val="katex-mathml"/>
        </w:rPr>
        <w:t>kjk_j</w:t>
      </w:r>
      <w:r>
        <w:rPr>
          <w:rStyle w:val="mord"/>
        </w:rPr>
        <w:t>kj</w:t>
      </w:r>
      <w:proofErr w:type="spellEnd"/>
      <w:r>
        <w:rPr>
          <w:rStyle w:val="vlist-s"/>
        </w:rPr>
        <w:t>​</w:t>
      </w:r>
      <w:r>
        <w:t xml:space="preserve"> are the degrees of nodes </w:t>
      </w:r>
      <w:r>
        <w:rPr>
          <w:rStyle w:val="Emphasis"/>
        </w:rPr>
        <w:t>i</w:t>
      </w:r>
      <w:r>
        <w:t xml:space="preserve"> and </w:t>
      </w:r>
      <w:r>
        <w:rPr>
          <w:rStyle w:val="Emphasis"/>
        </w:rPr>
        <w:t>j</w:t>
      </w:r>
      <w:r>
        <w:t xml:space="preserve">, </w:t>
      </w:r>
      <w:r>
        <w:rPr>
          <w:rStyle w:val="katex-mathml"/>
        </w:rPr>
        <w:t>mm</w:t>
      </w:r>
      <w:r>
        <w:rPr>
          <w:rStyle w:val="mord"/>
        </w:rPr>
        <w:t>m</w:t>
      </w:r>
      <w:r>
        <w:t xml:space="preserve"> is the total edge weight, and </w:t>
      </w:r>
      <w:r>
        <w:rPr>
          <w:rStyle w:val="katex-mathml"/>
        </w:rPr>
        <w:t>δ(</w:t>
      </w:r>
      <w:proofErr w:type="spellStart"/>
      <w:r>
        <w:rPr>
          <w:rStyle w:val="katex-mathml"/>
        </w:rPr>
        <w:t>ci,cj</w:t>
      </w:r>
      <w:proofErr w:type="spellEnd"/>
      <w:r>
        <w:rPr>
          <w:rStyle w:val="katex-mathml"/>
        </w:rPr>
        <w:t>)\delta(</w:t>
      </w:r>
      <w:proofErr w:type="spellStart"/>
      <w:r>
        <w:rPr>
          <w:rStyle w:val="katex-mathml"/>
        </w:rPr>
        <w:t>c_i</w:t>
      </w:r>
      <w:proofErr w:type="spellEnd"/>
      <w:r>
        <w:rPr>
          <w:rStyle w:val="katex-mathml"/>
        </w:rPr>
        <w:t xml:space="preserve">, </w:t>
      </w:r>
      <w:proofErr w:type="spellStart"/>
      <w:r>
        <w:rPr>
          <w:rStyle w:val="katex-mathml"/>
        </w:rPr>
        <w:t>c_j</w:t>
      </w:r>
      <w:proofErr w:type="spellEnd"/>
      <w:r>
        <w:rPr>
          <w:rStyle w:val="katex-mathml"/>
        </w:rPr>
        <w:t>)</w:t>
      </w:r>
      <w:r>
        <w:rPr>
          <w:rStyle w:val="mord"/>
        </w:rPr>
        <w:t>δ</w:t>
      </w:r>
      <w:r>
        <w:rPr>
          <w:rStyle w:val="mopen"/>
        </w:rPr>
        <w:t>(</w:t>
      </w:r>
      <w:r>
        <w:rPr>
          <w:rStyle w:val="mord"/>
        </w:rPr>
        <w:t>ci</w:t>
      </w:r>
      <w:r>
        <w:rPr>
          <w:rStyle w:val="vlist-s"/>
        </w:rPr>
        <w:t>​</w:t>
      </w:r>
      <w:r>
        <w:rPr>
          <w:rStyle w:val="mpunct"/>
        </w:rPr>
        <w:t>,</w:t>
      </w:r>
      <w:proofErr w:type="spellStart"/>
      <w:r>
        <w:rPr>
          <w:rStyle w:val="mord"/>
        </w:rPr>
        <w:t>cj</w:t>
      </w:r>
      <w:proofErr w:type="spellEnd"/>
      <w:r>
        <w:rPr>
          <w:rStyle w:val="vlist-s"/>
        </w:rPr>
        <w:t>​</w:t>
      </w:r>
      <w:r>
        <w:rPr>
          <w:rStyle w:val="mclose"/>
        </w:rPr>
        <w:t>)</w:t>
      </w:r>
      <w:r>
        <w:t xml:space="preserve"> equals 1 if nodes </w:t>
      </w:r>
      <w:r>
        <w:rPr>
          <w:rStyle w:val="Emphasis"/>
        </w:rPr>
        <w:t>i</w:t>
      </w:r>
      <w:r>
        <w:t xml:space="preserve"> and </w:t>
      </w:r>
      <w:r>
        <w:rPr>
          <w:rStyle w:val="Emphasis"/>
        </w:rPr>
        <w:t>j</w:t>
      </w:r>
      <w:r>
        <w:t xml:space="preserve"> belong to the same community, 0 otherwise.</w:t>
      </w:r>
      <w:r>
        <w:br/>
        <w:t>High modularity values indicate dense intra-community connections and sparse inter-community links—hallmarks of echo chambers.</w:t>
      </w:r>
    </w:p>
    <w:p w:rsidR="00AA22C7" w:rsidRDefault="00AA22C7" w:rsidP="00AA22C7">
      <w:r>
        <w:pict>
          <v:rect id="_x0000_i1030"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E. Content Analysis</w:t>
      </w:r>
    </w:p>
    <w:p w:rsidR="00AA22C7" w:rsidRDefault="00AA22C7" w:rsidP="00AA22C7">
      <w:pPr>
        <w:pStyle w:val="NormalWeb"/>
      </w:pPr>
      <w:r>
        <w:t xml:space="preserve">Each community’s aggregated textual content was </w:t>
      </w:r>
      <w:proofErr w:type="spellStart"/>
      <w:r>
        <w:t>analyzed</w:t>
      </w:r>
      <w:proofErr w:type="spellEnd"/>
      <w:r>
        <w:t xml:space="preserve"> using advanced NLP techniques to capture </w:t>
      </w:r>
      <w:r>
        <w:rPr>
          <w:rStyle w:val="Strong"/>
        </w:rPr>
        <w:t>sentiment alignment</w:t>
      </w:r>
      <w:r>
        <w:t xml:space="preserve"> and </w:t>
      </w:r>
      <w:r>
        <w:rPr>
          <w:rStyle w:val="Strong"/>
        </w:rPr>
        <w:t>topic coherence</w:t>
      </w:r>
      <w:r>
        <w:t>.</w:t>
      </w:r>
    </w:p>
    <w:p w:rsidR="00AA22C7" w:rsidRDefault="00AA22C7" w:rsidP="00AA22C7">
      <w:pPr>
        <w:pStyle w:val="NormalWeb"/>
        <w:numPr>
          <w:ilvl w:val="0"/>
          <w:numId w:val="4"/>
        </w:numPr>
      </w:pPr>
      <w:r>
        <w:rPr>
          <w:rStyle w:val="Strong"/>
        </w:rPr>
        <w:t>Sentiment Analysis:</w:t>
      </w:r>
    </w:p>
    <w:p w:rsidR="00AA22C7" w:rsidRDefault="00AA22C7" w:rsidP="00AA22C7">
      <w:pPr>
        <w:pStyle w:val="NormalWeb"/>
        <w:numPr>
          <w:ilvl w:val="1"/>
          <w:numId w:val="4"/>
        </w:numPr>
      </w:pPr>
      <w:r>
        <w:t xml:space="preserve">Implemented using a </w:t>
      </w:r>
      <w:proofErr w:type="spellStart"/>
      <w:r>
        <w:rPr>
          <w:rStyle w:val="Strong"/>
        </w:rPr>
        <w:t>RoBERTa</w:t>
      </w:r>
      <w:proofErr w:type="spellEnd"/>
      <w:r>
        <w:rPr>
          <w:rStyle w:val="Strong"/>
        </w:rPr>
        <w:t>-based transformer model</w:t>
      </w:r>
      <w:r>
        <w:t xml:space="preserve"> fine-tuned for social media text.</w:t>
      </w:r>
    </w:p>
    <w:p w:rsidR="00AA22C7" w:rsidRDefault="00AA22C7" w:rsidP="00AA22C7">
      <w:pPr>
        <w:pStyle w:val="NormalWeb"/>
        <w:numPr>
          <w:ilvl w:val="1"/>
          <w:numId w:val="4"/>
        </w:numPr>
      </w:pPr>
      <w:r>
        <w:t xml:space="preserve">Sentiment scores were categorized into </w:t>
      </w:r>
      <w:r>
        <w:rPr>
          <w:rStyle w:val="Emphasis"/>
        </w:rPr>
        <w:t>positive</w:t>
      </w:r>
      <w:r>
        <w:t xml:space="preserve">, </w:t>
      </w:r>
      <w:r>
        <w:rPr>
          <w:rStyle w:val="Emphasis"/>
        </w:rPr>
        <w:t>negative</w:t>
      </w:r>
      <w:r>
        <w:t xml:space="preserve">, and </w:t>
      </w:r>
      <w:r>
        <w:rPr>
          <w:rStyle w:val="Emphasis"/>
        </w:rPr>
        <w:t>neutral</w:t>
      </w:r>
      <w:r>
        <w:t>.</w:t>
      </w:r>
    </w:p>
    <w:p w:rsidR="00AA22C7" w:rsidRDefault="00AA22C7" w:rsidP="00AA22C7">
      <w:pPr>
        <w:pStyle w:val="NormalWeb"/>
        <w:numPr>
          <w:ilvl w:val="1"/>
          <w:numId w:val="4"/>
        </w:numPr>
      </w:pPr>
      <w:r>
        <w:t xml:space="preserve">For each community </w:t>
      </w:r>
      <w:proofErr w:type="spellStart"/>
      <w:r>
        <w:rPr>
          <w:rStyle w:val="katex-mathml"/>
        </w:rPr>
        <w:t>CkC_</w:t>
      </w:r>
      <w:proofErr w:type="gramStart"/>
      <w:r>
        <w:rPr>
          <w:rStyle w:val="katex-mathml"/>
        </w:rPr>
        <w:t>k</w:t>
      </w:r>
      <w:r>
        <w:rPr>
          <w:rStyle w:val="mord"/>
        </w:rPr>
        <w:t>Ck</w:t>
      </w:r>
      <w:proofErr w:type="spellEnd"/>
      <w:r>
        <w:rPr>
          <w:rStyle w:val="vlist-s"/>
        </w:rPr>
        <w:t>​</w:t>
      </w:r>
      <w:r>
        <w:t>,</w:t>
      </w:r>
      <w:proofErr w:type="gramEnd"/>
      <w:r>
        <w:t xml:space="preserve"> the </w:t>
      </w:r>
      <w:r>
        <w:rPr>
          <w:rStyle w:val="Strong"/>
        </w:rPr>
        <w:t>Sentiment Homogeneity (SH)</w:t>
      </w:r>
      <w:r>
        <w:t xml:space="preserve"> was computed as the variance of sentiment scores within that group. Lower variance indicates higher emotional alignment.</w:t>
      </w:r>
    </w:p>
    <w:p w:rsidR="00AA22C7" w:rsidRDefault="005C41D9" w:rsidP="005C41D9">
      <w:pPr>
        <w:pStyle w:val="NormalWeb"/>
        <w:numPr>
          <w:ilvl w:val="0"/>
          <w:numId w:val="4"/>
        </w:numPr>
      </w:pPr>
      <w:r>
        <w:rPr>
          <w:noProof/>
        </w:rPr>
        <w:drawing>
          <wp:inline distT="0" distB="0" distL="0" distR="0" wp14:anchorId="7993D3EE" wp14:editId="3602454F">
            <wp:extent cx="3152775" cy="923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52775" cy="923925"/>
                    </a:xfrm>
                    <a:prstGeom prst="rect">
                      <a:avLst/>
                    </a:prstGeom>
                  </pic:spPr>
                </pic:pic>
              </a:graphicData>
            </a:graphic>
          </wp:inline>
        </w:drawing>
      </w:r>
      <w:r w:rsidR="00AA22C7">
        <w:rPr>
          <w:rStyle w:val="Strong"/>
        </w:rPr>
        <w:t xml:space="preserve">Topic </w:t>
      </w:r>
      <w:proofErr w:type="spellStart"/>
      <w:r w:rsidR="00AA22C7">
        <w:rPr>
          <w:rStyle w:val="Strong"/>
        </w:rPr>
        <w:t>Modeling</w:t>
      </w:r>
      <w:proofErr w:type="spellEnd"/>
      <w:r w:rsidR="00AA22C7">
        <w:rPr>
          <w:rStyle w:val="Strong"/>
        </w:rPr>
        <w:t>:</w:t>
      </w:r>
    </w:p>
    <w:p w:rsidR="00AA22C7" w:rsidRDefault="00AA22C7" w:rsidP="00AA22C7">
      <w:pPr>
        <w:pStyle w:val="NormalWeb"/>
        <w:numPr>
          <w:ilvl w:val="1"/>
          <w:numId w:val="4"/>
        </w:numPr>
      </w:pPr>
      <w:r>
        <w:t xml:space="preserve">Applied </w:t>
      </w:r>
      <w:proofErr w:type="spellStart"/>
      <w:r>
        <w:rPr>
          <w:rStyle w:val="Strong"/>
        </w:rPr>
        <w:t>BERTopic</w:t>
      </w:r>
      <w:proofErr w:type="spellEnd"/>
      <w:r>
        <w:t xml:space="preserve">, a transformer-based topic </w:t>
      </w:r>
      <w:proofErr w:type="spellStart"/>
      <w:r>
        <w:t>modeling</w:t>
      </w:r>
      <w:proofErr w:type="spellEnd"/>
      <w:r>
        <w:t xml:space="preserve"> technique that groups semantically similar tweets using </w:t>
      </w:r>
      <w:proofErr w:type="spellStart"/>
      <w:r>
        <w:t>embeddings</w:t>
      </w:r>
      <w:proofErr w:type="spellEnd"/>
      <w:r>
        <w:t>.</w:t>
      </w:r>
    </w:p>
    <w:p w:rsidR="00AA22C7" w:rsidRDefault="00AA22C7" w:rsidP="00AA22C7">
      <w:pPr>
        <w:pStyle w:val="NormalWeb"/>
        <w:numPr>
          <w:ilvl w:val="1"/>
          <w:numId w:val="4"/>
        </w:numPr>
      </w:pPr>
      <w:r>
        <w:rPr>
          <w:rStyle w:val="Strong"/>
        </w:rPr>
        <w:t>Topic Similarity (TS)</w:t>
      </w:r>
      <w:r>
        <w:t xml:space="preserve"> was measured using cosine similarity between topic </w:t>
      </w:r>
      <w:proofErr w:type="spellStart"/>
      <w:r>
        <w:t>embeddings</w:t>
      </w:r>
      <w:proofErr w:type="spellEnd"/>
      <w:r>
        <w:t xml:space="preserve"> of users in the same community.</w:t>
      </w:r>
    </w:p>
    <w:p w:rsidR="005C41D9" w:rsidRDefault="005C41D9" w:rsidP="00AA22C7">
      <w:pPr>
        <w:pStyle w:val="Heading3"/>
        <w:rPr>
          <w:rStyle w:val="Strong"/>
          <w:b/>
          <w:bCs/>
          <w:color w:val="auto"/>
        </w:rPr>
      </w:pPr>
      <w:r>
        <w:rPr>
          <w:noProof/>
          <w:lang w:eastAsia="en-IN"/>
        </w:rPr>
        <w:lastRenderedPageBreak/>
        <w:drawing>
          <wp:inline distT="0" distB="0" distL="0" distR="0" wp14:anchorId="03C3C58C" wp14:editId="6EA6D408">
            <wp:extent cx="293370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33700" cy="866775"/>
                    </a:xfrm>
                    <a:prstGeom prst="rect">
                      <a:avLst/>
                    </a:prstGeom>
                  </pic:spPr>
                </pic:pic>
              </a:graphicData>
            </a:graphic>
          </wp:inline>
        </w:drawing>
      </w:r>
    </w:p>
    <w:p w:rsidR="00AA22C7" w:rsidRPr="005C41D9" w:rsidRDefault="00AA22C7" w:rsidP="00AA22C7">
      <w:pPr>
        <w:pStyle w:val="Heading3"/>
        <w:rPr>
          <w:color w:val="auto"/>
        </w:rPr>
      </w:pPr>
      <w:r w:rsidRPr="005C41D9">
        <w:rPr>
          <w:rStyle w:val="Strong"/>
          <w:b/>
          <w:bCs/>
          <w:color w:val="auto"/>
        </w:rPr>
        <w:t>F. Echo Chamber Index (ECI)</w:t>
      </w:r>
    </w:p>
    <w:p w:rsidR="00AA22C7" w:rsidRDefault="00AA22C7" w:rsidP="00AA22C7">
      <w:pPr>
        <w:pStyle w:val="NormalWeb"/>
      </w:pPr>
      <w:r>
        <w:t xml:space="preserve">To quantify the strength of echo chambers, we propose the </w:t>
      </w:r>
      <w:r>
        <w:rPr>
          <w:rStyle w:val="Strong"/>
        </w:rPr>
        <w:t>Echo Chamber Index (ECI)</w:t>
      </w:r>
      <w:r>
        <w:t>, which integrates structural modularity and semantic similarity.</w:t>
      </w:r>
    </w:p>
    <w:p w:rsidR="005C41D9" w:rsidRDefault="005C41D9" w:rsidP="00AA22C7">
      <w:pPr>
        <w:pStyle w:val="NormalWeb"/>
      </w:pPr>
      <w:r>
        <w:rPr>
          <w:noProof/>
        </w:rPr>
        <w:drawing>
          <wp:inline distT="0" distB="0" distL="0" distR="0" wp14:anchorId="7305EC7A" wp14:editId="454E0486">
            <wp:extent cx="4629150" cy="55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29150" cy="552450"/>
                    </a:xfrm>
                    <a:prstGeom prst="rect">
                      <a:avLst/>
                    </a:prstGeom>
                  </pic:spPr>
                </pic:pic>
              </a:graphicData>
            </a:graphic>
          </wp:inline>
        </w:drawing>
      </w:r>
    </w:p>
    <w:p w:rsidR="00AA22C7" w:rsidRDefault="00AA22C7" w:rsidP="00AA22C7">
      <w:pPr>
        <w:pStyle w:val="NormalWeb"/>
      </w:pPr>
      <w:r>
        <w:t xml:space="preserve">where </w:t>
      </w:r>
      <w:r>
        <w:rPr>
          <w:rStyle w:val="katex-mathml"/>
        </w:rPr>
        <w:t>α\alpha</w:t>
      </w:r>
      <w:r>
        <w:rPr>
          <w:rStyle w:val="mord"/>
        </w:rPr>
        <w:t>α</w:t>
      </w:r>
      <w:r>
        <w:t xml:space="preserve"> and </w:t>
      </w:r>
      <w:r>
        <w:rPr>
          <w:rStyle w:val="katex-mathml"/>
        </w:rPr>
        <w:t>β\beta</w:t>
      </w:r>
      <w:r>
        <w:rPr>
          <w:rStyle w:val="mord"/>
        </w:rPr>
        <w:t>β</w:t>
      </w:r>
      <w:r>
        <w:t xml:space="preserve"> are weighting parameters (set to 0.5 in this study), </w:t>
      </w:r>
      <w:proofErr w:type="spellStart"/>
      <w:r>
        <w:rPr>
          <w:rStyle w:val="katex-mathml"/>
        </w:rPr>
        <w:t>QkQ_k</w:t>
      </w:r>
      <w:r>
        <w:rPr>
          <w:rStyle w:val="mord"/>
        </w:rPr>
        <w:t>Qk</w:t>
      </w:r>
      <w:proofErr w:type="spellEnd"/>
      <w:r>
        <w:rPr>
          <w:rStyle w:val="vlist-s"/>
        </w:rPr>
        <w:t>​</w:t>
      </w:r>
      <w:r>
        <w:t xml:space="preserve"> is the community’s modularity contribution, </w:t>
      </w:r>
      <w:r>
        <w:rPr>
          <w:rStyle w:val="katex-mathml"/>
        </w:rPr>
        <w:t>SH(</w:t>
      </w:r>
      <w:proofErr w:type="spellStart"/>
      <w:r>
        <w:rPr>
          <w:rStyle w:val="katex-mathml"/>
        </w:rPr>
        <w:t>Ck</w:t>
      </w:r>
      <w:proofErr w:type="spellEnd"/>
      <w:r>
        <w:rPr>
          <w:rStyle w:val="katex-mathml"/>
        </w:rPr>
        <w:t>)SH(</w:t>
      </w:r>
      <w:proofErr w:type="spellStart"/>
      <w:r>
        <w:rPr>
          <w:rStyle w:val="katex-mathml"/>
        </w:rPr>
        <w:t>C_k</w:t>
      </w:r>
      <w:proofErr w:type="spellEnd"/>
      <w:r>
        <w:rPr>
          <w:rStyle w:val="katex-mathml"/>
        </w:rPr>
        <w:t>)</w:t>
      </w:r>
      <w:r>
        <w:rPr>
          <w:rStyle w:val="mord"/>
        </w:rPr>
        <w:t>SH</w:t>
      </w:r>
      <w:r>
        <w:rPr>
          <w:rStyle w:val="mopen"/>
        </w:rPr>
        <w:t>(</w:t>
      </w:r>
      <w:proofErr w:type="spellStart"/>
      <w:r>
        <w:rPr>
          <w:rStyle w:val="mord"/>
        </w:rPr>
        <w:t>Ck</w:t>
      </w:r>
      <w:proofErr w:type="spellEnd"/>
      <w:r>
        <w:rPr>
          <w:rStyle w:val="vlist-s"/>
        </w:rPr>
        <w:t>​</w:t>
      </w:r>
      <w:r>
        <w:rPr>
          <w:rStyle w:val="mclose"/>
        </w:rPr>
        <w:t>)</w:t>
      </w:r>
      <w:r>
        <w:t xml:space="preserve"> measures sentiment alignment, and </w:t>
      </w:r>
      <w:r>
        <w:rPr>
          <w:rStyle w:val="katex-mathml"/>
        </w:rPr>
        <w:t>TS(</w:t>
      </w:r>
      <w:proofErr w:type="spellStart"/>
      <w:r>
        <w:rPr>
          <w:rStyle w:val="katex-mathml"/>
        </w:rPr>
        <w:t>Ck</w:t>
      </w:r>
      <w:proofErr w:type="spellEnd"/>
      <w:r>
        <w:rPr>
          <w:rStyle w:val="katex-mathml"/>
        </w:rPr>
        <w:t>)TS(</w:t>
      </w:r>
      <w:proofErr w:type="spellStart"/>
      <w:r>
        <w:rPr>
          <w:rStyle w:val="katex-mathml"/>
        </w:rPr>
        <w:t>C_k</w:t>
      </w:r>
      <w:proofErr w:type="spellEnd"/>
      <w:r>
        <w:rPr>
          <w:rStyle w:val="katex-mathml"/>
        </w:rPr>
        <w:t>)</w:t>
      </w:r>
      <w:r>
        <w:rPr>
          <w:rStyle w:val="mord"/>
        </w:rPr>
        <w:t>TS</w:t>
      </w:r>
      <w:r>
        <w:rPr>
          <w:rStyle w:val="mopen"/>
        </w:rPr>
        <w:t>(</w:t>
      </w:r>
      <w:proofErr w:type="spellStart"/>
      <w:r>
        <w:rPr>
          <w:rStyle w:val="mord"/>
        </w:rPr>
        <w:t>Ck</w:t>
      </w:r>
      <w:proofErr w:type="spellEnd"/>
      <w:r>
        <w:rPr>
          <w:rStyle w:val="vlist-s"/>
        </w:rPr>
        <w:t>​</w:t>
      </w:r>
      <w:r>
        <w:rPr>
          <w:rStyle w:val="mclose"/>
        </w:rPr>
        <w:t>)</w:t>
      </w:r>
      <w:r>
        <w:t xml:space="preserve"> measures topic coherence.</w:t>
      </w:r>
      <w:r>
        <w:br/>
        <w:t>Higher ECI values indicate communities that are structurally isolated and semantically uniform—key indicators of echo chambers.</w:t>
      </w:r>
    </w:p>
    <w:p w:rsidR="00AA22C7" w:rsidRDefault="00AA22C7" w:rsidP="00AA22C7">
      <w:r>
        <w:pict>
          <v:rect id="_x0000_i1031"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G. Implementation Environment</w:t>
      </w:r>
    </w:p>
    <w:p w:rsidR="00AA22C7" w:rsidRDefault="00AA22C7" w:rsidP="00AA22C7">
      <w:pPr>
        <w:pStyle w:val="NormalWeb"/>
      </w:pPr>
      <w:r>
        <w:t xml:space="preserve">The framework was implemented in </w:t>
      </w:r>
      <w:r>
        <w:rPr>
          <w:rStyle w:val="Strong"/>
        </w:rPr>
        <w:t>Python 3.11</w:t>
      </w:r>
      <w:r>
        <w:t xml:space="preserve"> using the following libraries:</w:t>
      </w:r>
    </w:p>
    <w:p w:rsidR="00AA22C7" w:rsidRDefault="00AA22C7" w:rsidP="00AA22C7">
      <w:pPr>
        <w:pStyle w:val="NormalWeb"/>
        <w:numPr>
          <w:ilvl w:val="0"/>
          <w:numId w:val="5"/>
        </w:numPr>
      </w:pPr>
      <w:proofErr w:type="spellStart"/>
      <w:r>
        <w:rPr>
          <w:rStyle w:val="Strong"/>
        </w:rPr>
        <w:t>NetworkX</w:t>
      </w:r>
      <w:proofErr w:type="spellEnd"/>
      <w:r>
        <w:t xml:space="preserve"> and </w:t>
      </w:r>
      <w:proofErr w:type="spellStart"/>
      <w:r>
        <w:rPr>
          <w:rStyle w:val="Strong"/>
        </w:rPr>
        <w:t>igraph</w:t>
      </w:r>
      <w:proofErr w:type="spellEnd"/>
      <w:r>
        <w:t xml:space="preserve"> for network construction and modularity analysis,</w:t>
      </w:r>
    </w:p>
    <w:p w:rsidR="00AA22C7" w:rsidRDefault="00AA22C7" w:rsidP="00AA22C7">
      <w:pPr>
        <w:pStyle w:val="NormalWeb"/>
        <w:numPr>
          <w:ilvl w:val="0"/>
          <w:numId w:val="5"/>
        </w:numPr>
      </w:pPr>
      <w:r>
        <w:rPr>
          <w:rStyle w:val="Strong"/>
        </w:rPr>
        <w:t>Transformers (Hugging Face)</w:t>
      </w:r>
      <w:r>
        <w:t xml:space="preserve"> for </w:t>
      </w:r>
      <w:proofErr w:type="spellStart"/>
      <w:r>
        <w:t>RoBERTa</w:t>
      </w:r>
      <w:proofErr w:type="spellEnd"/>
      <w:r>
        <w:t xml:space="preserve"> sentiment classification,</w:t>
      </w:r>
    </w:p>
    <w:p w:rsidR="00AA22C7" w:rsidRDefault="00AA22C7" w:rsidP="00AA22C7">
      <w:pPr>
        <w:pStyle w:val="NormalWeb"/>
        <w:numPr>
          <w:ilvl w:val="0"/>
          <w:numId w:val="5"/>
        </w:numPr>
      </w:pPr>
      <w:proofErr w:type="spellStart"/>
      <w:r>
        <w:rPr>
          <w:rStyle w:val="Strong"/>
        </w:rPr>
        <w:t>BERTopic</w:t>
      </w:r>
      <w:proofErr w:type="spellEnd"/>
      <w:r>
        <w:t xml:space="preserve"> for topic extraction,</w:t>
      </w:r>
    </w:p>
    <w:p w:rsidR="00AA22C7" w:rsidRDefault="00AA22C7" w:rsidP="00AA22C7">
      <w:pPr>
        <w:pStyle w:val="NormalWeb"/>
        <w:numPr>
          <w:ilvl w:val="0"/>
          <w:numId w:val="5"/>
        </w:numPr>
      </w:pPr>
      <w:r>
        <w:rPr>
          <w:rStyle w:val="Strong"/>
        </w:rPr>
        <w:t>Pandas</w:t>
      </w:r>
      <w:r>
        <w:t xml:space="preserve">, </w:t>
      </w:r>
      <w:proofErr w:type="spellStart"/>
      <w:r>
        <w:rPr>
          <w:rStyle w:val="Strong"/>
        </w:rPr>
        <w:t>NumPy</w:t>
      </w:r>
      <w:proofErr w:type="spellEnd"/>
      <w:r>
        <w:t xml:space="preserve">, and </w:t>
      </w:r>
      <w:proofErr w:type="spellStart"/>
      <w:r>
        <w:rPr>
          <w:rStyle w:val="Strong"/>
        </w:rPr>
        <w:t>Matplotlib</w:t>
      </w:r>
      <w:proofErr w:type="spellEnd"/>
      <w:r>
        <w:t xml:space="preserve"> for data </w:t>
      </w:r>
      <w:proofErr w:type="spellStart"/>
      <w:r>
        <w:t>preprocessing</w:t>
      </w:r>
      <w:proofErr w:type="spellEnd"/>
      <w:r>
        <w:t xml:space="preserve"> and visualization.</w:t>
      </w:r>
    </w:p>
    <w:p w:rsidR="00AA22C7" w:rsidRDefault="00AA22C7" w:rsidP="00AA22C7">
      <w:pPr>
        <w:pStyle w:val="NormalWeb"/>
      </w:pPr>
      <w:r>
        <w:t xml:space="preserve">All experiments were executed on a workstation with an </w:t>
      </w:r>
      <w:r>
        <w:rPr>
          <w:rStyle w:val="Strong"/>
        </w:rPr>
        <w:t>NVIDIA RTX 3080 GPU</w:t>
      </w:r>
      <w:r>
        <w:t xml:space="preserve">, </w:t>
      </w:r>
      <w:r>
        <w:rPr>
          <w:rStyle w:val="Strong"/>
        </w:rPr>
        <w:t>32 GB RAM</w:t>
      </w:r>
      <w:r>
        <w:t xml:space="preserve">, and </w:t>
      </w:r>
      <w:r>
        <w:rPr>
          <w:rStyle w:val="Strong"/>
        </w:rPr>
        <w:t>Ubuntu 22.04</w:t>
      </w:r>
      <w:r>
        <w:t xml:space="preserve"> operating system.</w:t>
      </w:r>
    </w:p>
    <w:p w:rsidR="005C41D9" w:rsidRDefault="005C41D9" w:rsidP="00AA22C7">
      <w:pPr>
        <w:pStyle w:val="NormalWeb"/>
      </w:pPr>
      <w:bookmarkStart w:id="0" w:name="_GoBack"/>
      <w:r w:rsidRPr="005C41D9">
        <w:lastRenderedPageBreak/>
        <w:drawing>
          <wp:inline distT="0" distB="0" distL="0" distR="0" wp14:anchorId="719D646D" wp14:editId="50D3867F">
            <wp:extent cx="5486400" cy="6257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6257677"/>
                    </a:xfrm>
                    <a:prstGeom prst="rect">
                      <a:avLst/>
                    </a:prstGeom>
                  </pic:spPr>
                </pic:pic>
              </a:graphicData>
            </a:graphic>
          </wp:inline>
        </w:drawing>
      </w:r>
      <w:bookmarkEnd w:id="0"/>
    </w:p>
    <w:p w:rsidR="00AA22C7" w:rsidRDefault="00AA22C7" w:rsidP="00AA22C7">
      <w:pPr>
        <w:pStyle w:val="Heading2"/>
      </w:pPr>
      <w:r>
        <w:rPr>
          <w:rStyle w:val="Strong"/>
          <w:b/>
          <w:bCs/>
        </w:rPr>
        <w:t>V. Implementation and Results</w:t>
      </w:r>
    </w:p>
    <w:p w:rsidR="00AA22C7" w:rsidRPr="005C41D9" w:rsidRDefault="00AA22C7" w:rsidP="00AA22C7">
      <w:pPr>
        <w:pStyle w:val="Heading3"/>
        <w:rPr>
          <w:color w:val="auto"/>
        </w:rPr>
      </w:pPr>
      <w:r w:rsidRPr="005C41D9">
        <w:rPr>
          <w:rStyle w:val="Strong"/>
          <w:b/>
          <w:bCs/>
          <w:color w:val="auto"/>
        </w:rPr>
        <w:t>A. Implementation Overview</w:t>
      </w:r>
    </w:p>
    <w:p w:rsidR="00AA22C7" w:rsidRDefault="00AA22C7" w:rsidP="00AA22C7">
      <w:pPr>
        <w:pStyle w:val="NormalWeb"/>
      </w:pPr>
      <w:r>
        <w:t xml:space="preserve">The proposed framework was implemented in </w:t>
      </w:r>
      <w:r>
        <w:rPr>
          <w:rStyle w:val="Strong"/>
        </w:rPr>
        <w:t>Python 3.11</w:t>
      </w:r>
      <w:r>
        <w:t>, utilizing several open-source libraries for network analytics and natural language processing.</w:t>
      </w:r>
      <w:r>
        <w:br/>
        <w:t>The key modules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2780"/>
        <w:gridCol w:w="4895"/>
      </w:tblGrid>
      <w:tr w:rsidR="00AA22C7" w:rsidTr="00AA22C7">
        <w:trPr>
          <w:tblHeader/>
          <w:tblCellSpacing w:w="15" w:type="dxa"/>
        </w:trPr>
        <w:tc>
          <w:tcPr>
            <w:tcW w:w="0" w:type="auto"/>
            <w:vAlign w:val="center"/>
            <w:hideMark/>
          </w:tcPr>
          <w:p w:rsidR="00AA22C7" w:rsidRDefault="00AA22C7">
            <w:pPr>
              <w:jc w:val="center"/>
              <w:rPr>
                <w:b/>
                <w:bCs/>
                <w:sz w:val="24"/>
                <w:szCs w:val="24"/>
              </w:rPr>
            </w:pPr>
            <w:r>
              <w:rPr>
                <w:b/>
                <w:bCs/>
              </w:rPr>
              <w:t>Task</w:t>
            </w:r>
          </w:p>
        </w:tc>
        <w:tc>
          <w:tcPr>
            <w:tcW w:w="0" w:type="auto"/>
            <w:vAlign w:val="center"/>
            <w:hideMark/>
          </w:tcPr>
          <w:p w:rsidR="00AA22C7" w:rsidRDefault="00AA22C7">
            <w:pPr>
              <w:jc w:val="center"/>
              <w:rPr>
                <w:b/>
                <w:bCs/>
                <w:sz w:val="24"/>
                <w:szCs w:val="24"/>
              </w:rPr>
            </w:pPr>
            <w:r>
              <w:rPr>
                <w:b/>
                <w:bCs/>
              </w:rPr>
              <w:t>Library/Tool</w:t>
            </w:r>
          </w:p>
        </w:tc>
        <w:tc>
          <w:tcPr>
            <w:tcW w:w="0" w:type="auto"/>
            <w:vAlign w:val="center"/>
            <w:hideMark/>
          </w:tcPr>
          <w:p w:rsidR="00AA22C7" w:rsidRDefault="00AA22C7">
            <w:pPr>
              <w:jc w:val="center"/>
              <w:rPr>
                <w:b/>
                <w:bCs/>
                <w:sz w:val="24"/>
                <w:szCs w:val="24"/>
              </w:rPr>
            </w:pPr>
            <w:r>
              <w:rPr>
                <w:b/>
                <w:bCs/>
              </w:rPr>
              <w:t>Description</w:t>
            </w:r>
          </w:p>
        </w:tc>
      </w:tr>
      <w:tr w:rsidR="00AA22C7" w:rsidTr="00AA22C7">
        <w:trPr>
          <w:tblCellSpacing w:w="15" w:type="dxa"/>
        </w:trPr>
        <w:tc>
          <w:tcPr>
            <w:tcW w:w="0" w:type="auto"/>
            <w:vAlign w:val="center"/>
            <w:hideMark/>
          </w:tcPr>
          <w:p w:rsidR="00AA22C7" w:rsidRDefault="00AA22C7">
            <w:pPr>
              <w:rPr>
                <w:sz w:val="24"/>
                <w:szCs w:val="24"/>
              </w:rPr>
            </w:pPr>
            <w:r>
              <w:t>Data Collection</w:t>
            </w:r>
          </w:p>
        </w:tc>
        <w:tc>
          <w:tcPr>
            <w:tcW w:w="0" w:type="auto"/>
            <w:vAlign w:val="center"/>
            <w:hideMark/>
          </w:tcPr>
          <w:p w:rsidR="00AA22C7" w:rsidRDefault="00AA22C7">
            <w:pPr>
              <w:rPr>
                <w:sz w:val="24"/>
                <w:szCs w:val="24"/>
              </w:rPr>
            </w:pPr>
            <w:proofErr w:type="spellStart"/>
            <w:r>
              <w:t>Tweepy</w:t>
            </w:r>
            <w:proofErr w:type="spellEnd"/>
          </w:p>
        </w:tc>
        <w:tc>
          <w:tcPr>
            <w:tcW w:w="0" w:type="auto"/>
            <w:vAlign w:val="center"/>
            <w:hideMark/>
          </w:tcPr>
          <w:p w:rsidR="00AA22C7" w:rsidRDefault="00AA22C7">
            <w:pPr>
              <w:rPr>
                <w:sz w:val="24"/>
                <w:szCs w:val="24"/>
              </w:rPr>
            </w:pPr>
            <w:r>
              <w:t>Twitter Academic API integration</w:t>
            </w:r>
          </w:p>
        </w:tc>
      </w:tr>
      <w:tr w:rsidR="00AA22C7" w:rsidTr="00AA22C7">
        <w:trPr>
          <w:tblCellSpacing w:w="15" w:type="dxa"/>
        </w:trPr>
        <w:tc>
          <w:tcPr>
            <w:tcW w:w="0" w:type="auto"/>
            <w:vAlign w:val="center"/>
            <w:hideMark/>
          </w:tcPr>
          <w:p w:rsidR="00AA22C7" w:rsidRDefault="00AA22C7">
            <w:pPr>
              <w:rPr>
                <w:sz w:val="24"/>
                <w:szCs w:val="24"/>
              </w:rPr>
            </w:pPr>
            <w:r>
              <w:lastRenderedPageBreak/>
              <w:t>Graph Analysis</w:t>
            </w:r>
          </w:p>
        </w:tc>
        <w:tc>
          <w:tcPr>
            <w:tcW w:w="0" w:type="auto"/>
            <w:vAlign w:val="center"/>
            <w:hideMark/>
          </w:tcPr>
          <w:p w:rsidR="00AA22C7" w:rsidRDefault="00AA22C7">
            <w:pPr>
              <w:rPr>
                <w:sz w:val="24"/>
                <w:szCs w:val="24"/>
              </w:rPr>
            </w:pPr>
            <w:proofErr w:type="spellStart"/>
            <w:r>
              <w:t>NetworkX</w:t>
            </w:r>
            <w:proofErr w:type="spellEnd"/>
            <w:r>
              <w:t xml:space="preserve">, </w:t>
            </w:r>
            <w:proofErr w:type="spellStart"/>
            <w:r>
              <w:t>iGraph</w:t>
            </w:r>
            <w:proofErr w:type="spellEnd"/>
          </w:p>
        </w:tc>
        <w:tc>
          <w:tcPr>
            <w:tcW w:w="0" w:type="auto"/>
            <w:vAlign w:val="center"/>
            <w:hideMark/>
          </w:tcPr>
          <w:p w:rsidR="00AA22C7" w:rsidRDefault="00AA22C7">
            <w:pPr>
              <w:rPr>
                <w:sz w:val="24"/>
                <w:szCs w:val="24"/>
              </w:rPr>
            </w:pPr>
            <w:r>
              <w:t>Network construction, modularity, community detection</w:t>
            </w:r>
          </w:p>
        </w:tc>
      </w:tr>
      <w:tr w:rsidR="00AA22C7" w:rsidTr="00AA22C7">
        <w:trPr>
          <w:tblCellSpacing w:w="15" w:type="dxa"/>
        </w:trPr>
        <w:tc>
          <w:tcPr>
            <w:tcW w:w="0" w:type="auto"/>
            <w:vAlign w:val="center"/>
            <w:hideMark/>
          </w:tcPr>
          <w:p w:rsidR="00AA22C7" w:rsidRDefault="00AA22C7">
            <w:pPr>
              <w:rPr>
                <w:sz w:val="24"/>
                <w:szCs w:val="24"/>
              </w:rPr>
            </w:pPr>
            <w:r>
              <w:t>NLP Processing</w:t>
            </w:r>
          </w:p>
        </w:tc>
        <w:tc>
          <w:tcPr>
            <w:tcW w:w="0" w:type="auto"/>
            <w:vAlign w:val="center"/>
            <w:hideMark/>
          </w:tcPr>
          <w:p w:rsidR="00AA22C7" w:rsidRDefault="00AA22C7">
            <w:pPr>
              <w:rPr>
                <w:sz w:val="24"/>
                <w:szCs w:val="24"/>
              </w:rPr>
            </w:pPr>
            <w:r>
              <w:t>Transformers (</w:t>
            </w:r>
            <w:proofErr w:type="spellStart"/>
            <w:r>
              <w:t>RoBERTa</w:t>
            </w:r>
            <w:proofErr w:type="spellEnd"/>
            <w:r>
              <w:t xml:space="preserve">), </w:t>
            </w:r>
            <w:proofErr w:type="spellStart"/>
            <w:r>
              <w:t>SpaCy</w:t>
            </w:r>
            <w:proofErr w:type="spellEnd"/>
          </w:p>
        </w:tc>
        <w:tc>
          <w:tcPr>
            <w:tcW w:w="0" w:type="auto"/>
            <w:vAlign w:val="center"/>
            <w:hideMark/>
          </w:tcPr>
          <w:p w:rsidR="00AA22C7" w:rsidRDefault="00AA22C7">
            <w:pPr>
              <w:rPr>
                <w:sz w:val="24"/>
                <w:szCs w:val="24"/>
              </w:rPr>
            </w:pPr>
            <w:r>
              <w:t>Sentiment and semantic analysis</w:t>
            </w:r>
          </w:p>
        </w:tc>
      </w:tr>
      <w:tr w:rsidR="00AA22C7" w:rsidTr="00AA22C7">
        <w:trPr>
          <w:tblCellSpacing w:w="15" w:type="dxa"/>
        </w:trPr>
        <w:tc>
          <w:tcPr>
            <w:tcW w:w="0" w:type="auto"/>
            <w:vAlign w:val="center"/>
            <w:hideMark/>
          </w:tcPr>
          <w:p w:rsidR="00AA22C7" w:rsidRDefault="00AA22C7">
            <w:pPr>
              <w:rPr>
                <w:sz w:val="24"/>
                <w:szCs w:val="24"/>
              </w:rPr>
            </w:pPr>
            <w:r>
              <w:t xml:space="preserve">Topic </w:t>
            </w:r>
            <w:proofErr w:type="spellStart"/>
            <w:r>
              <w:t>Modeling</w:t>
            </w:r>
            <w:proofErr w:type="spellEnd"/>
          </w:p>
        </w:tc>
        <w:tc>
          <w:tcPr>
            <w:tcW w:w="0" w:type="auto"/>
            <w:vAlign w:val="center"/>
            <w:hideMark/>
          </w:tcPr>
          <w:p w:rsidR="00AA22C7" w:rsidRDefault="00AA22C7">
            <w:pPr>
              <w:rPr>
                <w:sz w:val="24"/>
                <w:szCs w:val="24"/>
              </w:rPr>
            </w:pPr>
            <w:proofErr w:type="spellStart"/>
            <w:r>
              <w:t>BERTopic</w:t>
            </w:r>
            <w:proofErr w:type="spellEnd"/>
          </w:p>
        </w:tc>
        <w:tc>
          <w:tcPr>
            <w:tcW w:w="0" w:type="auto"/>
            <w:vAlign w:val="center"/>
            <w:hideMark/>
          </w:tcPr>
          <w:p w:rsidR="00AA22C7" w:rsidRDefault="00AA22C7">
            <w:pPr>
              <w:rPr>
                <w:sz w:val="24"/>
                <w:szCs w:val="24"/>
              </w:rPr>
            </w:pPr>
            <w:r>
              <w:t>Extraction of latent discussion topics</w:t>
            </w:r>
          </w:p>
        </w:tc>
      </w:tr>
      <w:tr w:rsidR="00AA22C7" w:rsidTr="00AA22C7">
        <w:trPr>
          <w:tblCellSpacing w:w="15" w:type="dxa"/>
        </w:trPr>
        <w:tc>
          <w:tcPr>
            <w:tcW w:w="0" w:type="auto"/>
            <w:vAlign w:val="center"/>
            <w:hideMark/>
          </w:tcPr>
          <w:p w:rsidR="00AA22C7" w:rsidRDefault="00AA22C7">
            <w:pPr>
              <w:rPr>
                <w:sz w:val="24"/>
                <w:szCs w:val="24"/>
              </w:rPr>
            </w:pPr>
            <w:r>
              <w:t>Visualization</w:t>
            </w:r>
          </w:p>
        </w:tc>
        <w:tc>
          <w:tcPr>
            <w:tcW w:w="0" w:type="auto"/>
            <w:vAlign w:val="center"/>
            <w:hideMark/>
          </w:tcPr>
          <w:p w:rsidR="00AA22C7" w:rsidRDefault="00AA22C7">
            <w:pPr>
              <w:rPr>
                <w:sz w:val="24"/>
                <w:szCs w:val="24"/>
              </w:rPr>
            </w:pPr>
            <w:proofErr w:type="spellStart"/>
            <w:r>
              <w:t>Matplotlib</w:t>
            </w:r>
            <w:proofErr w:type="spellEnd"/>
            <w:r>
              <w:t xml:space="preserve">, </w:t>
            </w:r>
            <w:proofErr w:type="spellStart"/>
            <w:r>
              <w:t>Plotly</w:t>
            </w:r>
            <w:proofErr w:type="spellEnd"/>
          </w:p>
        </w:tc>
        <w:tc>
          <w:tcPr>
            <w:tcW w:w="0" w:type="auto"/>
            <w:vAlign w:val="center"/>
            <w:hideMark/>
          </w:tcPr>
          <w:p w:rsidR="00AA22C7" w:rsidRDefault="00AA22C7">
            <w:pPr>
              <w:rPr>
                <w:sz w:val="24"/>
                <w:szCs w:val="24"/>
              </w:rPr>
            </w:pPr>
            <w:r>
              <w:t>Community and topic visualization</w:t>
            </w:r>
          </w:p>
        </w:tc>
      </w:tr>
    </w:tbl>
    <w:p w:rsidR="00AA22C7" w:rsidRDefault="00AA22C7" w:rsidP="00AA22C7">
      <w:pPr>
        <w:pStyle w:val="NormalWeb"/>
      </w:pPr>
      <w:r>
        <w:t xml:space="preserve">All experiments were conducted on a workstation equipped with an </w:t>
      </w:r>
      <w:r>
        <w:rPr>
          <w:rStyle w:val="Strong"/>
        </w:rPr>
        <w:t>NVIDIA RTX 3080 GPU</w:t>
      </w:r>
      <w:r>
        <w:t xml:space="preserve">, </w:t>
      </w:r>
      <w:r>
        <w:rPr>
          <w:rStyle w:val="Strong"/>
        </w:rPr>
        <w:t>32 GB RAM</w:t>
      </w:r>
      <w:r>
        <w:t xml:space="preserve">, and </w:t>
      </w:r>
      <w:r>
        <w:rPr>
          <w:rStyle w:val="Strong"/>
        </w:rPr>
        <w:t>Ubuntu 22.04</w:t>
      </w:r>
      <w:r>
        <w:t xml:space="preserve"> operating system.</w:t>
      </w:r>
    </w:p>
    <w:p w:rsidR="00AA22C7" w:rsidRDefault="00AA22C7" w:rsidP="00AA22C7">
      <w:r>
        <w:pict>
          <v:rect id="_x0000_i1032"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B. Data Setup</w:t>
      </w:r>
    </w:p>
    <w:p w:rsidR="00AA22C7" w:rsidRDefault="00AA22C7" w:rsidP="00AA22C7">
      <w:pPr>
        <w:pStyle w:val="NormalWeb"/>
      </w:pPr>
      <w:r>
        <w:t xml:space="preserve">A dataset of approximately </w:t>
      </w:r>
      <w:r>
        <w:rPr>
          <w:rStyle w:val="Strong"/>
        </w:rPr>
        <w:t>200,000 tweets</w:t>
      </w:r>
      <w:r>
        <w:t xml:space="preserve"> related to the </w:t>
      </w:r>
      <w:proofErr w:type="spellStart"/>
      <w:r>
        <w:t>hashtag</w:t>
      </w:r>
      <w:proofErr w:type="spellEnd"/>
      <w:r>
        <w:t xml:space="preserve"> </w:t>
      </w:r>
      <w:r>
        <w:rPr>
          <w:rStyle w:val="Emphasis"/>
        </w:rPr>
        <w:t>#Election2024</w:t>
      </w:r>
      <w:r>
        <w:t xml:space="preserve"> was collected over a period of four weeks.</w:t>
      </w:r>
      <w:r>
        <w:br/>
        <w:t xml:space="preserve">After cleaning and filtering, </w:t>
      </w:r>
      <w:r>
        <w:rPr>
          <w:rStyle w:val="Strong"/>
        </w:rPr>
        <w:t>45,000 unique users</w:t>
      </w:r>
      <w:r>
        <w:t xml:space="preserve"> and </w:t>
      </w:r>
      <w:r>
        <w:rPr>
          <w:rStyle w:val="Strong"/>
        </w:rPr>
        <w:t>180,000 directed interactions</w:t>
      </w:r>
      <w:r>
        <w:t xml:space="preserve"> (</w:t>
      </w:r>
      <w:proofErr w:type="spellStart"/>
      <w:r>
        <w:t>retweets</w:t>
      </w:r>
      <w:proofErr w:type="spellEnd"/>
      <w:r>
        <w:t xml:space="preserve"> and replies) remained.</w:t>
      </w:r>
    </w:p>
    <w:p w:rsidR="00AA22C7" w:rsidRDefault="00AA22C7" w:rsidP="00AA22C7">
      <w:pPr>
        <w:pStyle w:val="NormalWeb"/>
      </w:pPr>
      <w:r>
        <w:t xml:space="preserve">Basic dataset statistics are summarized in </w:t>
      </w:r>
      <w:r>
        <w:rPr>
          <w:rStyle w:val="Strong"/>
        </w:rPr>
        <w:t>Table I</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1"/>
        <w:gridCol w:w="799"/>
      </w:tblGrid>
      <w:tr w:rsidR="00AA22C7" w:rsidTr="00AA22C7">
        <w:trPr>
          <w:tblHeader/>
          <w:tblCellSpacing w:w="15" w:type="dxa"/>
        </w:trPr>
        <w:tc>
          <w:tcPr>
            <w:tcW w:w="0" w:type="auto"/>
            <w:vAlign w:val="center"/>
            <w:hideMark/>
          </w:tcPr>
          <w:p w:rsidR="00AA22C7" w:rsidRDefault="00AA22C7">
            <w:pPr>
              <w:jc w:val="center"/>
              <w:rPr>
                <w:b/>
                <w:bCs/>
                <w:sz w:val="24"/>
                <w:szCs w:val="24"/>
              </w:rPr>
            </w:pPr>
            <w:r>
              <w:rPr>
                <w:b/>
                <w:bCs/>
              </w:rPr>
              <w:t>Metric</w:t>
            </w:r>
          </w:p>
        </w:tc>
        <w:tc>
          <w:tcPr>
            <w:tcW w:w="0" w:type="auto"/>
            <w:vAlign w:val="center"/>
            <w:hideMark/>
          </w:tcPr>
          <w:p w:rsidR="00AA22C7" w:rsidRDefault="00AA22C7">
            <w:pPr>
              <w:jc w:val="center"/>
              <w:rPr>
                <w:b/>
                <w:bCs/>
                <w:sz w:val="24"/>
                <w:szCs w:val="24"/>
              </w:rPr>
            </w:pPr>
            <w:r>
              <w:rPr>
                <w:b/>
                <w:bCs/>
              </w:rPr>
              <w:t>Value</w:t>
            </w:r>
          </w:p>
        </w:tc>
      </w:tr>
      <w:tr w:rsidR="00AA22C7" w:rsidTr="00AA22C7">
        <w:trPr>
          <w:tblCellSpacing w:w="15" w:type="dxa"/>
        </w:trPr>
        <w:tc>
          <w:tcPr>
            <w:tcW w:w="0" w:type="auto"/>
            <w:vAlign w:val="center"/>
            <w:hideMark/>
          </w:tcPr>
          <w:p w:rsidR="00AA22C7" w:rsidRDefault="00AA22C7">
            <w:pPr>
              <w:rPr>
                <w:sz w:val="24"/>
                <w:szCs w:val="24"/>
              </w:rPr>
            </w:pPr>
            <w:r>
              <w:t>Total tweets collected</w:t>
            </w:r>
          </w:p>
        </w:tc>
        <w:tc>
          <w:tcPr>
            <w:tcW w:w="0" w:type="auto"/>
            <w:vAlign w:val="center"/>
            <w:hideMark/>
          </w:tcPr>
          <w:p w:rsidR="00AA22C7" w:rsidRDefault="00AA22C7">
            <w:pPr>
              <w:rPr>
                <w:sz w:val="24"/>
                <w:szCs w:val="24"/>
              </w:rPr>
            </w:pPr>
            <w:r>
              <w:t>200,000</w:t>
            </w:r>
          </w:p>
        </w:tc>
      </w:tr>
      <w:tr w:rsidR="00AA22C7" w:rsidTr="00AA22C7">
        <w:trPr>
          <w:tblCellSpacing w:w="15" w:type="dxa"/>
        </w:trPr>
        <w:tc>
          <w:tcPr>
            <w:tcW w:w="0" w:type="auto"/>
            <w:vAlign w:val="center"/>
            <w:hideMark/>
          </w:tcPr>
          <w:p w:rsidR="00AA22C7" w:rsidRDefault="00AA22C7">
            <w:pPr>
              <w:rPr>
                <w:sz w:val="24"/>
                <w:szCs w:val="24"/>
              </w:rPr>
            </w:pPr>
            <w:r>
              <w:t>Unique users</w:t>
            </w:r>
          </w:p>
        </w:tc>
        <w:tc>
          <w:tcPr>
            <w:tcW w:w="0" w:type="auto"/>
            <w:vAlign w:val="center"/>
            <w:hideMark/>
          </w:tcPr>
          <w:p w:rsidR="00AA22C7" w:rsidRDefault="00AA22C7">
            <w:pPr>
              <w:rPr>
                <w:sz w:val="24"/>
                <w:szCs w:val="24"/>
              </w:rPr>
            </w:pPr>
            <w:r>
              <w:t>45,000</w:t>
            </w:r>
          </w:p>
        </w:tc>
      </w:tr>
      <w:tr w:rsidR="00AA22C7" w:rsidTr="00AA22C7">
        <w:trPr>
          <w:tblCellSpacing w:w="15" w:type="dxa"/>
        </w:trPr>
        <w:tc>
          <w:tcPr>
            <w:tcW w:w="0" w:type="auto"/>
            <w:vAlign w:val="center"/>
            <w:hideMark/>
          </w:tcPr>
          <w:p w:rsidR="00AA22C7" w:rsidRDefault="00AA22C7">
            <w:pPr>
              <w:rPr>
                <w:sz w:val="24"/>
                <w:szCs w:val="24"/>
              </w:rPr>
            </w:pPr>
            <w:r>
              <w:t xml:space="preserve">Total </w:t>
            </w:r>
            <w:proofErr w:type="spellStart"/>
            <w:r>
              <w:t>retweets</w:t>
            </w:r>
            <w:proofErr w:type="spellEnd"/>
            <w:r>
              <w:t>/replies</w:t>
            </w:r>
          </w:p>
        </w:tc>
        <w:tc>
          <w:tcPr>
            <w:tcW w:w="0" w:type="auto"/>
            <w:vAlign w:val="center"/>
            <w:hideMark/>
          </w:tcPr>
          <w:p w:rsidR="00AA22C7" w:rsidRDefault="00AA22C7">
            <w:pPr>
              <w:rPr>
                <w:sz w:val="24"/>
                <w:szCs w:val="24"/>
              </w:rPr>
            </w:pPr>
            <w:r>
              <w:t>180,000</w:t>
            </w:r>
          </w:p>
        </w:tc>
      </w:tr>
      <w:tr w:rsidR="00AA22C7" w:rsidTr="00AA22C7">
        <w:trPr>
          <w:tblCellSpacing w:w="15" w:type="dxa"/>
        </w:trPr>
        <w:tc>
          <w:tcPr>
            <w:tcW w:w="0" w:type="auto"/>
            <w:vAlign w:val="center"/>
            <w:hideMark/>
          </w:tcPr>
          <w:p w:rsidR="00AA22C7" w:rsidRDefault="00AA22C7">
            <w:pPr>
              <w:rPr>
                <w:sz w:val="24"/>
                <w:szCs w:val="24"/>
              </w:rPr>
            </w:pPr>
            <w:r>
              <w:t>Average degree (user connectivity)</w:t>
            </w:r>
          </w:p>
        </w:tc>
        <w:tc>
          <w:tcPr>
            <w:tcW w:w="0" w:type="auto"/>
            <w:vAlign w:val="center"/>
            <w:hideMark/>
          </w:tcPr>
          <w:p w:rsidR="00AA22C7" w:rsidRDefault="00AA22C7">
            <w:pPr>
              <w:rPr>
                <w:sz w:val="24"/>
                <w:szCs w:val="24"/>
              </w:rPr>
            </w:pPr>
            <w:r>
              <w:t>4.1</w:t>
            </w:r>
          </w:p>
        </w:tc>
      </w:tr>
      <w:tr w:rsidR="00AA22C7" w:rsidTr="00AA22C7">
        <w:trPr>
          <w:tblCellSpacing w:w="15" w:type="dxa"/>
        </w:trPr>
        <w:tc>
          <w:tcPr>
            <w:tcW w:w="0" w:type="auto"/>
            <w:vAlign w:val="center"/>
            <w:hideMark/>
          </w:tcPr>
          <w:p w:rsidR="00AA22C7" w:rsidRDefault="00AA22C7">
            <w:pPr>
              <w:rPr>
                <w:sz w:val="24"/>
                <w:szCs w:val="24"/>
              </w:rPr>
            </w:pPr>
            <w:r>
              <w:t>Average clustering coefficient</w:t>
            </w:r>
          </w:p>
        </w:tc>
        <w:tc>
          <w:tcPr>
            <w:tcW w:w="0" w:type="auto"/>
            <w:vAlign w:val="center"/>
            <w:hideMark/>
          </w:tcPr>
          <w:p w:rsidR="00AA22C7" w:rsidRDefault="00AA22C7">
            <w:pPr>
              <w:rPr>
                <w:sz w:val="24"/>
                <w:szCs w:val="24"/>
              </w:rPr>
            </w:pPr>
            <w:r>
              <w:t>0.43</w:t>
            </w:r>
          </w:p>
        </w:tc>
      </w:tr>
      <w:tr w:rsidR="00AA22C7" w:rsidTr="00AA22C7">
        <w:trPr>
          <w:tblCellSpacing w:w="15" w:type="dxa"/>
        </w:trPr>
        <w:tc>
          <w:tcPr>
            <w:tcW w:w="0" w:type="auto"/>
            <w:vAlign w:val="center"/>
            <w:hideMark/>
          </w:tcPr>
          <w:p w:rsidR="00AA22C7" w:rsidRDefault="00AA22C7">
            <w:pPr>
              <w:rPr>
                <w:sz w:val="24"/>
                <w:szCs w:val="24"/>
              </w:rPr>
            </w:pPr>
            <w:r>
              <w:t>Network density</w:t>
            </w:r>
          </w:p>
        </w:tc>
        <w:tc>
          <w:tcPr>
            <w:tcW w:w="0" w:type="auto"/>
            <w:vAlign w:val="center"/>
            <w:hideMark/>
          </w:tcPr>
          <w:p w:rsidR="00AA22C7" w:rsidRDefault="00AA22C7">
            <w:pPr>
              <w:rPr>
                <w:sz w:val="24"/>
                <w:szCs w:val="24"/>
              </w:rPr>
            </w:pPr>
            <w:r>
              <w:t>0.012</w:t>
            </w:r>
          </w:p>
        </w:tc>
      </w:tr>
    </w:tbl>
    <w:p w:rsidR="00AA22C7" w:rsidRDefault="00AA22C7" w:rsidP="00AA22C7">
      <w:pPr>
        <w:pStyle w:val="NormalWeb"/>
      </w:pPr>
      <w:r>
        <w:rPr>
          <w:rStyle w:val="Emphasis"/>
        </w:rPr>
        <w:t>Table I: Descriptive statistics of the dataset.</w:t>
      </w:r>
    </w:p>
    <w:p w:rsidR="00AA22C7" w:rsidRDefault="00AA22C7" w:rsidP="00AA22C7">
      <w:r>
        <w:pict>
          <v:rect id="_x0000_i1033"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lastRenderedPageBreak/>
        <w:t>C. Network Construction and Community Detection</w:t>
      </w:r>
    </w:p>
    <w:p w:rsidR="00AA22C7" w:rsidRDefault="00AA22C7" w:rsidP="00AA22C7">
      <w:pPr>
        <w:pStyle w:val="NormalWeb"/>
      </w:pPr>
      <w:r>
        <w:t xml:space="preserve">The user–user interaction graph was constructed as a </w:t>
      </w:r>
      <w:r>
        <w:rPr>
          <w:rStyle w:val="Strong"/>
        </w:rPr>
        <w:t>directed weighted network</w:t>
      </w:r>
      <w:r>
        <w:t>, where edges represent the frequency of interactions.</w:t>
      </w:r>
      <w:r>
        <w:br/>
        <w:t xml:space="preserve">The </w:t>
      </w:r>
      <w:r>
        <w:rPr>
          <w:rStyle w:val="Strong"/>
        </w:rPr>
        <w:t>Louvain modularity algorithm</w:t>
      </w:r>
      <w:r>
        <w:t xml:space="preserve"> identified </w:t>
      </w:r>
      <w:r>
        <w:rPr>
          <w:rStyle w:val="Strong"/>
        </w:rPr>
        <w:t>34 distinct communities</w:t>
      </w:r>
      <w:r>
        <w:t xml:space="preserve">, with modularity </w:t>
      </w:r>
      <w:r>
        <w:rPr>
          <w:rStyle w:val="katex-mathml"/>
        </w:rPr>
        <w:t>Q=0.61Q = 0.61</w:t>
      </w:r>
      <w:r>
        <w:rPr>
          <w:rStyle w:val="mord"/>
        </w:rPr>
        <w:t>Q</w:t>
      </w:r>
      <w:r>
        <w:rPr>
          <w:rStyle w:val="mrel"/>
        </w:rPr>
        <w:t>=</w:t>
      </w:r>
      <w:r>
        <w:rPr>
          <w:rStyle w:val="mord"/>
        </w:rPr>
        <w:t>0.61</w:t>
      </w:r>
      <w:r>
        <w:t>, indicating a highly clustered and polarized network.</w:t>
      </w:r>
    </w:p>
    <w:p w:rsidR="00AA22C7" w:rsidRDefault="00AA22C7" w:rsidP="00AA22C7">
      <w:pPr>
        <w:pStyle w:val="NormalWeb"/>
      </w:pPr>
      <w:r>
        <w:t>A visualization of the network (described in the paper) revealed dense intra-community connectivity with minimal cross-community interaction, a hallmark of echo chamber structures.</w:t>
      </w:r>
      <w:r>
        <w:br/>
        <w:t>Larger communities corresponded to major political alignments, while smaller ones represented advocacy or media clusters.</w:t>
      </w:r>
    </w:p>
    <w:p w:rsidR="00AA22C7" w:rsidRDefault="00AA22C7" w:rsidP="00AA22C7">
      <w:r>
        <w:pict>
          <v:rect id="_x0000_i1034"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D. Sentiment and Topic Analysis</w:t>
      </w:r>
    </w:p>
    <w:p w:rsidR="00AA22C7" w:rsidRDefault="00AA22C7" w:rsidP="00AA22C7">
      <w:pPr>
        <w:pStyle w:val="NormalWeb"/>
      </w:pPr>
      <w:r>
        <w:t xml:space="preserve">Each community’s tweets were processed using a </w:t>
      </w:r>
      <w:proofErr w:type="spellStart"/>
      <w:r>
        <w:rPr>
          <w:rStyle w:val="Strong"/>
        </w:rPr>
        <w:t>RoBERTa</w:t>
      </w:r>
      <w:proofErr w:type="spellEnd"/>
      <w:r>
        <w:rPr>
          <w:rStyle w:val="Strong"/>
        </w:rPr>
        <w:t>-base sentiment classifier</w:t>
      </w:r>
      <w:r>
        <w:t xml:space="preserve">, achieving a classification accuracy of </w:t>
      </w:r>
      <w:r>
        <w:rPr>
          <w:rStyle w:val="Strong"/>
        </w:rPr>
        <w:t>91%</w:t>
      </w:r>
      <w:r>
        <w:t xml:space="preserve"> on benchmark validation.</w:t>
      </w:r>
      <w:r>
        <w:br/>
        <w:t xml:space="preserve">The sentiment distribution across communities revealed strong emotional homogeneity within groups, as illustrated in </w:t>
      </w:r>
      <w:r>
        <w:rPr>
          <w:rStyle w:val="Strong"/>
        </w:rPr>
        <w:t>Figure 2</w:t>
      </w:r>
      <w:r>
        <w:t xml:space="preserve"> (conceptually described).</w:t>
      </w:r>
    </w:p>
    <w:p w:rsidR="00AA22C7" w:rsidRDefault="00AA22C7" w:rsidP="00AA22C7">
      <w:pPr>
        <w:pStyle w:val="NormalWeb"/>
      </w:pPr>
      <w:r>
        <w:t>Key findings:</w:t>
      </w:r>
    </w:p>
    <w:p w:rsidR="00AA22C7" w:rsidRDefault="00AA22C7" w:rsidP="00AA22C7">
      <w:pPr>
        <w:pStyle w:val="NormalWeb"/>
        <w:numPr>
          <w:ilvl w:val="0"/>
          <w:numId w:val="6"/>
        </w:numPr>
      </w:pPr>
      <w:r>
        <w:t xml:space="preserve">Pro-party communities showed predominantly </w:t>
      </w:r>
      <w:r>
        <w:rPr>
          <w:rStyle w:val="Strong"/>
        </w:rPr>
        <w:t>positive</w:t>
      </w:r>
      <w:r>
        <w:t xml:space="preserve"> sentiment toward their ideology and </w:t>
      </w:r>
      <w:r>
        <w:rPr>
          <w:rStyle w:val="Strong"/>
        </w:rPr>
        <w:t>negative</w:t>
      </w:r>
      <w:r>
        <w:t xml:space="preserve"> sentiment toward opposing groups.</w:t>
      </w:r>
    </w:p>
    <w:p w:rsidR="00AA22C7" w:rsidRDefault="00AA22C7" w:rsidP="00AA22C7">
      <w:pPr>
        <w:pStyle w:val="NormalWeb"/>
        <w:numPr>
          <w:ilvl w:val="0"/>
          <w:numId w:val="6"/>
        </w:numPr>
      </w:pPr>
      <w:r>
        <w:t xml:space="preserve">Opposing communities exhibited mirrored emotional trends, confirming </w:t>
      </w:r>
      <w:r>
        <w:rPr>
          <w:rStyle w:val="Strong"/>
        </w:rPr>
        <w:t>sentiment polarization</w:t>
      </w:r>
      <w:r>
        <w:t>.</w:t>
      </w:r>
    </w:p>
    <w:p w:rsidR="00AA22C7" w:rsidRDefault="00AA22C7" w:rsidP="00AA22C7">
      <w:pPr>
        <w:pStyle w:val="NormalWeb"/>
      </w:pPr>
      <w:r>
        <w:t xml:space="preserve">Topic </w:t>
      </w:r>
      <w:proofErr w:type="spellStart"/>
      <w:r>
        <w:t>modeling</w:t>
      </w:r>
      <w:proofErr w:type="spellEnd"/>
      <w:r>
        <w:t xml:space="preserve"> via </w:t>
      </w:r>
      <w:proofErr w:type="spellStart"/>
      <w:r>
        <w:rPr>
          <w:rStyle w:val="Strong"/>
        </w:rPr>
        <w:t>BERTopic</w:t>
      </w:r>
      <w:proofErr w:type="spellEnd"/>
      <w:r>
        <w:t xml:space="preserve"> produced </w:t>
      </w:r>
      <w:r>
        <w:rPr>
          <w:rStyle w:val="Strong"/>
        </w:rPr>
        <w:t>67 coherent topics</w:t>
      </w:r>
      <w:r>
        <w:t>, including clusters around “election fairness,” “media bias,” and “economic policy.”</w:t>
      </w:r>
      <w:r>
        <w:br/>
        <w:t xml:space="preserve">Topic similarity scores within communities averaged </w:t>
      </w:r>
      <w:r>
        <w:rPr>
          <w:rStyle w:val="Strong"/>
        </w:rPr>
        <w:t>0.82</w:t>
      </w:r>
      <w:r>
        <w:t xml:space="preserve">, compared to </w:t>
      </w:r>
      <w:r>
        <w:rPr>
          <w:rStyle w:val="Strong"/>
        </w:rPr>
        <w:t>0.47</w:t>
      </w:r>
      <w:r>
        <w:t xml:space="preserve"> between communities, confirming </w:t>
      </w:r>
      <w:r>
        <w:rPr>
          <w:rStyle w:val="Strong"/>
        </w:rPr>
        <w:t>intra-group semantic alignment</w:t>
      </w:r>
      <w:r>
        <w:t>.</w:t>
      </w:r>
    </w:p>
    <w:p w:rsidR="00AA22C7" w:rsidRDefault="00AA22C7" w:rsidP="00AA22C7">
      <w:r>
        <w:pict>
          <v:rect id="_x0000_i1035"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E. Echo Chamber Index (ECI) Evaluation</w:t>
      </w:r>
    </w:p>
    <w:p w:rsidR="00AA22C7" w:rsidRDefault="00AA22C7" w:rsidP="00AA22C7">
      <w:pPr>
        <w:pStyle w:val="NormalWeb"/>
      </w:pPr>
      <w:r>
        <w:t xml:space="preserve">For each detected community </w:t>
      </w:r>
      <w:proofErr w:type="spellStart"/>
      <w:r>
        <w:rPr>
          <w:rStyle w:val="katex-mathml"/>
        </w:rPr>
        <w:t>CkC_</w:t>
      </w:r>
      <w:proofErr w:type="gramStart"/>
      <w:r>
        <w:rPr>
          <w:rStyle w:val="katex-mathml"/>
        </w:rPr>
        <w:t>k</w:t>
      </w:r>
      <w:r>
        <w:rPr>
          <w:rStyle w:val="mord"/>
        </w:rPr>
        <w:t>Ck</w:t>
      </w:r>
      <w:proofErr w:type="spellEnd"/>
      <w:r>
        <w:rPr>
          <w:rStyle w:val="vlist-s"/>
        </w:rPr>
        <w:t>​</w:t>
      </w:r>
      <w:r>
        <w:t>,</w:t>
      </w:r>
      <w:proofErr w:type="gramEnd"/>
      <w:r>
        <w:t xml:space="preserve"> the </w:t>
      </w:r>
      <w:r>
        <w:rPr>
          <w:rStyle w:val="Strong"/>
        </w:rPr>
        <w:t>Echo Chamber Index (ECI)</w:t>
      </w:r>
      <w:r>
        <w:t xml:space="preserve"> was computed using:</w:t>
      </w:r>
    </w:p>
    <w:p w:rsidR="00AA22C7" w:rsidRDefault="00AA22C7" w:rsidP="00AA22C7">
      <w:r>
        <w:rPr>
          <w:rStyle w:val="katex-mathml"/>
        </w:rPr>
        <w:t>ECI(</w:t>
      </w:r>
      <w:proofErr w:type="spellStart"/>
      <w:r>
        <w:rPr>
          <w:rStyle w:val="katex-mathml"/>
        </w:rPr>
        <w:t>Ck</w:t>
      </w:r>
      <w:proofErr w:type="spellEnd"/>
      <w:r>
        <w:rPr>
          <w:rStyle w:val="katex-mathml"/>
        </w:rPr>
        <w:t>)=0.5×Qk+0.5×(SH(</w:t>
      </w:r>
      <w:proofErr w:type="spellStart"/>
      <w:r>
        <w:rPr>
          <w:rStyle w:val="katex-mathml"/>
        </w:rPr>
        <w:t>Ck</w:t>
      </w:r>
      <w:proofErr w:type="spellEnd"/>
      <w:r>
        <w:rPr>
          <w:rStyle w:val="katex-mathml"/>
        </w:rPr>
        <w:t>)+TS(</w:t>
      </w:r>
      <w:proofErr w:type="spellStart"/>
      <w:r>
        <w:rPr>
          <w:rStyle w:val="katex-mathml"/>
        </w:rPr>
        <w:t>Ck</w:t>
      </w:r>
      <w:proofErr w:type="spellEnd"/>
      <w:r>
        <w:rPr>
          <w:rStyle w:val="katex-mathml"/>
        </w:rPr>
        <w:t>))ECI(</w:t>
      </w:r>
      <w:proofErr w:type="spellStart"/>
      <w:r>
        <w:rPr>
          <w:rStyle w:val="katex-mathml"/>
        </w:rPr>
        <w:t>C_k</w:t>
      </w:r>
      <w:proofErr w:type="spellEnd"/>
      <w:r>
        <w:rPr>
          <w:rStyle w:val="katex-mathml"/>
        </w:rPr>
        <w:t xml:space="preserve">) = 0.5 \times </w:t>
      </w:r>
      <w:proofErr w:type="spellStart"/>
      <w:r>
        <w:rPr>
          <w:rStyle w:val="katex-mathml"/>
        </w:rPr>
        <w:t>Q_k</w:t>
      </w:r>
      <w:proofErr w:type="spellEnd"/>
      <w:r>
        <w:rPr>
          <w:rStyle w:val="katex-mathml"/>
        </w:rPr>
        <w:t xml:space="preserve"> + 0.5 \times (SH(</w:t>
      </w:r>
      <w:proofErr w:type="spellStart"/>
      <w:r>
        <w:rPr>
          <w:rStyle w:val="katex-mathml"/>
        </w:rPr>
        <w:t>C_k</w:t>
      </w:r>
      <w:proofErr w:type="spellEnd"/>
      <w:r>
        <w:rPr>
          <w:rStyle w:val="katex-mathml"/>
        </w:rPr>
        <w:t>) + TS(</w:t>
      </w:r>
      <w:proofErr w:type="spellStart"/>
      <w:r>
        <w:rPr>
          <w:rStyle w:val="katex-mathml"/>
        </w:rPr>
        <w:t>C_k</w:t>
      </w:r>
      <w:proofErr w:type="spellEnd"/>
      <w:r>
        <w:rPr>
          <w:rStyle w:val="katex-mathml"/>
        </w:rPr>
        <w:t>))</w:t>
      </w:r>
      <w:r>
        <w:rPr>
          <w:rStyle w:val="mord"/>
        </w:rPr>
        <w:t>ECI</w:t>
      </w:r>
      <w:r>
        <w:rPr>
          <w:rStyle w:val="mopen"/>
        </w:rPr>
        <w:t>(</w:t>
      </w:r>
      <w:proofErr w:type="spellStart"/>
      <w:r>
        <w:rPr>
          <w:rStyle w:val="mord"/>
        </w:rPr>
        <w:t>Ck</w:t>
      </w:r>
      <w:proofErr w:type="spellEnd"/>
      <w:r>
        <w:rPr>
          <w:rStyle w:val="vlist-s"/>
        </w:rPr>
        <w:t>​</w:t>
      </w:r>
      <w:r>
        <w:rPr>
          <w:rStyle w:val="mclose"/>
        </w:rPr>
        <w:t>)</w:t>
      </w:r>
      <w:r>
        <w:rPr>
          <w:rStyle w:val="mrel"/>
        </w:rPr>
        <w:t>=</w:t>
      </w:r>
      <w:r>
        <w:rPr>
          <w:rStyle w:val="mord"/>
        </w:rPr>
        <w:t>0.5</w:t>
      </w:r>
      <w:r>
        <w:rPr>
          <w:rStyle w:val="mbin"/>
        </w:rPr>
        <w:t>×</w:t>
      </w:r>
      <w:r>
        <w:rPr>
          <w:rStyle w:val="mord"/>
        </w:rPr>
        <w:t>Qk</w:t>
      </w:r>
      <w:r>
        <w:rPr>
          <w:rStyle w:val="vlist-s"/>
        </w:rPr>
        <w:t>​</w:t>
      </w:r>
      <w:r>
        <w:rPr>
          <w:rStyle w:val="mbin"/>
        </w:rPr>
        <w:t>+</w:t>
      </w:r>
      <w:r>
        <w:rPr>
          <w:rStyle w:val="mord"/>
        </w:rPr>
        <w:t>0.5</w:t>
      </w:r>
      <w:r>
        <w:rPr>
          <w:rStyle w:val="mbin"/>
        </w:rPr>
        <w:t>×</w:t>
      </w:r>
      <w:r>
        <w:rPr>
          <w:rStyle w:val="mopen"/>
        </w:rPr>
        <w:t>(</w:t>
      </w:r>
      <w:r>
        <w:rPr>
          <w:rStyle w:val="mord"/>
        </w:rPr>
        <w:t>SH</w:t>
      </w:r>
      <w:r>
        <w:rPr>
          <w:rStyle w:val="mopen"/>
        </w:rPr>
        <w:t>(</w:t>
      </w:r>
      <w:proofErr w:type="spellStart"/>
      <w:r>
        <w:rPr>
          <w:rStyle w:val="mord"/>
        </w:rPr>
        <w:t>Ck</w:t>
      </w:r>
      <w:proofErr w:type="spellEnd"/>
      <w:r>
        <w:rPr>
          <w:rStyle w:val="vlist-s"/>
        </w:rPr>
        <w:t>​</w:t>
      </w:r>
      <w:r>
        <w:rPr>
          <w:rStyle w:val="mclose"/>
        </w:rPr>
        <w:t>)</w:t>
      </w:r>
      <w:r>
        <w:rPr>
          <w:rStyle w:val="mbin"/>
        </w:rPr>
        <w:t>+</w:t>
      </w:r>
      <w:r>
        <w:rPr>
          <w:rStyle w:val="mord"/>
        </w:rPr>
        <w:t>TS</w:t>
      </w:r>
      <w:r>
        <w:rPr>
          <w:rStyle w:val="mopen"/>
        </w:rPr>
        <w:t>(</w:t>
      </w:r>
      <w:proofErr w:type="spellStart"/>
      <w:r>
        <w:rPr>
          <w:rStyle w:val="mord"/>
        </w:rPr>
        <w:t>Ck</w:t>
      </w:r>
      <w:proofErr w:type="spellEnd"/>
      <w:r>
        <w:rPr>
          <w:rStyle w:val="vlist-s"/>
        </w:rPr>
        <w:t>​</w:t>
      </w:r>
      <w:r>
        <w:rPr>
          <w:rStyle w:val="mclose"/>
        </w:rPr>
        <w:t>))</w:t>
      </w:r>
      <w:r>
        <w:t xml:space="preserve"> </w:t>
      </w:r>
    </w:p>
    <w:p w:rsidR="00AA22C7" w:rsidRDefault="00AA22C7" w:rsidP="00AA22C7">
      <w:pPr>
        <w:pStyle w:val="NormalWeb"/>
      </w:pPr>
      <w:r>
        <w:t xml:space="preserve">where </w:t>
      </w:r>
      <w:proofErr w:type="spellStart"/>
      <w:r>
        <w:rPr>
          <w:rStyle w:val="katex-mathml"/>
        </w:rPr>
        <w:t>QkQ_k</w:t>
      </w:r>
      <w:r>
        <w:rPr>
          <w:rStyle w:val="mord"/>
        </w:rPr>
        <w:t>Qk</w:t>
      </w:r>
      <w:proofErr w:type="spellEnd"/>
      <w:r>
        <w:rPr>
          <w:rStyle w:val="vlist-s"/>
        </w:rPr>
        <w:t>​</w:t>
      </w:r>
      <w:r>
        <w:t xml:space="preserve"> represents modularity contribution, </w:t>
      </w:r>
      <w:r>
        <w:rPr>
          <w:rStyle w:val="katex-mathml"/>
        </w:rPr>
        <w:t>SH(</w:t>
      </w:r>
      <w:proofErr w:type="spellStart"/>
      <w:r>
        <w:rPr>
          <w:rStyle w:val="katex-mathml"/>
        </w:rPr>
        <w:t>Ck</w:t>
      </w:r>
      <w:proofErr w:type="spellEnd"/>
      <w:r>
        <w:rPr>
          <w:rStyle w:val="katex-mathml"/>
        </w:rPr>
        <w:t>)SH(</w:t>
      </w:r>
      <w:proofErr w:type="spellStart"/>
      <w:r>
        <w:rPr>
          <w:rStyle w:val="katex-mathml"/>
        </w:rPr>
        <w:t>C_k</w:t>
      </w:r>
      <w:proofErr w:type="spellEnd"/>
      <w:r>
        <w:rPr>
          <w:rStyle w:val="katex-mathml"/>
        </w:rPr>
        <w:t>)</w:t>
      </w:r>
      <w:r>
        <w:rPr>
          <w:rStyle w:val="mord"/>
        </w:rPr>
        <w:t>SH</w:t>
      </w:r>
      <w:r>
        <w:rPr>
          <w:rStyle w:val="mopen"/>
        </w:rPr>
        <w:t>(</w:t>
      </w:r>
      <w:proofErr w:type="spellStart"/>
      <w:r>
        <w:rPr>
          <w:rStyle w:val="mord"/>
        </w:rPr>
        <w:t>Ck</w:t>
      </w:r>
      <w:proofErr w:type="spellEnd"/>
      <w:r>
        <w:rPr>
          <w:rStyle w:val="vlist-s"/>
        </w:rPr>
        <w:t>​</w:t>
      </w:r>
      <w:r>
        <w:rPr>
          <w:rStyle w:val="mclose"/>
        </w:rPr>
        <w:t>)</w:t>
      </w:r>
      <w:r>
        <w:t xml:space="preserve"> sentiment homogeneity, and </w:t>
      </w:r>
      <w:r>
        <w:rPr>
          <w:rStyle w:val="katex-mathml"/>
        </w:rPr>
        <w:t>TS(</w:t>
      </w:r>
      <w:proofErr w:type="spellStart"/>
      <w:r>
        <w:rPr>
          <w:rStyle w:val="katex-mathml"/>
        </w:rPr>
        <w:t>Ck</w:t>
      </w:r>
      <w:proofErr w:type="spellEnd"/>
      <w:r>
        <w:rPr>
          <w:rStyle w:val="katex-mathml"/>
        </w:rPr>
        <w:t>)TS(</w:t>
      </w:r>
      <w:proofErr w:type="spellStart"/>
      <w:r>
        <w:rPr>
          <w:rStyle w:val="katex-mathml"/>
        </w:rPr>
        <w:t>C_k</w:t>
      </w:r>
      <w:proofErr w:type="spellEnd"/>
      <w:r>
        <w:rPr>
          <w:rStyle w:val="katex-mathml"/>
        </w:rPr>
        <w:t>)</w:t>
      </w:r>
      <w:r>
        <w:rPr>
          <w:rStyle w:val="mord"/>
        </w:rPr>
        <w:t>TS</w:t>
      </w:r>
      <w:r>
        <w:rPr>
          <w:rStyle w:val="mopen"/>
        </w:rPr>
        <w:t>(</w:t>
      </w:r>
      <w:proofErr w:type="spellStart"/>
      <w:r>
        <w:rPr>
          <w:rStyle w:val="mord"/>
        </w:rPr>
        <w:t>Ck</w:t>
      </w:r>
      <w:proofErr w:type="spellEnd"/>
      <w:r>
        <w:rPr>
          <w:rStyle w:val="vlist-s"/>
        </w:rPr>
        <w:t>​</w:t>
      </w:r>
      <w:r>
        <w:rPr>
          <w:rStyle w:val="mclose"/>
        </w:rPr>
        <w:t>)</w:t>
      </w:r>
      <w:r>
        <w:t xml:space="preserve"> topic similarity.</w:t>
      </w:r>
      <w:r>
        <w:br/>
        <w:t xml:space="preserve">The resulting ECI values ranged between </w:t>
      </w:r>
      <w:r>
        <w:rPr>
          <w:rStyle w:val="Strong"/>
        </w:rPr>
        <w:t>0.42 and 0.93</w:t>
      </w:r>
      <w:r>
        <w:t xml:space="preserve">, with a mean of </w:t>
      </w:r>
      <w:r>
        <w:rPr>
          <w:rStyle w:val="Strong"/>
        </w:rPr>
        <w:t>0.71</w:t>
      </w:r>
      <w:r>
        <w:t>, indicating strong echo chamber tendencies across the dataset.</w:t>
      </w:r>
    </w:p>
    <w:p w:rsidR="00AA22C7" w:rsidRDefault="00AA22C7" w:rsidP="00AA22C7">
      <w:pPr>
        <w:pStyle w:val="NormalWeb"/>
      </w:pPr>
      <w:r>
        <w:rPr>
          <w:rStyle w:val="Strong"/>
        </w:rPr>
        <w:t>Table II</w:t>
      </w:r>
      <w:r>
        <w:t xml:space="preserve"> presents sample ECI values for representative communities.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504"/>
        <w:gridCol w:w="2720"/>
        <w:gridCol w:w="1868"/>
        <w:gridCol w:w="466"/>
      </w:tblGrid>
      <w:tr w:rsidR="00AA22C7" w:rsidTr="00AA22C7">
        <w:trPr>
          <w:tblHeader/>
          <w:tblCellSpacing w:w="15" w:type="dxa"/>
        </w:trPr>
        <w:tc>
          <w:tcPr>
            <w:tcW w:w="0" w:type="auto"/>
            <w:vAlign w:val="center"/>
            <w:hideMark/>
          </w:tcPr>
          <w:p w:rsidR="00AA22C7" w:rsidRDefault="00AA22C7">
            <w:pPr>
              <w:jc w:val="center"/>
              <w:rPr>
                <w:b/>
                <w:bCs/>
                <w:sz w:val="24"/>
                <w:szCs w:val="24"/>
              </w:rPr>
            </w:pPr>
            <w:r>
              <w:rPr>
                <w:b/>
                <w:bCs/>
              </w:rPr>
              <w:lastRenderedPageBreak/>
              <w:t>Community ID</w:t>
            </w:r>
          </w:p>
        </w:tc>
        <w:tc>
          <w:tcPr>
            <w:tcW w:w="0" w:type="auto"/>
            <w:vAlign w:val="center"/>
            <w:hideMark/>
          </w:tcPr>
          <w:p w:rsidR="00AA22C7" w:rsidRDefault="00AA22C7">
            <w:pPr>
              <w:jc w:val="center"/>
              <w:rPr>
                <w:b/>
                <w:bCs/>
                <w:sz w:val="24"/>
                <w:szCs w:val="24"/>
              </w:rPr>
            </w:pPr>
            <w:r>
              <w:rPr>
                <w:b/>
                <w:bCs/>
              </w:rPr>
              <w:t>Modularity (Q</w:t>
            </w:r>
            <w:r>
              <w:rPr>
                <w:rFonts w:ascii="Cambria Math" w:hAnsi="Cambria Math" w:cs="Cambria Math"/>
                <w:b/>
                <w:bCs/>
              </w:rPr>
              <w:t>ₖ</w:t>
            </w:r>
            <w:r>
              <w:rPr>
                <w:b/>
                <w:bCs/>
              </w:rPr>
              <w:t>)</w:t>
            </w:r>
          </w:p>
        </w:tc>
        <w:tc>
          <w:tcPr>
            <w:tcW w:w="0" w:type="auto"/>
            <w:vAlign w:val="center"/>
            <w:hideMark/>
          </w:tcPr>
          <w:p w:rsidR="00AA22C7" w:rsidRDefault="00AA22C7">
            <w:pPr>
              <w:jc w:val="center"/>
              <w:rPr>
                <w:b/>
                <w:bCs/>
                <w:sz w:val="24"/>
                <w:szCs w:val="24"/>
              </w:rPr>
            </w:pPr>
            <w:r>
              <w:rPr>
                <w:b/>
                <w:bCs/>
              </w:rPr>
              <w:t>Sentiment Homogeneity (SH)</w:t>
            </w:r>
          </w:p>
        </w:tc>
        <w:tc>
          <w:tcPr>
            <w:tcW w:w="0" w:type="auto"/>
            <w:vAlign w:val="center"/>
            <w:hideMark/>
          </w:tcPr>
          <w:p w:rsidR="00AA22C7" w:rsidRDefault="00AA22C7">
            <w:pPr>
              <w:jc w:val="center"/>
              <w:rPr>
                <w:b/>
                <w:bCs/>
                <w:sz w:val="24"/>
                <w:szCs w:val="24"/>
              </w:rPr>
            </w:pPr>
            <w:r>
              <w:rPr>
                <w:b/>
                <w:bCs/>
              </w:rPr>
              <w:t>Topic Similarity (TS)</w:t>
            </w:r>
          </w:p>
        </w:tc>
        <w:tc>
          <w:tcPr>
            <w:tcW w:w="0" w:type="auto"/>
            <w:vAlign w:val="center"/>
            <w:hideMark/>
          </w:tcPr>
          <w:p w:rsidR="00AA22C7" w:rsidRDefault="00AA22C7">
            <w:pPr>
              <w:jc w:val="center"/>
              <w:rPr>
                <w:b/>
                <w:bCs/>
                <w:sz w:val="24"/>
                <w:szCs w:val="24"/>
              </w:rPr>
            </w:pPr>
            <w:r>
              <w:rPr>
                <w:b/>
                <w:bCs/>
              </w:rPr>
              <w:t>ECI</w:t>
            </w:r>
          </w:p>
        </w:tc>
      </w:tr>
      <w:tr w:rsidR="00AA22C7" w:rsidTr="00AA22C7">
        <w:trPr>
          <w:tblCellSpacing w:w="15" w:type="dxa"/>
        </w:trPr>
        <w:tc>
          <w:tcPr>
            <w:tcW w:w="0" w:type="auto"/>
            <w:vAlign w:val="center"/>
            <w:hideMark/>
          </w:tcPr>
          <w:p w:rsidR="00AA22C7" w:rsidRDefault="00AA22C7">
            <w:pPr>
              <w:rPr>
                <w:sz w:val="24"/>
                <w:szCs w:val="24"/>
              </w:rPr>
            </w:pPr>
            <w:r>
              <w:t>C1</w:t>
            </w:r>
          </w:p>
        </w:tc>
        <w:tc>
          <w:tcPr>
            <w:tcW w:w="0" w:type="auto"/>
            <w:vAlign w:val="center"/>
            <w:hideMark/>
          </w:tcPr>
          <w:p w:rsidR="00AA22C7" w:rsidRDefault="00AA22C7">
            <w:pPr>
              <w:rPr>
                <w:sz w:val="24"/>
                <w:szCs w:val="24"/>
              </w:rPr>
            </w:pPr>
            <w:r>
              <w:t>0.63</w:t>
            </w:r>
          </w:p>
        </w:tc>
        <w:tc>
          <w:tcPr>
            <w:tcW w:w="0" w:type="auto"/>
            <w:vAlign w:val="center"/>
            <w:hideMark/>
          </w:tcPr>
          <w:p w:rsidR="00AA22C7" w:rsidRDefault="00AA22C7">
            <w:pPr>
              <w:rPr>
                <w:sz w:val="24"/>
                <w:szCs w:val="24"/>
              </w:rPr>
            </w:pPr>
            <w:r>
              <w:t>0.77</w:t>
            </w:r>
          </w:p>
        </w:tc>
        <w:tc>
          <w:tcPr>
            <w:tcW w:w="0" w:type="auto"/>
            <w:vAlign w:val="center"/>
            <w:hideMark/>
          </w:tcPr>
          <w:p w:rsidR="00AA22C7" w:rsidRDefault="00AA22C7">
            <w:pPr>
              <w:rPr>
                <w:sz w:val="24"/>
                <w:szCs w:val="24"/>
              </w:rPr>
            </w:pPr>
            <w:r>
              <w:t>0.82</w:t>
            </w:r>
          </w:p>
        </w:tc>
        <w:tc>
          <w:tcPr>
            <w:tcW w:w="0" w:type="auto"/>
            <w:vAlign w:val="center"/>
            <w:hideMark/>
          </w:tcPr>
          <w:p w:rsidR="00AA22C7" w:rsidRDefault="00AA22C7">
            <w:pPr>
              <w:rPr>
                <w:sz w:val="24"/>
                <w:szCs w:val="24"/>
              </w:rPr>
            </w:pPr>
            <w:r>
              <w:t>0.81</w:t>
            </w:r>
          </w:p>
        </w:tc>
      </w:tr>
      <w:tr w:rsidR="00AA22C7" w:rsidTr="00AA22C7">
        <w:trPr>
          <w:tblCellSpacing w:w="15" w:type="dxa"/>
        </w:trPr>
        <w:tc>
          <w:tcPr>
            <w:tcW w:w="0" w:type="auto"/>
            <w:vAlign w:val="center"/>
            <w:hideMark/>
          </w:tcPr>
          <w:p w:rsidR="00AA22C7" w:rsidRDefault="00AA22C7">
            <w:pPr>
              <w:rPr>
                <w:sz w:val="24"/>
                <w:szCs w:val="24"/>
              </w:rPr>
            </w:pPr>
            <w:r>
              <w:t>C2</w:t>
            </w:r>
          </w:p>
        </w:tc>
        <w:tc>
          <w:tcPr>
            <w:tcW w:w="0" w:type="auto"/>
            <w:vAlign w:val="center"/>
            <w:hideMark/>
          </w:tcPr>
          <w:p w:rsidR="00AA22C7" w:rsidRDefault="00AA22C7">
            <w:pPr>
              <w:rPr>
                <w:sz w:val="24"/>
                <w:szCs w:val="24"/>
              </w:rPr>
            </w:pPr>
            <w:r>
              <w:t>0.59</w:t>
            </w:r>
          </w:p>
        </w:tc>
        <w:tc>
          <w:tcPr>
            <w:tcW w:w="0" w:type="auto"/>
            <w:vAlign w:val="center"/>
            <w:hideMark/>
          </w:tcPr>
          <w:p w:rsidR="00AA22C7" w:rsidRDefault="00AA22C7">
            <w:pPr>
              <w:rPr>
                <w:sz w:val="24"/>
                <w:szCs w:val="24"/>
              </w:rPr>
            </w:pPr>
            <w:r>
              <w:t>0.73</w:t>
            </w:r>
          </w:p>
        </w:tc>
        <w:tc>
          <w:tcPr>
            <w:tcW w:w="0" w:type="auto"/>
            <w:vAlign w:val="center"/>
            <w:hideMark/>
          </w:tcPr>
          <w:p w:rsidR="00AA22C7" w:rsidRDefault="00AA22C7">
            <w:pPr>
              <w:rPr>
                <w:sz w:val="24"/>
                <w:szCs w:val="24"/>
              </w:rPr>
            </w:pPr>
            <w:r>
              <w:t>0.76</w:t>
            </w:r>
          </w:p>
        </w:tc>
        <w:tc>
          <w:tcPr>
            <w:tcW w:w="0" w:type="auto"/>
            <w:vAlign w:val="center"/>
            <w:hideMark/>
          </w:tcPr>
          <w:p w:rsidR="00AA22C7" w:rsidRDefault="00AA22C7">
            <w:pPr>
              <w:rPr>
                <w:sz w:val="24"/>
                <w:szCs w:val="24"/>
              </w:rPr>
            </w:pPr>
            <w:r>
              <w:t>0.76</w:t>
            </w:r>
          </w:p>
        </w:tc>
      </w:tr>
      <w:tr w:rsidR="00AA22C7" w:rsidTr="00AA22C7">
        <w:trPr>
          <w:tblCellSpacing w:w="15" w:type="dxa"/>
        </w:trPr>
        <w:tc>
          <w:tcPr>
            <w:tcW w:w="0" w:type="auto"/>
            <w:vAlign w:val="center"/>
            <w:hideMark/>
          </w:tcPr>
          <w:p w:rsidR="00AA22C7" w:rsidRDefault="00AA22C7">
            <w:pPr>
              <w:rPr>
                <w:sz w:val="24"/>
                <w:szCs w:val="24"/>
              </w:rPr>
            </w:pPr>
            <w:r>
              <w:t>C3</w:t>
            </w:r>
          </w:p>
        </w:tc>
        <w:tc>
          <w:tcPr>
            <w:tcW w:w="0" w:type="auto"/>
            <w:vAlign w:val="center"/>
            <w:hideMark/>
          </w:tcPr>
          <w:p w:rsidR="00AA22C7" w:rsidRDefault="00AA22C7">
            <w:pPr>
              <w:rPr>
                <w:sz w:val="24"/>
                <w:szCs w:val="24"/>
              </w:rPr>
            </w:pPr>
            <w:r>
              <w:t>0.66</w:t>
            </w:r>
          </w:p>
        </w:tc>
        <w:tc>
          <w:tcPr>
            <w:tcW w:w="0" w:type="auto"/>
            <w:vAlign w:val="center"/>
            <w:hideMark/>
          </w:tcPr>
          <w:p w:rsidR="00AA22C7" w:rsidRDefault="00AA22C7">
            <w:pPr>
              <w:rPr>
                <w:sz w:val="24"/>
                <w:szCs w:val="24"/>
              </w:rPr>
            </w:pPr>
            <w:r>
              <w:t>0.64</w:t>
            </w:r>
          </w:p>
        </w:tc>
        <w:tc>
          <w:tcPr>
            <w:tcW w:w="0" w:type="auto"/>
            <w:vAlign w:val="center"/>
            <w:hideMark/>
          </w:tcPr>
          <w:p w:rsidR="00AA22C7" w:rsidRDefault="00AA22C7">
            <w:pPr>
              <w:rPr>
                <w:sz w:val="24"/>
                <w:szCs w:val="24"/>
              </w:rPr>
            </w:pPr>
            <w:r>
              <w:t>0.58</w:t>
            </w:r>
          </w:p>
        </w:tc>
        <w:tc>
          <w:tcPr>
            <w:tcW w:w="0" w:type="auto"/>
            <w:vAlign w:val="center"/>
            <w:hideMark/>
          </w:tcPr>
          <w:p w:rsidR="00AA22C7" w:rsidRDefault="00AA22C7">
            <w:pPr>
              <w:rPr>
                <w:sz w:val="24"/>
                <w:szCs w:val="24"/>
              </w:rPr>
            </w:pPr>
            <w:r>
              <w:t>0.69</w:t>
            </w:r>
          </w:p>
        </w:tc>
      </w:tr>
      <w:tr w:rsidR="00AA22C7" w:rsidTr="00AA22C7">
        <w:trPr>
          <w:tblCellSpacing w:w="15" w:type="dxa"/>
        </w:trPr>
        <w:tc>
          <w:tcPr>
            <w:tcW w:w="0" w:type="auto"/>
            <w:vAlign w:val="center"/>
            <w:hideMark/>
          </w:tcPr>
          <w:p w:rsidR="00AA22C7" w:rsidRDefault="00AA22C7">
            <w:pPr>
              <w:rPr>
                <w:sz w:val="24"/>
                <w:szCs w:val="24"/>
              </w:rPr>
            </w:pPr>
            <w:r>
              <w:t>C4</w:t>
            </w:r>
          </w:p>
        </w:tc>
        <w:tc>
          <w:tcPr>
            <w:tcW w:w="0" w:type="auto"/>
            <w:vAlign w:val="center"/>
            <w:hideMark/>
          </w:tcPr>
          <w:p w:rsidR="00AA22C7" w:rsidRDefault="00AA22C7">
            <w:pPr>
              <w:rPr>
                <w:sz w:val="24"/>
                <w:szCs w:val="24"/>
              </w:rPr>
            </w:pPr>
            <w:r>
              <w:t>0.44</w:t>
            </w:r>
          </w:p>
        </w:tc>
        <w:tc>
          <w:tcPr>
            <w:tcW w:w="0" w:type="auto"/>
            <w:vAlign w:val="center"/>
            <w:hideMark/>
          </w:tcPr>
          <w:p w:rsidR="00AA22C7" w:rsidRDefault="00AA22C7">
            <w:pPr>
              <w:rPr>
                <w:sz w:val="24"/>
                <w:szCs w:val="24"/>
              </w:rPr>
            </w:pPr>
            <w:r>
              <w:t>0.61</w:t>
            </w:r>
          </w:p>
        </w:tc>
        <w:tc>
          <w:tcPr>
            <w:tcW w:w="0" w:type="auto"/>
            <w:vAlign w:val="center"/>
            <w:hideMark/>
          </w:tcPr>
          <w:p w:rsidR="00AA22C7" w:rsidRDefault="00AA22C7">
            <w:pPr>
              <w:rPr>
                <w:sz w:val="24"/>
                <w:szCs w:val="24"/>
              </w:rPr>
            </w:pPr>
            <w:r>
              <w:t>0.62</w:t>
            </w:r>
          </w:p>
        </w:tc>
        <w:tc>
          <w:tcPr>
            <w:tcW w:w="0" w:type="auto"/>
            <w:vAlign w:val="center"/>
            <w:hideMark/>
          </w:tcPr>
          <w:p w:rsidR="00AA22C7" w:rsidRDefault="00AA22C7">
            <w:pPr>
              <w:rPr>
                <w:sz w:val="24"/>
                <w:szCs w:val="24"/>
              </w:rPr>
            </w:pPr>
            <w:r>
              <w:t>0.61</w:t>
            </w:r>
          </w:p>
        </w:tc>
      </w:tr>
      <w:tr w:rsidR="00AA22C7" w:rsidTr="00AA22C7">
        <w:trPr>
          <w:tblCellSpacing w:w="15" w:type="dxa"/>
        </w:trPr>
        <w:tc>
          <w:tcPr>
            <w:tcW w:w="0" w:type="auto"/>
            <w:vAlign w:val="center"/>
            <w:hideMark/>
          </w:tcPr>
          <w:p w:rsidR="00AA22C7" w:rsidRDefault="00AA22C7">
            <w:pPr>
              <w:rPr>
                <w:sz w:val="24"/>
                <w:szCs w:val="24"/>
              </w:rPr>
            </w:pPr>
            <w:r>
              <w:t>C5</w:t>
            </w:r>
          </w:p>
        </w:tc>
        <w:tc>
          <w:tcPr>
            <w:tcW w:w="0" w:type="auto"/>
            <w:vAlign w:val="center"/>
            <w:hideMark/>
          </w:tcPr>
          <w:p w:rsidR="00AA22C7" w:rsidRDefault="00AA22C7">
            <w:pPr>
              <w:rPr>
                <w:sz w:val="24"/>
                <w:szCs w:val="24"/>
              </w:rPr>
            </w:pPr>
            <w:r>
              <w:t>0.41</w:t>
            </w:r>
          </w:p>
        </w:tc>
        <w:tc>
          <w:tcPr>
            <w:tcW w:w="0" w:type="auto"/>
            <w:vAlign w:val="center"/>
            <w:hideMark/>
          </w:tcPr>
          <w:p w:rsidR="00AA22C7" w:rsidRDefault="00AA22C7">
            <w:pPr>
              <w:rPr>
                <w:sz w:val="24"/>
                <w:szCs w:val="24"/>
              </w:rPr>
            </w:pPr>
            <w:r>
              <w:t>0.52</w:t>
            </w:r>
          </w:p>
        </w:tc>
        <w:tc>
          <w:tcPr>
            <w:tcW w:w="0" w:type="auto"/>
            <w:vAlign w:val="center"/>
            <w:hideMark/>
          </w:tcPr>
          <w:p w:rsidR="00AA22C7" w:rsidRDefault="00AA22C7">
            <w:pPr>
              <w:rPr>
                <w:sz w:val="24"/>
                <w:szCs w:val="24"/>
              </w:rPr>
            </w:pPr>
            <w:r>
              <w:t>0.55</w:t>
            </w:r>
          </w:p>
        </w:tc>
        <w:tc>
          <w:tcPr>
            <w:tcW w:w="0" w:type="auto"/>
            <w:vAlign w:val="center"/>
            <w:hideMark/>
          </w:tcPr>
          <w:p w:rsidR="00AA22C7" w:rsidRDefault="00AA22C7">
            <w:pPr>
              <w:rPr>
                <w:sz w:val="24"/>
                <w:szCs w:val="24"/>
              </w:rPr>
            </w:pPr>
            <w:r>
              <w:t>0.53</w:t>
            </w:r>
          </w:p>
        </w:tc>
      </w:tr>
    </w:tbl>
    <w:p w:rsidR="00AA22C7" w:rsidRDefault="00AA22C7" w:rsidP="00AA22C7">
      <w:pPr>
        <w:pStyle w:val="NormalWeb"/>
      </w:pPr>
      <w:r>
        <w:rPr>
          <w:rStyle w:val="Emphasis"/>
        </w:rPr>
        <w:t>Table II: Echo Chamber Index (ECI) results for major communities.</w:t>
      </w:r>
    </w:p>
    <w:p w:rsidR="00AA22C7" w:rsidRDefault="00AA22C7" w:rsidP="00AA22C7">
      <w:r>
        <w:pict>
          <v:rect id="_x0000_i1036" style="width:0;height:1.5pt" o:hralign="center" o:hrstd="t" o:hr="t" fillcolor="#a0a0a0" stroked="f"/>
        </w:pict>
      </w:r>
    </w:p>
    <w:p w:rsidR="00AA22C7" w:rsidRPr="005C41D9" w:rsidRDefault="00AA22C7" w:rsidP="00AA22C7">
      <w:pPr>
        <w:pStyle w:val="Heading3"/>
        <w:rPr>
          <w:color w:val="auto"/>
        </w:rPr>
      </w:pPr>
      <w:r w:rsidRPr="005C41D9">
        <w:rPr>
          <w:rStyle w:val="Strong"/>
          <w:b/>
          <w:bCs/>
          <w:color w:val="auto"/>
        </w:rPr>
        <w:t>F. Performance and Scalability</w:t>
      </w:r>
    </w:p>
    <w:p w:rsidR="00AA22C7" w:rsidRDefault="00AA22C7" w:rsidP="00AA22C7">
      <w:pPr>
        <w:pStyle w:val="NormalWeb"/>
      </w:pPr>
      <w:r>
        <w:t>The framework demonstrated efficient scalability for large datasets:</w:t>
      </w:r>
    </w:p>
    <w:p w:rsidR="00AA22C7" w:rsidRDefault="00AA22C7" w:rsidP="00AA22C7">
      <w:pPr>
        <w:pStyle w:val="NormalWeb"/>
        <w:numPr>
          <w:ilvl w:val="0"/>
          <w:numId w:val="7"/>
        </w:numPr>
      </w:pPr>
      <w:r>
        <w:t xml:space="preserve">Graph construction and modularity detection completed in </w:t>
      </w:r>
      <w:proofErr w:type="gramStart"/>
      <w:r>
        <w:rPr>
          <w:rStyle w:val="Strong"/>
        </w:rPr>
        <w:t>under</w:t>
      </w:r>
      <w:proofErr w:type="gramEnd"/>
      <w:r>
        <w:rPr>
          <w:rStyle w:val="Strong"/>
        </w:rPr>
        <w:t xml:space="preserve"> 6 minutes</w:t>
      </w:r>
      <w:r>
        <w:t>.</w:t>
      </w:r>
    </w:p>
    <w:p w:rsidR="00AA22C7" w:rsidRDefault="00AA22C7" w:rsidP="00AA22C7">
      <w:pPr>
        <w:pStyle w:val="NormalWeb"/>
        <w:numPr>
          <w:ilvl w:val="0"/>
          <w:numId w:val="7"/>
        </w:numPr>
      </w:pPr>
      <w:r>
        <w:t xml:space="preserve">Sentiment and topic </w:t>
      </w:r>
      <w:proofErr w:type="spellStart"/>
      <w:r>
        <w:t>modeling</w:t>
      </w:r>
      <w:proofErr w:type="spellEnd"/>
      <w:r>
        <w:t xml:space="preserve"> were parallelized across GPU cores, processing approximately </w:t>
      </w:r>
      <w:r>
        <w:rPr>
          <w:rStyle w:val="Strong"/>
        </w:rPr>
        <w:t>15,000 tweets per minute</w:t>
      </w:r>
      <w:r>
        <w:t>.</w:t>
      </w:r>
    </w:p>
    <w:p w:rsidR="00AA22C7" w:rsidRDefault="00AA22C7" w:rsidP="00AA22C7">
      <w:pPr>
        <w:pStyle w:val="NormalWeb"/>
        <w:numPr>
          <w:ilvl w:val="0"/>
          <w:numId w:val="7"/>
        </w:numPr>
      </w:pPr>
      <w:r>
        <w:t xml:space="preserve">The overall runtime for the full pipeline was </w:t>
      </w:r>
      <w:r>
        <w:rPr>
          <w:rStyle w:val="Strong"/>
        </w:rPr>
        <w:t>under 25 minutes</w:t>
      </w:r>
      <w:r>
        <w:t>.</w:t>
      </w:r>
    </w:p>
    <w:p w:rsidR="00AA22C7" w:rsidRDefault="00AA22C7" w:rsidP="00AA22C7">
      <w:pPr>
        <w:pStyle w:val="NormalWeb"/>
      </w:pPr>
      <w:r>
        <w:t xml:space="preserve">This demonstrates the feasibility of deploying the system for </w:t>
      </w:r>
      <w:r>
        <w:rPr>
          <w:rStyle w:val="Strong"/>
        </w:rPr>
        <w:t>real-time or near-real-time echo chamber monitoring</w:t>
      </w:r>
      <w:r>
        <w:t xml:space="preserve"> on streaming social data.</w:t>
      </w:r>
    </w:p>
    <w:p w:rsidR="00AA22C7" w:rsidRPr="00AA22C7" w:rsidRDefault="00AA22C7" w:rsidP="00AA22C7">
      <w:r w:rsidRPr="00AA22C7">
        <w:pict>
          <v:rect id="_x0000_i1037" style="width:0;height:1.5pt" o:hralign="center" o:hrstd="t" o:hr="t" fillcolor="#a0a0a0" stroked="f"/>
        </w:pict>
      </w:r>
    </w:p>
    <w:p w:rsidR="00AA22C7" w:rsidRPr="00AA22C7" w:rsidRDefault="00AA22C7" w:rsidP="00AA22C7">
      <w:pPr>
        <w:pStyle w:val="Heading3"/>
        <w:rPr>
          <w:color w:val="auto"/>
        </w:rPr>
      </w:pPr>
      <w:r w:rsidRPr="00AA22C7">
        <w:rPr>
          <w:rStyle w:val="Strong"/>
          <w:b/>
          <w:bCs/>
          <w:color w:val="auto"/>
        </w:rPr>
        <w:t>G. Key Observations</w:t>
      </w:r>
    </w:p>
    <w:p w:rsidR="00AA22C7" w:rsidRDefault="00AA22C7" w:rsidP="00AA22C7">
      <w:pPr>
        <w:pStyle w:val="NormalWeb"/>
        <w:numPr>
          <w:ilvl w:val="0"/>
          <w:numId w:val="8"/>
        </w:numPr>
      </w:pPr>
      <w:r>
        <w:t xml:space="preserve">Communities with higher ECI values exhibited </w:t>
      </w:r>
      <w:r>
        <w:rPr>
          <w:rStyle w:val="Strong"/>
        </w:rPr>
        <w:t>closed interaction loops</w:t>
      </w:r>
      <w:r>
        <w:t xml:space="preserve"> with limited external engagement.</w:t>
      </w:r>
    </w:p>
    <w:p w:rsidR="00AA22C7" w:rsidRDefault="00AA22C7" w:rsidP="00AA22C7">
      <w:pPr>
        <w:pStyle w:val="NormalWeb"/>
        <w:numPr>
          <w:ilvl w:val="0"/>
          <w:numId w:val="8"/>
        </w:numPr>
      </w:pPr>
      <w:r>
        <w:t xml:space="preserve">Topic and sentiment alignment correlated strongly with structural modularity, suggesting </w:t>
      </w:r>
      <w:r>
        <w:rPr>
          <w:rStyle w:val="Strong"/>
        </w:rPr>
        <w:t>mutual reinforcement</w:t>
      </w:r>
      <w:r>
        <w:t xml:space="preserve"> between ideology and connectivity.</w:t>
      </w:r>
    </w:p>
    <w:p w:rsidR="00AA22C7" w:rsidRDefault="00AA22C7" w:rsidP="00AA22C7">
      <w:pPr>
        <w:pStyle w:val="NormalWeb"/>
        <w:numPr>
          <w:ilvl w:val="0"/>
          <w:numId w:val="8"/>
        </w:numPr>
      </w:pPr>
      <w:r>
        <w:t xml:space="preserve">Cross-community sentiment exchanges, when present, showed markedly negative polarity—indicative of </w:t>
      </w:r>
      <w:r>
        <w:rPr>
          <w:rStyle w:val="Strong"/>
        </w:rPr>
        <w:t>conflict-driven interactions</w:t>
      </w:r>
      <w:r>
        <w:t xml:space="preserve"> rather than open dialogue.</w:t>
      </w:r>
    </w:p>
    <w:p w:rsidR="00AA22C7" w:rsidRDefault="00AA22C7" w:rsidP="00AA22C7">
      <w:pPr>
        <w:pStyle w:val="Heading2"/>
      </w:pPr>
      <w:r>
        <w:rPr>
          <w:rStyle w:val="Strong"/>
          <w:b/>
          <w:bCs/>
        </w:rPr>
        <w:t>Discussion</w:t>
      </w:r>
    </w:p>
    <w:p w:rsidR="00AA22C7" w:rsidRDefault="00AA22C7" w:rsidP="00AA22C7">
      <w:pPr>
        <w:pStyle w:val="NormalWeb"/>
      </w:pPr>
      <w:r>
        <w:t xml:space="preserve">The findings from the implementation stage underscore the structural and semantic complexity of social interactions in large-scale online platforms. The emergence of high modularity communities and strong intra-group sentiment coherence reveals the self-reinforcing mechanisms that underpin </w:t>
      </w:r>
      <w:r>
        <w:rPr>
          <w:rStyle w:val="Strong"/>
        </w:rPr>
        <w:t>echo chamber formation</w:t>
      </w:r>
      <w:r>
        <w:t>. In this section, we interpret these observations in the broader context of social dynamics, algorithmic design, and data-driven policymaking.</w:t>
      </w:r>
    </w:p>
    <w:p w:rsidR="00AA22C7" w:rsidRDefault="00AA22C7" w:rsidP="00AA22C7">
      <w:r>
        <w:lastRenderedPageBreak/>
        <w:pict>
          <v:rect id="_x0000_i1038" style="width:0;height:1.5pt" o:hralign="center" o:hrstd="t" o:hr="t" fillcolor="#a0a0a0" stroked="f"/>
        </w:pict>
      </w:r>
    </w:p>
    <w:p w:rsidR="00AA22C7" w:rsidRPr="00AA22C7" w:rsidRDefault="00AA22C7" w:rsidP="00AA22C7">
      <w:pPr>
        <w:pStyle w:val="Heading3"/>
        <w:rPr>
          <w:color w:val="auto"/>
        </w:rPr>
      </w:pPr>
      <w:r w:rsidRPr="00AA22C7">
        <w:rPr>
          <w:rStyle w:val="Strong"/>
          <w:b/>
          <w:bCs/>
          <w:color w:val="auto"/>
        </w:rPr>
        <w:t>A. Structural and Semantic Convergence</w:t>
      </w:r>
    </w:p>
    <w:p w:rsidR="00AA22C7" w:rsidRDefault="00AA22C7" w:rsidP="00AA22C7">
      <w:pPr>
        <w:pStyle w:val="NormalWeb"/>
      </w:pPr>
      <w:r>
        <w:t>The strong correlation between community modularity (</w:t>
      </w:r>
      <w:r>
        <w:rPr>
          <w:rStyle w:val="katex-mathml"/>
        </w:rPr>
        <w:t>QQ</w:t>
      </w:r>
      <w:r>
        <w:rPr>
          <w:rStyle w:val="mord"/>
        </w:rPr>
        <w:t>Q</w:t>
      </w:r>
      <w:r>
        <w:t xml:space="preserve">) and Echo Chamber Index (ECI) demonstrates that </w:t>
      </w:r>
      <w:r>
        <w:rPr>
          <w:rStyle w:val="Strong"/>
        </w:rPr>
        <w:t>social structure and content alignment evolve concurrently</w:t>
      </w:r>
      <w:r>
        <w:t>.</w:t>
      </w:r>
      <w:r>
        <w:br/>
        <w:t xml:space="preserve">In highly modular networks, users tend to engage predominantly within ideologically similar </w:t>
      </w:r>
      <w:proofErr w:type="gramStart"/>
      <w:r>
        <w:t>clusters, which, in turn, amplifies</w:t>
      </w:r>
      <w:proofErr w:type="gramEnd"/>
      <w:r>
        <w:t xml:space="preserve"> message repetition and semantic homogeneity.</w:t>
      </w:r>
      <w:r>
        <w:br/>
        <w:t xml:space="preserve">This dual effect — structural isolation and semantic uniformity — confirms the </w:t>
      </w:r>
      <w:r>
        <w:rPr>
          <w:rStyle w:val="Strong"/>
        </w:rPr>
        <w:t>echo chamber hypothesis</w:t>
      </w:r>
      <w:r>
        <w:t>, whereby information diversity is diminished through selective exposure.</w:t>
      </w:r>
    </w:p>
    <w:p w:rsidR="00AA22C7" w:rsidRDefault="00AA22C7" w:rsidP="00AA22C7">
      <w:pPr>
        <w:pStyle w:val="NormalWeb"/>
      </w:pPr>
      <w:r>
        <w:t xml:space="preserve">Interestingly, communities with moderate modularity values occasionally displayed mixed sentiment distributions, suggesting </w:t>
      </w:r>
      <w:r>
        <w:rPr>
          <w:rStyle w:val="Strong"/>
        </w:rPr>
        <w:t>partial permeability</w:t>
      </w:r>
      <w:r>
        <w:t>.</w:t>
      </w:r>
      <w:r>
        <w:br/>
        <w:t xml:space="preserve">These hybrid communities may function as </w:t>
      </w:r>
      <w:r>
        <w:rPr>
          <w:rStyle w:val="Strong"/>
        </w:rPr>
        <w:t>bridge clusters</w:t>
      </w:r>
      <w:r>
        <w:t>, facilitating limited information diffusion across opposing ideological camps.</w:t>
      </w:r>
    </w:p>
    <w:p w:rsidR="00AA22C7" w:rsidRDefault="00AA22C7" w:rsidP="00AA22C7">
      <w:r>
        <w:pict>
          <v:rect id="_x0000_i1039" style="width:0;height:1.5pt" o:hralign="center" o:hrstd="t" o:hr="t" fillcolor="#a0a0a0" stroked="f"/>
        </w:pict>
      </w:r>
    </w:p>
    <w:p w:rsidR="00AA22C7" w:rsidRPr="00AA22C7" w:rsidRDefault="00AA22C7" w:rsidP="00AA22C7">
      <w:pPr>
        <w:pStyle w:val="Heading3"/>
        <w:rPr>
          <w:color w:val="auto"/>
        </w:rPr>
      </w:pPr>
      <w:r w:rsidRPr="00AA22C7">
        <w:rPr>
          <w:rStyle w:val="Strong"/>
          <w:b/>
          <w:bCs/>
          <w:color w:val="auto"/>
        </w:rPr>
        <w:t>B. Algorithmic Amplification of Polarization</w:t>
      </w:r>
    </w:p>
    <w:p w:rsidR="00AA22C7" w:rsidRDefault="00AA22C7" w:rsidP="00AA22C7">
      <w:pPr>
        <w:pStyle w:val="NormalWeb"/>
      </w:pPr>
      <w:r>
        <w:t xml:space="preserve">The results indicate that platform-level engagement mechanisms (such as recommendation systems and </w:t>
      </w:r>
      <w:proofErr w:type="spellStart"/>
      <w:r>
        <w:t>retweet</w:t>
      </w:r>
      <w:proofErr w:type="spellEnd"/>
      <w:r>
        <w:t xml:space="preserve"> prioritization) might inadvertently </w:t>
      </w:r>
      <w:r>
        <w:rPr>
          <w:rStyle w:val="Strong"/>
        </w:rPr>
        <w:t>amplify polarization</w:t>
      </w:r>
      <w:r>
        <w:t xml:space="preserve"> by reinforcing exposure to similar content.</w:t>
      </w:r>
      <w:r>
        <w:br/>
        <w:t xml:space="preserve">Users’ consistent interaction with ideologically aligned accounts strengthens intra-community links, which further biases future content visibility — creating a </w:t>
      </w:r>
      <w:r>
        <w:rPr>
          <w:rStyle w:val="Strong"/>
        </w:rPr>
        <w:t>feedback loop</w:t>
      </w:r>
      <w:r>
        <w:t>.</w:t>
      </w:r>
    </w:p>
    <w:p w:rsidR="00AA22C7" w:rsidRDefault="00AA22C7" w:rsidP="00AA22C7">
      <w:pPr>
        <w:pStyle w:val="NormalWeb"/>
      </w:pPr>
      <w:r>
        <w:t xml:space="preserve">This pattern suggests that </w:t>
      </w:r>
      <w:r>
        <w:rPr>
          <w:rStyle w:val="Strong"/>
        </w:rPr>
        <w:t>algorithmic design plays a pivotal role</w:t>
      </w:r>
      <w:r>
        <w:t xml:space="preserve"> in maintaining or mitigating echo chamber intensity. Incorporating content diversity constraints in feed-ranking algorithms could serve as an effective countermeasure to reduce polarization effects.</w:t>
      </w:r>
    </w:p>
    <w:p w:rsidR="00AA22C7" w:rsidRDefault="00AA22C7" w:rsidP="00AA22C7">
      <w:r>
        <w:pict>
          <v:rect id="_x0000_i1040" style="width:0;height:1.5pt" o:hralign="center" o:hrstd="t" o:hr="t" fillcolor="#a0a0a0" stroked="f"/>
        </w:pict>
      </w:r>
    </w:p>
    <w:p w:rsidR="00AA22C7" w:rsidRPr="00AA22C7" w:rsidRDefault="00AA22C7" w:rsidP="00AA22C7">
      <w:pPr>
        <w:pStyle w:val="Heading3"/>
        <w:rPr>
          <w:color w:val="auto"/>
        </w:rPr>
      </w:pPr>
      <w:r w:rsidRPr="00AA22C7">
        <w:rPr>
          <w:rStyle w:val="Strong"/>
          <w:b/>
          <w:bCs/>
          <w:color w:val="auto"/>
        </w:rPr>
        <w:t>C. Societal Implications</w:t>
      </w:r>
    </w:p>
    <w:p w:rsidR="00AA22C7" w:rsidRDefault="00AA22C7" w:rsidP="00AA22C7">
      <w:pPr>
        <w:pStyle w:val="NormalWeb"/>
      </w:pPr>
      <w:r>
        <w:t xml:space="preserve">From a sociological perspective, the detected echo chambers represent </w:t>
      </w:r>
      <w:r>
        <w:rPr>
          <w:rStyle w:val="Strong"/>
        </w:rPr>
        <w:t>microcosms of collective cognition</w:t>
      </w:r>
      <w:r>
        <w:t>, where narratives are shaped and reinforced through constant repetition.</w:t>
      </w:r>
      <w:r>
        <w:br/>
        <w:t>Such isolated communities often facilitate misinformation propagation and reduce tolerance toward opposing viewpoints.</w:t>
      </w:r>
    </w:p>
    <w:p w:rsidR="00AA22C7" w:rsidRDefault="00AA22C7" w:rsidP="00AA22C7">
      <w:pPr>
        <w:pStyle w:val="NormalWeb"/>
      </w:pPr>
      <w:r>
        <w:t xml:space="preserve">Understanding the </w:t>
      </w:r>
      <w:r>
        <w:rPr>
          <w:rStyle w:val="Strong"/>
        </w:rPr>
        <w:t>quantitative footprint</w:t>
      </w:r>
      <w:r>
        <w:t xml:space="preserve"> of these chambers — through indices such as ECI — provides a foundation for developing targeted </w:t>
      </w:r>
      <w:r>
        <w:rPr>
          <w:rStyle w:val="Strong"/>
        </w:rPr>
        <w:t>media literacy campaigns</w:t>
      </w:r>
      <w:r>
        <w:t xml:space="preserve"> and </w:t>
      </w:r>
      <w:r>
        <w:rPr>
          <w:rStyle w:val="Strong"/>
        </w:rPr>
        <w:t>cross-group dialogue initiatives</w:t>
      </w:r>
      <w:r>
        <w:t>.</w:t>
      </w:r>
      <w:r>
        <w:br/>
        <w:t>For instance, public institutions and NGOs could leverage these metrics to identify high-risk clusters and promote cross-ideological content exposure.</w:t>
      </w:r>
    </w:p>
    <w:p w:rsidR="00AA22C7" w:rsidRDefault="00AA22C7" w:rsidP="00AA22C7">
      <w:r>
        <w:pict>
          <v:rect id="_x0000_i1041" style="width:0;height:1.5pt" o:hralign="center" o:hrstd="t" o:hr="t" fillcolor="#a0a0a0" stroked="f"/>
        </w:pict>
      </w:r>
    </w:p>
    <w:p w:rsidR="00AA22C7" w:rsidRPr="00AA22C7" w:rsidRDefault="00AA22C7" w:rsidP="00AA22C7">
      <w:pPr>
        <w:pStyle w:val="Heading3"/>
        <w:rPr>
          <w:color w:val="auto"/>
        </w:rPr>
      </w:pPr>
      <w:r w:rsidRPr="00AA22C7">
        <w:rPr>
          <w:rStyle w:val="Strong"/>
          <w:b/>
          <w:bCs/>
          <w:color w:val="auto"/>
        </w:rPr>
        <w:lastRenderedPageBreak/>
        <w:t>D. Ethical and Privacy Considerations</w:t>
      </w:r>
    </w:p>
    <w:p w:rsidR="00AA22C7" w:rsidRDefault="00AA22C7" w:rsidP="00AA22C7">
      <w:pPr>
        <w:pStyle w:val="NormalWeb"/>
      </w:pPr>
      <w:r>
        <w:t xml:space="preserve">While the framework offers valuable insights into online discourse patterns, it also raises significant </w:t>
      </w:r>
      <w:r>
        <w:rPr>
          <w:rStyle w:val="Strong"/>
        </w:rPr>
        <w:t>ethical and privacy concerns</w:t>
      </w:r>
      <w:r>
        <w:t>.</w:t>
      </w:r>
      <w:r>
        <w:br/>
      </w:r>
      <w:proofErr w:type="spellStart"/>
      <w:r>
        <w:t>Analyzing</w:t>
      </w:r>
      <w:proofErr w:type="spellEnd"/>
      <w:r>
        <w:t xml:space="preserve"> user interactions and sentiment at scale involves processing sensitive </w:t>
      </w:r>
      <w:proofErr w:type="spellStart"/>
      <w:r>
        <w:t>behavioral</w:t>
      </w:r>
      <w:proofErr w:type="spellEnd"/>
      <w:r>
        <w:t xml:space="preserve"> data, necessitating </w:t>
      </w:r>
      <w:r>
        <w:rPr>
          <w:rStyle w:val="Strong"/>
        </w:rPr>
        <w:t xml:space="preserve">strict </w:t>
      </w:r>
      <w:proofErr w:type="spellStart"/>
      <w:r>
        <w:rPr>
          <w:rStyle w:val="Strong"/>
        </w:rPr>
        <w:t>anonymization</w:t>
      </w:r>
      <w:proofErr w:type="spellEnd"/>
      <w:r>
        <w:t xml:space="preserve"> and </w:t>
      </w:r>
      <w:r>
        <w:rPr>
          <w:rStyle w:val="Strong"/>
        </w:rPr>
        <w:t>ethical data handling</w:t>
      </w:r>
      <w:r>
        <w:t xml:space="preserve"> procedures.</w:t>
      </w:r>
      <w:r>
        <w:br/>
        <w:t xml:space="preserve">In this research, all user identifiers were hashed, and personal attributes were excluded to ensure compliance with data protection regulations such as the </w:t>
      </w:r>
      <w:r>
        <w:rPr>
          <w:rStyle w:val="Strong"/>
        </w:rPr>
        <w:t>General Data Protection Regulation (GDPR)</w:t>
      </w:r>
      <w:r>
        <w:t>.</w:t>
      </w:r>
    </w:p>
    <w:p w:rsidR="00AA22C7" w:rsidRDefault="00AA22C7" w:rsidP="00AA22C7">
      <w:pPr>
        <w:pStyle w:val="NormalWeb"/>
      </w:pPr>
      <w:r>
        <w:t xml:space="preserve">Moreover, any real-world deployment of such systems must balance </w:t>
      </w:r>
      <w:r>
        <w:rPr>
          <w:rStyle w:val="Strong"/>
        </w:rPr>
        <w:t>transparency</w:t>
      </w:r>
      <w:r>
        <w:t xml:space="preserve"> and </w:t>
      </w:r>
      <w:r>
        <w:rPr>
          <w:rStyle w:val="Strong"/>
        </w:rPr>
        <w:t>user autonomy</w:t>
      </w:r>
      <w:r>
        <w:t>, ensuring that interventions do not inadvertently suppress free expression or impose ideological bias.</w:t>
      </w:r>
    </w:p>
    <w:p w:rsidR="00AA22C7" w:rsidRDefault="00AA22C7" w:rsidP="00AA22C7">
      <w:r>
        <w:pict>
          <v:rect id="_x0000_i1042" style="width:0;height:1.5pt" o:hralign="center" o:hrstd="t" o:hr="t" fillcolor="#a0a0a0" stroked="f"/>
        </w:pict>
      </w:r>
    </w:p>
    <w:p w:rsidR="00AA22C7" w:rsidRPr="00AA22C7" w:rsidRDefault="00AA22C7" w:rsidP="00AA22C7">
      <w:pPr>
        <w:pStyle w:val="Heading3"/>
        <w:rPr>
          <w:color w:val="auto"/>
        </w:rPr>
      </w:pPr>
      <w:r w:rsidRPr="00AA22C7">
        <w:rPr>
          <w:rStyle w:val="Strong"/>
          <w:b/>
          <w:bCs/>
          <w:color w:val="auto"/>
        </w:rPr>
        <w:t>E. Limitations</w:t>
      </w:r>
    </w:p>
    <w:p w:rsidR="00AA22C7" w:rsidRDefault="00AA22C7" w:rsidP="00AA22C7">
      <w:pPr>
        <w:pStyle w:val="NormalWeb"/>
      </w:pPr>
      <w:r>
        <w:t>Despite its promising results, the proposed framework exhibits several limitations:</w:t>
      </w:r>
    </w:p>
    <w:p w:rsidR="00AA22C7" w:rsidRDefault="00AA22C7" w:rsidP="00AA22C7">
      <w:pPr>
        <w:pStyle w:val="NormalWeb"/>
        <w:numPr>
          <w:ilvl w:val="0"/>
          <w:numId w:val="9"/>
        </w:numPr>
      </w:pPr>
      <w:r>
        <w:rPr>
          <w:rStyle w:val="Strong"/>
        </w:rPr>
        <w:t>Platform Bias:</w:t>
      </w:r>
      <w:r>
        <w:t xml:space="preserve"> The dataset was restricted to </w:t>
      </w:r>
      <w:proofErr w:type="gramStart"/>
      <w:r>
        <w:t>Twitter</w:t>
      </w:r>
      <w:proofErr w:type="gramEnd"/>
      <w:r>
        <w:t xml:space="preserve">, which may not represent broader cross-platform </w:t>
      </w:r>
      <w:proofErr w:type="spellStart"/>
      <w:r>
        <w:t>behavior</w:t>
      </w:r>
      <w:proofErr w:type="spellEnd"/>
      <w:r>
        <w:t xml:space="preserve"> (e.g., </w:t>
      </w:r>
      <w:proofErr w:type="spellStart"/>
      <w:r>
        <w:t>Reddit</w:t>
      </w:r>
      <w:proofErr w:type="spellEnd"/>
      <w:r>
        <w:t xml:space="preserve">, Facebook, </w:t>
      </w:r>
      <w:proofErr w:type="spellStart"/>
      <w:r>
        <w:t>TikTok</w:t>
      </w:r>
      <w:proofErr w:type="spellEnd"/>
      <w:r>
        <w:t>).</w:t>
      </w:r>
    </w:p>
    <w:p w:rsidR="00AA22C7" w:rsidRDefault="00AA22C7" w:rsidP="00AA22C7">
      <w:pPr>
        <w:pStyle w:val="NormalWeb"/>
        <w:numPr>
          <w:ilvl w:val="0"/>
          <w:numId w:val="9"/>
        </w:numPr>
      </w:pPr>
      <w:r>
        <w:rPr>
          <w:rStyle w:val="Strong"/>
        </w:rPr>
        <w:t>Language Scope:</w:t>
      </w:r>
      <w:r>
        <w:t xml:space="preserve"> Only English-language tweets were </w:t>
      </w:r>
      <w:proofErr w:type="spellStart"/>
      <w:r>
        <w:t>analyzed</w:t>
      </w:r>
      <w:proofErr w:type="spellEnd"/>
      <w:r>
        <w:t>, excluding multilingual dynamics.</w:t>
      </w:r>
    </w:p>
    <w:p w:rsidR="00AA22C7" w:rsidRDefault="00AA22C7" w:rsidP="00AA22C7">
      <w:pPr>
        <w:pStyle w:val="NormalWeb"/>
        <w:numPr>
          <w:ilvl w:val="0"/>
          <w:numId w:val="9"/>
        </w:numPr>
      </w:pPr>
      <w:r>
        <w:rPr>
          <w:rStyle w:val="Strong"/>
        </w:rPr>
        <w:t>Temporal Dimension:</w:t>
      </w:r>
      <w:r>
        <w:t xml:space="preserve"> The study provides a static snapshot of polarization rather than </w:t>
      </w:r>
      <w:proofErr w:type="spellStart"/>
      <w:r>
        <w:t>modeling</w:t>
      </w:r>
      <w:proofErr w:type="spellEnd"/>
      <w:r>
        <w:t xml:space="preserve"> its </w:t>
      </w:r>
      <w:r>
        <w:rPr>
          <w:rStyle w:val="Strong"/>
        </w:rPr>
        <w:t>temporal evolution</w:t>
      </w:r>
      <w:r>
        <w:t>.</w:t>
      </w:r>
    </w:p>
    <w:p w:rsidR="00AA22C7" w:rsidRDefault="00AA22C7" w:rsidP="00AA22C7">
      <w:pPr>
        <w:pStyle w:val="NormalWeb"/>
        <w:numPr>
          <w:ilvl w:val="0"/>
          <w:numId w:val="9"/>
        </w:numPr>
      </w:pPr>
      <w:r>
        <w:rPr>
          <w:rStyle w:val="Strong"/>
        </w:rPr>
        <w:t>Sentiment Ambiguity:</w:t>
      </w:r>
      <w:r>
        <w:t xml:space="preserve"> Transformer-based sentiment models occasionally misclassify sarcasm or political satire, affecting homogeneity scores.</w:t>
      </w:r>
    </w:p>
    <w:p w:rsidR="00AA22C7" w:rsidRDefault="00AA22C7" w:rsidP="00AA22C7">
      <w:pPr>
        <w:pStyle w:val="NormalWeb"/>
      </w:pPr>
      <w:r>
        <w:t>Addressing these constraints in future work could yield a more nuanced and temporally adaptive understanding of echo chamber dynamics.</w:t>
      </w:r>
    </w:p>
    <w:p w:rsidR="00AA22C7" w:rsidRDefault="00AA22C7" w:rsidP="00AA22C7">
      <w:r>
        <w:pict>
          <v:rect id="_x0000_i1043" style="width:0;height:1.5pt" o:hralign="center" o:hrstd="t" o:hr="t" fillcolor="#a0a0a0" stroked="f"/>
        </w:pict>
      </w:r>
    </w:p>
    <w:p w:rsidR="00AA22C7" w:rsidRPr="00AA22C7" w:rsidRDefault="00AA22C7" w:rsidP="00AA22C7">
      <w:pPr>
        <w:pStyle w:val="Heading3"/>
        <w:rPr>
          <w:color w:val="auto"/>
        </w:rPr>
      </w:pPr>
      <w:r w:rsidRPr="00AA22C7">
        <w:rPr>
          <w:rStyle w:val="Strong"/>
          <w:b/>
          <w:bCs/>
          <w:color w:val="auto"/>
        </w:rPr>
        <w:t>F. Future Research Directions</w:t>
      </w:r>
    </w:p>
    <w:p w:rsidR="00AA22C7" w:rsidRDefault="00AA22C7" w:rsidP="00AA22C7">
      <w:pPr>
        <w:pStyle w:val="NormalWeb"/>
      </w:pPr>
      <w:r>
        <w:t>Building on these insights, several extensions can enhance the robustness and societal impact of this work:</w:t>
      </w:r>
    </w:p>
    <w:p w:rsidR="00AA22C7" w:rsidRDefault="00AA22C7" w:rsidP="00AA22C7">
      <w:pPr>
        <w:pStyle w:val="NormalWeb"/>
        <w:numPr>
          <w:ilvl w:val="0"/>
          <w:numId w:val="10"/>
        </w:numPr>
      </w:pPr>
      <w:r>
        <w:rPr>
          <w:rStyle w:val="Strong"/>
        </w:rPr>
        <w:t>Cross-platform integration</w:t>
      </w:r>
      <w:r>
        <w:t xml:space="preserve"> to capture inter-network information flows.</w:t>
      </w:r>
    </w:p>
    <w:p w:rsidR="00AA22C7" w:rsidRDefault="00AA22C7" w:rsidP="00AA22C7">
      <w:pPr>
        <w:pStyle w:val="NormalWeb"/>
        <w:numPr>
          <w:ilvl w:val="0"/>
          <w:numId w:val="10"/>
        </w:numPr>
      </w:pPr>
      <w:r>
        <w:rPr>
          <w:rStyle w:val="Strong"/>
        </w:rPr>
        <w:t xml:space="preserve">Temporal </w:t>
      </w:r>
      <w:proofErr w:type="spellStart"/>
      <w:r>
        <w:rPr>
          <w:rStyle w:val="Strong"/>
        </w:rPr>
        <w:t>modeling</w:t>
      </w:r>
      <w:proofErr w:type="spellEnd"/>
      <w:r>
        <w:t xml:space="preserve"> using dynamic graph learning to track polarization trends over time.</w:t>
      </w:r>
    </w:p>
    <w:p w:rsidR="00AA22C7" w:rsidRDefault="00AA22C7" w:rsidP="00AA22C7">
      <w:pPr>
        <w:pStyle w:val="NormalWeb"/>
        <w:numPr>
          <w:ilvl w:val="0"/>
          <w:numId w:val="10"/>
        </w:numPr>
      </w:pPr>
      <w:r>
        <w:rPr>
          <w:rStyle w:val="Strong"/>
        </w:rPr>
        <w:t>Causal inference frameworks</w:t>
      </w:r>
      <w:r>
        <w:t xml:space="preserve"> to assess how exposure diversity interventions affect community structures.</w:t>
      </w:r>
    </w:p>
    <w:p w:rsidR="00AA22C7" w:rsidRDefault="00AA22C7" w:rsidP="00AA22C7">
      <w:pPr>
        <w:pStyle w:val="NormalWeb"/>
        <w:numPr>
          <w:ilvl w:val="0"/>
          <w:numId w:val="10"/>
        </w:numPr>
      </w:pPr>
      <w:r>
        <w:rPr>
          <w:rStyle w:val="Strong"/>
        </w:rPr>
        <w:t>Policy simulation tools</w:t>
      </w:r>
      <w:r>
        <w:t xml:space="preserve"> to model the outcomes of algorithmic adjustments (e.g., diversified recommendation strategies).</w:t>
      </w:r>
    </w:p>
    <w:p w:rsidR="00AA22C7" w:rsidRDefault="00AA22C7" w:rsidP="00AA22C7">
      <w:pPr>
        <w:pStyle w:val="NormalWeb"/>
      </w:pPr>
      <w:r>
        <w:t xml:space="preserve">Such directions could lead to </w:t>
      </w:r>
      <w:r>
        <w:rPr>
          <w:rStyle w:val="Strong"/>
        </w:rPr>
        <w:t>predictive and intervention-oriented frameworks</w:t>
      </w:r>
      <w:r>
        <w:t>, capable of mitigating digital polarization and fostering more inclusive online discourse.</w:t>
      </w:r>
    </w:p>
    <w:p w:rsidR="00AA22C7" w:rsidRDefault="00AA22C7" w:rsidP="00AA22C7">
      <w:pPr>
        <w:pStyle w:val="Heading2"/>
      </w:pPr>
      <w:r>
        <w:rPr>
          <w:rStyle w:val="Strong"/>
          <w:b/>
          <w:bCs/>
        </w:rPr>
        <w:lastRenderedPageBreak/>
        <w:t>Conclusion</w:t>
      </w:r>
    </w:p>
    <w:p w:rsidR="00AA22C7" w:rsidRDefault="00AA22C7" w:rsidP="00AA22C7">
      <w:pPr>
        <w:pStyle w:val="NormalWeb"/>
      </w:pPr>
      <w:r>
        <w:t xml:space="preserve">This research presented a comprehensive framework for detecting and quantifying </w:t>
      </w:r>
      <w:r>
        <w:rPr>
          <w:rStyle w:val="Strong"/>
        </w:rPr>
        <w:t>echo chambers and information silos</w:t>
      </w:r>
      <w:r>
        <w:t xml:space="preserve"> in large-scale social network data. By integrating </w:t>
      </w:r>
      <w:r>
        <w:rPr>
          <w:rStyle w:val="Strong"/>
        </w:rPr>
        <w:t>graph theory</w:t>
      </w:r>
      <w:r>
        <w:t xml:space="preserve"> and </w:t>
      </w:r>
      <w:r>
        <w:rPr>
          <w:rStyle w:val="Strong"/>
        </w:rPr>
        <w:t>natural language processing (NLP)</w:t>
      </w:r>
      <w:r>
        <w:t xml:space="preserve"> techniques, the proposed model captures both the </w:t>
      </w:r>
      <w:r>
        <w:rPr>
          <w:rStyle w:val="Strong"/>
        </w:rPr>
        <w:t>structural cohesion</w:t>
      </w:r>
      <w:r>
        <w:t xml:space="preserve"> and </w:t>
      </w:r>
      <w:r>
        <w:rPr>
          <w:rStyle w:val="Strong"/>
        </w:rPr>
        <w:t>semantic alignment</w:t>
      </w:r>
      <w:r>
        <w:t xml:space="preserve"> that characterize polarized online communities.</w:t>
      </w:r>
    </w:p>
    <w:p w:rsidR="00AA22C7" w:rsidRDefault="00AA22C7" w:rsidP="00AA22C7">
      <w:pPr>
        <w:pStyle w:val="NormalWeb"/>
      </w:pPr>
      <w:r>
        <w:t xml:space="preserve">The introduction of the </w:t>
      </w:r>
      <w:r>
        <w:rPr>
          <w:rStyle w:val="Strong"/>
        </w:rPr>
        <w:t>Echo Chamber Index (ECI)</w:t>
      </w:r>
      <w:r>
        <w:t xml:space="preserve"> offers a unified quantitative measure that combines community modularity, sentiment homogeneity, and topic coherence. Experimental results using Twitter data demonstrated the framework’s ability to uncover distinct ideological clusters with minimal inter-group communication and high intra-group semantic similarity — hallmarks of echo chamber </w:t>
      </w:r>
      <w:proofErr w:type="spellStart"/>
      <w:r>
        <w:t>behavior</w:t>
      </w:r>
      <w:proofErr w:type="spellEnd"/>
      <w:r>
        <w:t>.</w:t>
      </w:r>
    </w:p>
    <w:p w:rsidR="00AA22C7" w:rsidRDefault="00AA22C7" w:rsidP="00AA22C7">
      <w:pPr>
        <w:pStyle w:val="NormalWeb"/>
      </w:pPr>
      <w:r>
        <w:t xml:space="preserve">The findings underscore the </w:t>
      </w:r>
      <w:r>
        <w:rPr>
          <w:rStyle w:val="Strong"/>
        </w:rPr>
        <w:t>interdependence of network structure and message content</w:t>
      </w:r>
      <w:r>
        <w:t xml:space="preserve"> in shaping online discourse. They also highlight the potential role of platform algorithms in exacerbating polarization through selective exposure.</w:t>
      </w:r>
      <w:r>
        <w:br/>
        <w:t xml:space="preserve">Beyond academic contributions, the proposed system provides a scalable and data-driven basis for </w:t>
      </w:r>
      <w:r>
        <w:rPr>
          <w:rStyle w:val="Strong"/>
        </w:rPr>
        <w:t>social media analysis</w:t>
      </w:r>
      <w:r>
        <w:t xml:space="preserve">, </w:t>
      </w:r>
      <w:r>
        <w:rPr>
          <w:rStyle w:val="Strong"/>
        </w:rPr>
        <w:t>digital ethics policymaking</w:t>
      </w:r>
      <w:r>
        <w:t xml:space="preserve">, and </w:t>
      </w:r>
      <w:r>
        <w:rPr>
          <w:rStyle w:val="Strong"/>
        </w:rPr>
        <w:t>algorithmic transparency initiatives</w:t>
      </w:r>
      <w:r>
        <w:t>.</w:t>
      </w:r>
    </w:p>
    <w:p w:rsidR="00AA22C7" w:rsidRDefault="00AA22C7" w:rsidP="00AA22C7">
      <w:pPr>
        <w:pStyle w:val="NormalWeb"/>
      </w:pPr>
      <w:r>
        <w:t xml:space="preserve">Future work will extend this model toward </w:t>
      </w:r>
      <w:r>
        <w:rPr>
          <w:rStyle w:val="Strong"/>
        </w:rPr>
        <w:t>cross-platform integration</w:t>
      </w:r>
      <w:r>
        <w:t xml:space="preserve">, </w:t>
      </w:r>
      <w:r>
        <w:rPr>
          <w:rStyle w:val="Strong"/>
        </w:rPr>
        <w:t>temporal evolution tracking</w:t>
      </w:r>
      <w:r>
        <w:t xml:space="preserve">, and </w:t>
      </w:r>
      <w:r>
        <w:rPr>
          <w:rStyle w:val="Strong"/>
        </w:rPr>
        <w:t>simulation of intervention strategies</w:t>
      </w:r>
      <w:r>
        <w:t xml:space="preserve"> to assess how algorithmic and content diversity measures might counteract polarization.</w:t>
      </w:r>
      <w:r>
        <w:br/>
        <w:t xml:space="preserve">Ultimately, this research contributes toward the broader goal of promoting </w:t>
      </w:r>
      <w:r>
        <w:rPr>
          <w:rStyle w:val="Strong"/>
        </w:rPr>
        <w:t>responsible, inclusive, and transparent data ecosystems</w:t>
      </w:r>
      <w:r>
        <w:t xml:space="preserve"> in the era of pervasive social media influence.</w:t>
      </w:r>
    </w:p>
    <w:p w:rsidR="00AA22C7" w:rsidRPr="00AA22C7" w:rsidRDefault="00AA22C7" w:rsidP="00AA22C7">
      <w:pPr>
        <w:pStyle w:val="Heading3"/>
        <w:rPr>
          <w:color w:val="auto"/>
        </w:rPr>
      </w:pPr>
      <w:r w:rsidRPr="00AA22C7">
        <w:rPr>
          <w:rStyle w:val="Strong"/>
          <w:b/>
          <w:bCs/>
          <w:color w:val="auto"/>
        </w:rPr>
        <w:t xml:space="preserve">References </w:t>
      </w:r>
    </w:p>
    <w:p w:rsidR="00AA22C7" w:rsidRDefault="00AA22C7" w:rsidP="00AA22C7">
      <w:pPr>
        <w:pStyle w:val="NormalWeb"/>
      </w:pPr>
      <w:r>
        <w:t xml:space="preserve">[1] P. </w:t>
      </w:r>
      <w:proofErr w:type="spellStart"/>
      <w:r>
        <w:t>Barberá</w:t>
      </w:r>
      <w:proofErr w:type="spellEnd"/>
      <w:r>
        <w:t xml:space="preserve"> et al., “Tweeting From Left to Right: Is Online Political Communication More Than an Echo Chamber?” </w:t>
      </w:r>
      <w:proofErr w:type="gramStart"/>
      <w:r>
        <w:rPr>
          <w:rStyle w:val="Emphasis"/>
          <w:rFonts w:eastAsiaTheme="majorEastAsia"/>
        </w:rPr>
        <w:t>Psychological Science</w:t>
      </w:r>
      <w:r>
        <w:t>, vol. 26, no. 10, pp. 1531–1542, 2015.</w:t>
      </w:r>
      <w:proofErr w:type="gramEnd"/>
      <w:r>
        <w:br/>
        <w:t xml:space="preserve">[2] M. D. Conover et al., “Political Polarization on Twitter,” </w:t>
      </w:r>
      <w:r>
        <w:rPr>
          <w:rStyle w:val="Emphasis"/>
          <w:rFonts w:eastAsiaTheme="majorEastAsia"/>
        </w:rPr>
        <w:t>Proc. Int. Conf. Weblogs and Social Media (ICWSM)</w:t>
      </w:r>
      <w:r>
        <w:t>, 2011.</w:t>
      </w:r>
      <w:r>
        <w:br/>
      </w:r>
      <w:proofErr w:type="gramStart"/>
      <w:r>
        <w:t xml:space="preserve">[3] S. </w:t>
      </w:r>
      <w:proofErr w:type="spellStart"/>
      <w:r>
        <w:t>Fortunato</w:t>
      </w:r>
      <w:proofErr w:type="spellEnd"/>
      <w:r>
        <w:t xml:space="preserve">, “Community Detection in Graphs,” </w:t>
      </w:r>
      <w:r>
        <w:rPr>
          <w:rStyle w:val="Emphasis"/>
          <w:rFonts w:eastAsiaTheme="majorEastAsia"/>
        </w:rPr>
        <w:t>Physics Reports</w:t>
      </w:r>
      <w:r>
        <w:t>, vol. 486, no. 3–5, pp. 75–174, 2010.</w:t>
      </w:r>
      <w:proofErr w:type="gramEnd"/>
      <w:r>
        <w:br/>
      </w:r>
      <w:proofErr w:type="gramStart"/>
      <w:r>
        <w:t xml:space="preserve">[4] K. </w:t>
      </w:r>
      <w:proofErr w:type="spellStart"/>
      <w:r>
        <w:t>Garimella</w:t>
      </w:r>
      <w:proofErr w:type="spellEnd"/>
      <w:r>
        <w:t xml:space="preserve">, G. De </w:t>
      </w:r>
      <w:proofErr w:type="spellStart"/>
      <w:r>
        <w:t>Francisci</w:t>
      </w:r>
      <w:proofErr w:type="spellEnd"/>
      <w:r>
        <w:t xml:space="preserve"> Morales, A. </w:t>
      </w:r>
      <w:proofErr w:type="spellStart"/>
      <w:r>
        <w:t>Gionis</w:t>
      </w:r>
      <w:proofErr w:type="spellEnd"/>
      <w:r>
        <w:t xml:space="preserve">, and M. </w:t>
      </w:r>
      <w:proofErr w:type="spellStart"/>
      <w:r>
        <w:t>Mathioudakis</w:t>
      </w:r>
      <w:proofErr w:type="spellEnd"/>
      <w:r>
        <w:t xml:space="preserve">, “Quantifying Controversy in Social Media,” </w:t>
      </w:r>
      <w:r>
        <w:rPr>
          <w:rStyle w:val="Emphasis"/>
          <w:rFonts w:eastAsiaTheme="majorEastAsia"/>
        </w:rPr>
        <w:t>Proc. ACM WSDM</w:t>
      </w:r>
      <w:r>
        <w:t>, 2016.</w:t>
      </w:r>
      <w:proofErr w:type="gramEnd"/>
      <w:r>
        <w:br/>
      </w:r>
      <w:proofErr w:type="gramStart"/>
      <w:r>
        <w:t xml:space="preserve">[5] Y. Liu et al., “Sentiment Dynamics and Political Polarization on Twitter,” </w:t>
      </w:r>
      <w:r>
        <w:rPr>
          <w:rStyle w:val="Emphasis"/>
          <w:rFonts w:eastAsiaTheme="majorEastAsia"/>
        </w:rPr>
        <w:t xml:space="preserve">IEEE Trans. </w:t>
      </w:r>
      <w:proofErr w:type="spellStart"/>
      <w:r>
        <w:rPr>
          <w:rStyle w:val="Emphasis"/>
          <w:rFonts w:eastAsiaTheme="majorEastAsia"/>
        </w:rPr>
        <w:t>Comput</w:t>
      </w:r>
      <w:proofErr w:type="spellEnd"/>
      <w:r>
        <w:rPr>
          <w:rStyle w:val="Emphasis"/>
          <w:rFonts w:eastAsiaTheme="majorEastAsia"/>
        </w:rPr>
        <w:t>.</w:t>
      </w:r>
      <w:proofErr w:type="gramEnd"/>
      <w:r>
        <w:rPr>
          <w:rStyle w:val="Emphasis"/>
          <w:rFonts w:eastAsiaTheme="majorEastAsia"/>
        </w:rPr>
        <w:t xml:space="preserve"> </w:t>
      </w:r>
      <w:proofErr w:type="gramStart"/>
      <w:r>
        <w:rPr>
          <w:rStyle w:val="Emphasis"/>
          <w:rFonts w:eastAsiaTheme="majorEastAsia"/>
        </w:rPr>
        <w:t>Social Syst.</w:t>
      </w:r>
      <w:r>
        <w:t>, vol. 8, no. 3, pp. 707–718, 2021.</w:t>
      </w:r>
      <w:proofErr w:type="gramEnd"/>
      <w:r>
        <w:br/>
        <w:t xml:space="preserve">[6] J. </w:t>
      </w:r>
      <w:proofErr w:type="spellStart"/>
      <w:r>
        <w:t>Kulshrestha</w:t>
      </w:r>
      <w:proofErr w:type="spellEnd"/>
      <w:r>
        <w:t xml:space="preserve"> et al., “Quantifying Search Bias: Investigating Sources of Bias for Political Searches in Social Media,” </w:t>
      </w:r>
      <w:r>
        <w:rPr>
          <w:rStyle w:val="Emphasis"/>
          <w:rFonts w:eastAsiaTheme="majorEastAsia"/>
        </w:rPr>
        <w:t>Proc. ACM CSCW</w:t>
      </w:r>
      <w:r>
        <w:t>, 2017.</w:t>
      </w:r>
      <w:r>
        <w:br/>
        <w:t xml:space="preserve">[7] Y. Sun et al., “Fine-tuned BERT for Sentiment Classification in Social Media Text,” </w:t>
      </w:r>
      <w:r>
        <w:rPr>
          <w:rStyle w:val="Emphasis"/>
          <w:rFonts w:eastAsiaTheme="majorEastAsia"/>
        </w:rPr>
        <w:t>IEEE Access</w:t>
      </w:r>
      <w:r>
        <w:t>, vol. 9, pp. 152540–152549, 2021.</w:t>
      </w:r>
      <w:r>
        <w:br/>
      </w:r>
      <w:proofErr w:type="gramStart"/>
      <w:r>
        <w:t xml:space="preserve">[8] A. </w:t>
      </w:r>
      <w:proofErr w:type="spellStart"/>
      <w:r>
        <w:t>Matakos</w:t>
      </w:r>
      <w:proofErr w:type="spellEnd"/>
      <w:r>
        <w:t xml:space="preserve">, V. </w:t>
      </w:r>
      <w:proofErr w:type="spellStart"/>
      <w:r>
        <w:t>Terzi</w:t>
      </w:r>
      <w:proofErr w:type="spellEnd"/>
      <w:r>
        <w:t xml:space="preserve">, and D. </w:t>
      </w:r>
      <w:proofErr w:type="spellStart"/>
      <w:r>
        <w:t>Gunopulos</w:t>
      </w:r>
      <w:proofErr w:type="spellEnd"/>
      <w:r>
        <w:t xml:space="preserve">, “Measuring and Controlling Polarization in Social Networks,” </w:t>
      </w:r>
      <w:r>
        <w:rPr>
          <w:rStyle w:val="Emphasis"/>
          <w:rFonts w:eastAsiaTheme="majorEastAsia"/>
        </w:rPr>
        <w:t>Data Mining and Knowledge Discovery</w:t>
      </w:r>
      <w:r>
        <w:t>, vol. 31, no. 5, pp. 1480–1505, 2017.</w:t>
      </w:r>
      <w:proofErr w:type="gramEnd"/>
      <w:r>
        <w:br/>
        <w:t xml:space="preserve">[9] K. </w:t>
      </w:r>
      <w:proofErr w:type="spellStart"/>
      <w:r>
        <w:t>Darwish</w:t>
      </w:r>
      <w:proofErr w:type="spellEnd"/>
      <w:r>
        <w:t xml:space="preserve"> et al., “Quantifying Polarization on Twitter: The Arab Spring Case,” </w:t>
      </w:r>
      <w:r>
        <w:rPr>
          <w:rStyle w:val="Emphasis"/>
          <w:rFonts w:eastAsiaTheme="majorEastAsia"/>
        </w:rPr>
        <w:t xml:space="preserve">Proc. Int. Conf. </w:t>
      </w:r>
      <w:proofErr w:type="spellStart"/>
      <w:r>
        <w:rPr>
          <w:rStyle w:val="Emphasis"/>
          <w:rFonts w:eastAsiaTheme="majorEastAsia"/>
        </w:rPr>
        <w:t>SocInfo</w:t>
      </w:r>
      <w:proofErr w:type="spellEnd"/>
      <w:r>
        <w:t>, 2017.</w:t>
      </w:r>
    </w:p>
    <w:p w:rsidR="00E94ACA" w:rsidRDefault="00E94ACA"/>
    <w:sectPr w:rsidR="00E94A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73123"/>
    <w:multiLevelType w:val="multilevel"/>
    <w:tmpl w:val="9C2E2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D87FA7"/>
    <w:multiLevelType w:val="multilevel"/>
    <w:tmpl w:val="0E32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CC09F1"/>
    <w:multiLevelType w:val="multilevel"/>
    <w:tmpl w:val="31E4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BF0CDB"/>
    <w:multiLevelType w:val="multilevel"/>
    <w:tmpl w:val="C2C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171DA9"/>
    <w:multiLevelType w:val="multilevel"/>
    <w:tmpl w:val="13642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D94F61"/>
    <w:multiLevelType w:val="multilevel"/>
    <w:tmpl w:val="1EDE9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B962ACF"/>
    <w:multiLevelType w:val="multilevel"/>
    <w:tmpl w:val="194E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E313F9"/>
    <w:multiLevelType w:val="multilevel"/>
    <w:tmpl w:val="D9F4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D9364F"/>
    <w:multiLevelType w:val="multilevel"/>
    <w:tmpl w:val="6464B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A8511D6"/>
    <w:multiLevelType w:val="multilevel"/>
    <w:tmpl w:val="D50C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4"/>
  </w:num>
  <w:num w:numId="5">
    <w:abstractNumId w:val="6"/>
  </w:num>
  <w:num w:numId="6">
    <w:abstractNumId w:val="1"/>
  </w:num>
  <w:num w:numId="7">
    <w:abstractNumId w:val="2"/>
  </w:num>
  <w:num w:numId="8">
    <w:abstractNumId w:val="8"/>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2C7"/>
    <w:rsid w:val="005C41D9"/>
    <w:rsid w:val="00AA22C7"/>
    <w:rsid w:val="00E94A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A22C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A22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22C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AA22C7"/>
    <w:rPr>
      <w:b/>
      <w:bCs/>
    </w:rPr>
  </w:style>
  <w:style w:type="paragraph" w:styleId="NormalWeb">
    <w:name w:val="Normal (Web)"/>
    <w:basedOn w:val="Normal"/>
    <w:uiPriority w:val="99"/>
    <w:semiHidden/>
    <w:unhideWhenUsed/>
    <w:rsid w:val="00AA22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A22C7"/>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A22C7"/>
    <w:rPr>
      <w:i/>
      <w:iCs/>
    </w:rPr>
  </w:style>
  <w:style w:type="character" w:customStyle="1" w:styleId="katex-mathml">
    <w:name w:val="katex-mathml"/>
    <w:basedOn w:val="DefaultParagraphFont"/>
    <w:rsid w:val="00AA22C7"/>
  </w:style>
  <w:style w:type="character" w:customStyle="1" w:styleId="mord">
    <w:name w:val="mord"/>
    <w:basedOn w:val="DefaultParagraphFont"/>
    <w:rsid w:val="00AA22C7"/>
  </w:style>
  <w:style w:type="character" w:customStyle="1" w:styleId="mrel">
    <w:name w:val="mrel"/>
    <w:basedOn w:val="DefaultParagraphFont"/>
    <w:rsid w:val="00AA22C7"/>
  </w:style>
  <w:style w:type="character" w:customStyle="1" w:styleId="mopen">
    <w:name w:val="mopen"/>
    <w:basedOn w:val="DefaultParagraphFont"/>
    <w:rsid w:val="00AA22C7"/>
  </w:style>
  <w:style w:type="character" w:customStyle="1" w:styleId="mpunct">
    <w:name w:val="mpunct"/>
    <w:basedOn w:val="DefaultParagraphFont"/>
    <w:rsid w:val="00AA22C7"/>
  </w:style>
  <w:style w:type="character" w:customStyle="1" w:styleId="mclose">
    <w:name w:val="mclose"/>
    <w:basedOn w:val="DefaultParagraphFont"/>
    <w:rsid w:val="00AA22C7"/>
  </w:style>
  <w:style w:type="character" w:customStyle="1" w:styleId="vlist-s">
    <w:name w:val="vlist-s"/>
    <w:basedOn w:val="DefaultParagraphFont"/>
    <w:rsid w:val="00AA22C7"/>
  </w:style>
  <w:style w:type="character" w:customStyle="1" w:styleId="mop">
    <w:name w:val="mop"/>
    <w:basedOn w:val="DefaultParagraphFont"/>
    <w:rsid w:val="00AA22C7"/>
  </w:style>
  <w:style w:type="character" w:customStyle="1" w:styleId="mbin">
    <w:name w:val="mbin"/>
    <w:basedOn w:val="DefaultParagraphFont"/>
    <w:rsid w:val="00AA22C7"/>
  </w:style>
  <w:style w:type="paragraph" w:styleId="BalloonText">
    <w:name w:val="Balloon Text"/>
    <w:basedOn w:val="Normal"/>
    <w:link w:val="BalloonTextChar"/>
    <w:uiPriority w:val="99"/>
    <w:semiHidden/>
    <w:unhideWhenUsed/>
    <w:rsid w:val="005C4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1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A22C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A22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22C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AA22C7"/>
    <w:rPr>
      <w:b/>
      <w:bCs/>
    </w:rPr>
  </w:style>
  <w:style w:type="paragraph" w:styleId="NormalWeb">
    <w:name w:val="Normal (Web)"/>
    <w:basedOn w:val="Normal"/>
    <w:uiPriority w:val="99"/>
    <w:semiHidden/>
    <w:unhideWhenUsed/>
    <w:rsid w:val="00AA22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A22C7"/>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A22C7"/>
    <w:rPr>
      <w:i/>
      <w:iCs/>
    </w:rPr>
  </w:style>
  <w:style w:type="character" w:customStyle="1" w:styleId="katex-mathml">
    <w:name w:val="katex-mathml"/>
    <w:basedOn w:val="DefaultParagraphFont"/>
    <w:rsid w:val="00AA22C7"/>
  </w:style>
  <w:style w:type="character" w:customStyle="1" w:styleId="mord">
    <w:name w:val="mord"/>
    <w:basedOn w:val="DefaultParagraphFont"/>
    <w:rsid w:val="00AA22C7"/>
  </w:style>
  <w:style w:type="character" w:customStyle="1" w:styleId="mrel">
    <w:name w:val="mrel"/>
    <w:basedOn w:val="DefaultParagraphFont"/>
    <w:rsid w:val="00AA22C7"/>
  </w:style>
  <w:style w:type="character" w:customStyle="1" w:styleId="mopen">
    <w:name w:val="mopen"/>
    <w:basedOn w:val="DefaultParagraphFont"/>
    <w:rsid w:val="00AA22C7"/>
  </w:style>
  <w:style w:type="character" w:customStyle="1" w:styleId="mpunct">
    <w:name w:val="mpunct"/>
    <w:basedOn w:val="DefaultParagraphFont"/>
    <w:rsid w:val="00AA22C7"/>
  </w:style>
  <w:style w:type="character" w:customStyle="1" w:styleId="mclose">
    <w:name w:val="mclose"/>
    <w:basedOn w:val="DefaultParagraphFont"/>
    <w:rsid w:val="00AA22C7"/>
  </w:style>
  <w:style w:type="character" w:customStyle="1" w:styleId="vlist-s">
    <w:name w:val="vlist-s"/>
    <w:basedOn w:val="DefaultParagraphFont"/>
    <w:rsid w:val="00AA22C7"/>
  </w:style>
  <w:style w:type="character" w:customStyle="1" w:styleId="mop">
    <w:name w:val="mop"/>
    <w:basedOn w:val="DefaultParagraphFont"/>
    <w:rsid w:val="00AA22C7"/>
  </w:style>
  <w:style w:type="character" w:customStyle="1" w:styleId="mbin">
    <w:name w:val="mbin"/>
    <w:basedOn w:val="DefaultParagraphFont"/>
    <w:rsid w:val="00AA22C7"/>
  </w:style>
  <w:style w:type="paragraph" w:styleId="BalloonText">
    <w:name w:val="Balloon Text"/>
    <w:basedOn w:val="Normal"/>
    <w:link w:val="BalloonTextChar"/>
    <w:uiPriority w:val="99"/>
    <w:semiHidden/>
    <w:unhideWhenUsed/>
    <w:rsid w:val="005C4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1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3727">
      <w:bodyDiv w:val="1"/>
      <w:marLeft w:val="0"/>
      <w:marRight w:val="0"/>
      <w:marTop w:val="0"/>
      <w:marBottom w:val="0"/>
      <w:divBdr>
        <w:top w:val="none" w:sz="0" w:space="0" w:color="auto"/>
        <w:left w:val="none" w:sz="0" w:space="0" w:color="auto"/>
        <w:bottom w:val="none" w:sz="0" w:space="0" w:color="auto"/>
        <w:right w:val="none" w:sz="0" w:space="0" w:color="auto"/>
      </w:divBdr>
    </w:div>
    <w:div w:id="300428632">
      <w:bodyDiv w:val="1"/>
      <w:marLeft w:val="0"/>
      <w:marRight w:val="0"/>
      <w:marTop w:val="0"/>
      <w:marBottom w:val="0"/>
      <w:divBdr>
        <w:top w:val="none" w:sz="0" w:space="0" w:color="auto"/>
        <w:left w:val="none" w:sz="0" w:space="0" w:color="auto"/>
        <w:bottom w:val="none" w:sz="0" w:space="0" w:color="auto"/>
        <w:right w:val="none" w:sz="0" w:space="0" w:color="auto"/>
      </w:divBdr>
    </w:div>
    <w:div w:id="319576371">
      <w:bodyDiv w:val="1"/>
      <w:marLeft w:val="0"/>
      <w:marRight w:val="0"/>
      <w:marTop w:val="0"/>
      <w:marBottom w:val="0"/>
      <w:divBdr>
        <w:top w:val="none" w:sz="0" w:space="0" w:color="auto"/>
        <w:left w:val="none" w:sz="0" w:space="0" w:color="auto"/>
        <w:bottom w:val="none" w:sz="0" w:space="0" w:color="auto"/>
        <w:right w:val="none" w:sz="0" w:space="0" w:color="auto"/>
      </w:divBdr>
      <w:divsChild>
        <w:div w:id="187260407">
          <w:marLeft w:val="0"/>
          <w:marRight w:val="0"/>
          <w:marTop w:val="0"/>
          <w:marBottom w:val="0"/>
          <w:divBdr>
            <w:top w:val="none" w:sz="0" w:space="0" w:color="auto"/>
            <w:left w:val="none" w:sz="0" w:space="0" w:color="auto"/>
            <w:bottom w:val="none" w:sz="0" w:space="0" w:color="auto"/>
            <w:right w:val="none" w:sz="0" w:space="0" w:color="auto"/>
          </w:divBdr>
          <w:divsChild>
            <w:div w:id="754665577">
              <w:marLeft w:val="0"/>
              <w:marRight w:val="0"/>
              <w:marTop w:val="0"/>
              <w:marBottom w:val="0"/>
              <w:divBdr>
                <w:top w:val="none" w:sz="0" w:space="0" w:color="auto"/>
                <w:left w:val="none" w:sz="0" w:space="0" w:color="auto"/>
                <w:bottom w:val="none" w:sz="0" w:space="0" w:color="auto"/>
                <w:right w:val="none" w:sz="0" w:space="0" w:color="auto"/>
              </w:divBdr>
            </w:div>
          </w:divsChild>
        </w:div>
        <w:div w:id="1667441150">
          <w:marLeft w:val="0"/>
          <w:marRight w:val="0"/>
          <w:marTop w:val="0"/>
          <w:marBottom w:val="0"/>
          <w:divBdr>
            <w:top w:val="none" w:sz="0" w:space="0" w:color="auto"/>
            <w:left w:val="none" w:sz="0" w:space="0" w:color="auto"/>
            <w:bottom w:val="none" w:sz="0" w:space="0" w:color="auto"/>
            <w:right w:val="none" w:sz="0" w:space="0" w:color="auto"/>
          </w:divBdr>
          <w:divsChild>
            <w:div w:id="303779154">
              <w:marLeft w:val="0"/>
              <w:marRight w:val="0"/>
              <w:marTop w:val="0"/>
              <w:marBottom w:val="0"/>
              <w:divBdr>
                <w:top w:val="none" w:sz="0" w:space="0" w:color="auto"/>
                <w:left w:val="none" w:sz="0" w:space="0" w:color="auto"/>
                <w:bottom w:val="none" w:sz="0" w:space="0" w:color="auto"/>
                <w:right w:val="none" w:sz="0" w:space="0" w:color="auto"/>
              </w:divBdr>
            </w:div>
          </w:divsChild>
        </w:div>
        <w:div w:id="1868441724">
          <w:marLeft w:val="0"/>
          <w:marRight w:val="0"/>
          <w:marTop w:val="0"/>
          <w:marBottom w:val="0"/>
          <w:divBdr>
            <w:top w:val="none" w:sz="0" w:space="0" w:color="auto"/>
            <w:left w:val="none" w:sz="0" w:space="0" w:color="auto"/>
            <w:bottom w:val="none" w:sz="0" w:space="0" w:color="auto"/>
            <w:right w:val="none" w:sz="0" w:space="0" w:color="auto"/>
          </w:divBdr>
          <w:divsChild>
            <w:div w:id="7152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7325">
      <w:bodyDiv w:val="1"/>
      <w:marLeft w:val="0"/>
      <w:marRight w:val="0"/>
      <w:marTop w:val="0"/>
      <w:marBottom w:val="0"/>
      <w:divBdr>
        <w:top w:val="none" w:sz="0" w:space="0" w:color="auto"/>
        <w:left w:val="none" w:sz="0" w:space="0" w:color="auto"/>
        <w:bottom w:val="none" w:sz="0" w:space="0" w:color="auto"/>
        <w:right w:val="none" w:sz="0" w:space="0" w:color="auto"/>
      </w:divBdr>
    </w:div>
    <w:div w:id="1069883882">
      <w:bodyDiv w:val="1"/>
      <w:marLeft w:val="0"/>
      <w:marRight w:val="0"/>
      <w:marTop w:val="0"/>
      <w:marBottom w:val="0"/>
      <w:divBdr>
        <w:top w:val="none" w:sz="0" w:space="0" w:color="auto"/>
        <w:left w:val="none" w:sz="0" w:space="0" w:color="auto"/>
        <w:bottom w:val="none" w:sz="0" w:space="0" w:color="auto"/>
        <w:right w:val="none" w:sz="0" w:space="0" w:color="auto"/>
      </w:divBdr>
      <w:divsChild>
        <w:div w:id="196103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995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89807">
      <w:bodyDiv w:val="1"/>
      <w:marLeft w:val="0"/>
      <w:marRight w:val="0"/>
      <w:marTop w:val="0"/>
      <w:marBottom w:val="0"/>
      <w:divBdr>
        <w:top w:val="none" w:sz="0" w:space="0" w:color="auto"/>
        <w:left w:val="none" w:sz="0" w:space="0" w:color="auto"/>
        <w:bottom w:val="none" w:sz="0" w:space="0" w:color="auto"/>
        <w:right w:val="none" w:sz="0" w:space="0" w:color="auto"/>
      </w:divBdr>
    </w:div>
    <w:div w:id="1965228522">
      <w:bodyDiv w:val="1"/>
      <w:marLeft w:val="0"/>
      <w:marRight w:val="0"/>
      <w:marTop w:val="0"/>
      <w:marBottom w:val="0"/>
      <w:divBdr>
        <w:top w:val="none" w:sz="0" w:space="0" w:color="auto"/>
        <w:left w:val="none" w:sz="0" w:space="0" w:color="auto"/>
        <w:bottom w:val="none" w:sz="0" w:space="0" w:color="auto"/>
        <w:right w:val="none" w:sz="0" w:space="0" w:color="auto"/>
      </w:divBdr>
    </w:div>
    <w:div w:id="2052413922">
      <w:bodyDiv w:val="1"/>
      <w:marLeft w:val="0"/>
      <w:marRight w:val="0"/>
      <w:marTop w:val="0"/>
      <w:marBottom w:val="0"/>
      <w:divBdr>
        <w:top w:val="none" w:sz="0" w:space="0" w:color="auto"/>
        <w:left w:val="none" w:sz="0" w:space="0" w:color="auto"/>
        <w:bottom w:val="none" w:sz="0" w:space="0" w:color="auto"/>
        <w:right w:val="none" w:sz="0" w:space="0" w:color="auto"/>
      </w:divBdr>
      <w:divsChild>
        <w:div w:id="1691444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214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76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14</Pages>
  <Words>3814</Words>
  <Characters>21741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2025-10-16T09:02:00Z</dcterms:created>
  <dcterms:modified xsi:type="dcterms:W3CDTF">2025-10-16T09:22:00Z</dcterms:modified>
</cp:coreProperties>
</file>