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B42828"/>
          <w:sz w:val="48"/>
        </w:rPr>
        <w:t>Story Outline</w:t>
      </w:r>
    </w:p>
    <w:p>
      <w:pPr>
        <w:jc w:val="center"/>
      </w:pPr>
      <w:r>
        <w:rPr>
          <w:i/>
          <w:color w:val="646464"/>
          <w:sz w:val="24"/>
        </w:rPr>
        <w:t>Project Eclipse Documentation</w:t>
      </w:r>
    </w:p>
    <w:p/>
    <w:p>
      <w:pPr>
        <w:pStyle w:val="Heading1"/>
      </w:pPr>
      <w:r>
        <w:t>1. Plot Overview</w:t>
      </w:r>
    </w:p>
    <w:p>
      <w:r>
        <w:t>During a rare total solar eclipse, communication with the Blackwood Astronomical Observatory goes dark. Dr. Gabriel Vance, a researcher sent to investigate, arrives to find the facility abandoned, doors sealed from the inside, and reality distorting around unusual celestial phenomena.</w:t>
      </w:r>
    </w:p>
    <w:p>
      <w:pPr>
        <w:pStyle w:val="Heading1"/>
      </w:pPr>
      <w:r>
        <w:t>2. Story Acts</w:t>
      </w:r>
    </w:p>
    <w:p>
      <w:r>
        <w:t>Act I: The Darkened Threshold - Gabriel arrives at Blackwood Observatory under an eerie blood-red twilight. Discovers strange diary entries detailing cosmic signals.</w:t>
      </w:r>
    </w:p>
    <w:p>
      <w:r>
        <w:t>Act II: Fractured Reality - Geometry inside the facility shifts. Gabriel encounters entity manifestations born from memories and repressed guilt.</w:t>
      </w:r>
    </w:p>
    <w:p>
      <w:r>
        <w:t>Act III: The Umbra Protocol - Gabriel reaches the subterranean chamber beneath the observatory core to uncover the truth behind the Eclipse Ritual.</w:t>
      </w:r>
    </w:p>
    <w:p>
      <w:pPr>
        <w:pStyle w:val="Heading1"/>
      </w:pPr>
      <w:r>
        <w:t>3. Themes &amp; Symbols</w:t>
      </w:r>
    </w:p>
    <w:p>
      <w:pPr>
        <w:pStyle w:val="ListBullet"/>
      </w:pPr>
      <w:r>
        <w:t>Light vs. Shadow: Safety vs delusion.</w:t>
      </w:r>
    </w:p>
    <w:p>
      <w:pPr>
        <w:pStyle w:val="ListBullet"/>
      </w:pPr>
      <w:r>
        <w:t>The Eye / Eclipse: Omnipresent cosmic horror.</w:t>
      </w:r>
    </w:p>
    <w:p>
      <w:pPr>
        <w:pStyle w:val="ListBullet"/>
      </w:pPr>
      <w:r>
        <w:t>Echoes of Memory: Auditory and visual artifacts.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