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52"/>
          <w:szCs w:val="52"/>
          <w:rtl w:val="0"/>
        </w:rPr>
        <w:t xml:space="preserve">Akhilesh Joglekar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right" w:leader="none" w:pos="9360"/>
        </w:tabs>
        <w:spacing w:after="20" w:before="0" w:lineRule="auto"/>
        <w:jc w:val="center"/>
        <w:rPr>
          <w:color w:val="1f4e79"/>
        </w:rPr>
      </w:pP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+91 9969557664  |  </w:t>
      </w:r>
      <w:hyperlink r:id="rId6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joglekarakhilesh09@gmail.com</w:t>
        </w:r>
      </w:hyperlink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 |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Arial" w:cs="Arial" w:eastAsia="Arial" w:hAnsi="Arial"/>
          <w:color w:val="1f4e79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right" w:leader="none" w:pos="9360"/>
        </w:tabs>
        <w:spacing w:after="20" w:before="0" w:lineRule="auto"/>
        <w:jc w:val="center"/>
        <w:rPr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right" w:leader="none" w:pos="9360"/>
        </w:tabs>
        <w:spacing w:after="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ABOUT 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UX Designer with 3 years of experience across B2B, B2C, associate, and enterprise products — mostly at Walmart scale. I gravitate toward hard workflow problems where multiple teams intersect and users get stuck in the middle. Lately I've been using AI to accelerate my design process and move toward AI-native experiences that work for real people.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f4e79" w:space="4" w:sz="8" w:val="single"/>
        </w:pBd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9360"/>
        </w:tabs>
        <w:spacing w:after="40" w:before="18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2"/>
          <w:szCs w:val="22"/>
          <w:rtl w:val="0"/>
        </w:rPr>
        <w:t xml:space="preserve">UX DESIGNER II</w:t>
      </w: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WALMART SOURCING (GLOBAL SOURCING)</w:t>
        <w:tab/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0"/>
          <w:szCs w:val="20"/>
          <w:rtl w:val="0"/>
        </w:rPr>
        <w:t xml:space="preserve">April 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Business Award Management: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Redesigned the end-to-end Award Creation workflow, consolidating processes across BAM, SDE, and Collab into a unified system 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reducing contract creation time by ~30% and improving cross-team data consistency.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Scan &amp; Update (MFE):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Designed a mobile-first buy plan management tool enabling real-time scan-and-update workflows 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saving 8,000+ hours annually, eliminating dependency on ~80 legacy hardware scanners, and cutting manual overhead on quote, product change, and automation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Collab: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Evolved Collab from a messaging tool into a centralised workflow orchestration layer. Designed persona-based widgets enabling Merchants, Sourcing Managers, and Suppliers to communicate and act cross-functionally without leaving existing tools 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reducing fragmentation and improving operational efficiency across Walmart's sourcing ecosystem.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40" w:before="40" w:lineRule="auto"/>
        <w:ind w:left="480" w:hanging="24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Cross-functional workshop facilitation: </w:t>
      </w:r>
      <w:r w:rsidDel="00000000" w:rsidR="00000000" w:rsidRPr="00000000">
        <w:rPr>
          <w:color w:val="222222"/>
          <w:rtl w:val="0"/>
        </w:rPr>
        <w:t xml:space="preserve">Led design thinking sessions across 3+ disciplines, aligning stakeholders on a shared product vision and accelerating problem framing in the discovery phase.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40" w:before="40" w:lineRule="auto"/>
        <w:ind w:left="480" w:hanging="240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GenAI Item Setup: </w:t>
      </w:r>
      <w:r w:rsidDel="00000000" w:rsidR="00000000" w:rsidRPr="00000000">
        <w:rPr>
          <w:color w:val="222222"/>
          <w:rtl w:val="0"/>
        </w:rPr>
        <w:t xml:space="preserve">Led GenAI-assisted discovery workshops for seller catalog setup, synthesising 141 ideas into 2 strategic solution directions that directly shaped the product roadmap for mid- and long-term automation.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9360"/>
        </w:tabs>
        <w:spacing w:after="4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2"/>
          <w:szCs w:val="22"/>
          <w:rtl w:val="0"/>
        </w:rPr>
        <w:t xml:space="preserve">UX DESIGNER II</w:t>
      </w: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WALMART AFRICA (MASSMART)</w:t>
        <w:tab/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0"/>
          <w:szCs w:val="20"/>
          <w:rtl w:val="0"/>
        </w:rPr>
        <w:t xml:space="preserve">June 2023 – April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Accessibility &amp; Inclusion: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Championed accessibility adoption across Walmart India, designing sensitisation programs that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reached 4,000+ employees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and embedded inclusive thinking into product workflows at org scale.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Makro B2B/B2C Returns Journey: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Redesigned the returns and refunds experience,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cutting refund timelines from 14+ days to 3–5 days and reducing support calls by 30–40%.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Addressed CPA risk exposure (up to 10% GMV) through standardised flows and proactive communication, lowering pickup failure rates by 10–15%.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Makro B2B Quote Negotiation: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Defined the north star UX for Makro's B2B Quote Negotiation product — an AI-assisted rep-facing interface enabling businesses to negotiate order value and reducing friction in high-stakes procurement workflows across South Africa.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Massmart CSAT Dashboard &amp; Comms: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Redesigned the CSAT dashboard and feedback collection experience, improving response granularity through an expanded form architecture 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resulting in reduced follow-up support queries for customer satisfaction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Order Details Page – Post-Self-Serve Cancellation: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Redesigned the post-order cancellation experience for Massmart, simplifying a high-edge-case flow spanning cancellations, substitutions, and OOS scenarios into a single source of truth. Collaborated with Walmart Canada to align cross-market approaches.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9360"/>
        </w:tabs>
        <w:spacing w:after="4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2"/>
          <w:szCs w:val="22"/>
          <w:rtl w:val="0"/>
        </w:rPr>
        <w:t xml:space="preserve">UX INTERN</w:t>
      </w: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WALMART GLOBAL TECH</w:t>
        <w:tab/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0"/>
          <w:szCs w:val="20"/>
          <w:rtl w:val="0"/>
        </w:rPr>
        <w:t xml:space="preserve">December 2022 – May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Paint Calculator: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Defined the north star paint estimation tool for Builders.co.za — a surface-scanning price calculator that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improved purchase confidence at point of decision.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Builders E-comm Redesign: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Supported design system migration for Builders.co.za's e-commerce platform through component-level redesign work,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improving visual consistency and interaction standards across a high-traffic consumer-facing product.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9360"/>
        </w:tabs>
        <w:spacing w:after="4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2"/>
          <w:szCs w:val="22"/>
          <w:rtl w:val="0"/>
        </w:rPr>
        <w:t xml:space="preserve">DESIGN INTERN</w:t>
      </w: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HARVARD T.H. SCHOOL OF PUBLIC HEALTH</w:t>
        <w:tab/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0"/>
          <w:szCs w:val="20"/>
          <w:rtl w:val="0"/>
        </w:rPr>
        <w:t xml:space="preserve">October 2021 – February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Life after COVID: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Collaborated with Harvard T.H. School of Public Health to design behavioural intervention products for post-COVID family dynamics, translating research on social belonging and isolation into tangible, human-centred design concepts.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9360"/>
        </w:tabs>
        <w:spacing w:after="4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2"/>
          <w:szCs w:val="22"/>
          <w:rtl w:val="0"/>
        </w:rPr>
        <w:t xml:space="preserve">DESIGN INTERN</w:t>
      </w: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RAAH FOUNDATION NGO</w:t>
        <w:tab/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0"/>
          <w:szCs w:val="20"/>
          <w:rtl w:val="0"/>
        </w:rPr>
        <w:t xml:space="preserve">May 2021 – June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Created graphic design assets and edited documentary-style videos for business pitches and NGO communication campaigns.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1f4e79" w:space="4" w:sz="8" w:val="single"/>
        </w:pBd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9360"/>
        </w:tabs>
        <w:spacing w:after="2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2"/>
          <w:szCs w:val="22"/>
          <w:rtl w:val="0"/>
        </w:rPr>
        <w:t xml:space="preserve">NMIMS School of Design, Mumbai</w:t>
        <w:tab/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0"/>
          <w:szCs w:val="20"/>
          <w:rtl w:val="0"/>
        </w:rPr>
        <w:t xml:space="preserve">June 2019 – April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B.Des (Humanising Technology)  |  CGPA: 3.27 /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1f4e79" w:space="4" w:sz="8" w:val="single"/>
        </w:pBd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SKILLS, LANGUAGES &amp; AWARDS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30" w:before="30" w:lineRule="auto"/>
        <w:rPr>
          <w:rFonts w:ascii="Arial" w:cs="Arial" w:eastAsia="Arial" w:hAnsi="Arial"/>
          <w:color w:val="222222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Design with AI  •  Process Optimisation with AI Agents  •  Vibe Coding  •  Design Thinking  •  Design Strategy  •  UX Research  •  UX &amp; UI Design  •  Product Mindset  •  Information Design  •  Critical Thinking</w:t>
      </w:r>
    </w:p>
    <w:p w:rsidR="00000000" w:rsidDel="00000000" w:rsidP="00000000" w:rsidRDefault="00000000" w:rsidRPr="00000000" w14:paraId="00000020">
      <w:pPr>
        <w:spacing w:after="20" w:before="80" w:lineRule="auto"/>
        <w:rPr/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30" w:before="3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Figma | Miro | Adobe Illustrator | Claude Code| Framer |</w:t>
        <w:tab/>
        <w:t xml:space="preserve"> </w:t>
      </w:r>
    </w:p>
    <w:p w:rsidR="00000000" w:rsidDel="00000000" w:rsidP="00000000" w:rsidRDefault="00000000" w:rsidRPr="00000000" w14:paraId="00000022">
      <w:pPr>
        <w:spacing w:after="2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English (Professional)  •  Hindi  •  Marathi (Native)  •  German (Basics)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Awards &amp; Honours (Walmart)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Bravo Award  •  Making A Difference Award (M.A.D)  •  Excellence Award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00" w:top="9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joglekarakhilesh09@gmail.com" TargetMode="External"/><Relationship Id="rId7" Type="http://schemas.openxmlformats.org/officeDocument/2006/relationships/hyperlink" Target="https://www.linkedin.com/in/akhilesh-joglekar-77779021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