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864"/>
          <w:sz w:val="52"/>
          <w:szCs w:val="52"/>
        </w:rPr>
        <w:t xml:space="preserve">Functional Requirements Document</w:t>
      </w:r>
    </w:p>
    <w:p>
      <w:pPr>
        <w:spacing w:before="120"/>
        <w:jc w:val="center"/>
      </w:pPr>
      <w:r>
        <w:rPr>
          <w:color w:val="2E75B6"/>
          <w:sz w:val="32"/>
          <w:szCs w:val="32"/>
        </w:rPr>
        <w:t xml:space="preserve">Prestige Capability Development Centre (PCDC)</w:t>
      </w:r>
    </w:p>
    <w:p>
      <w:pPr>
        <w:spacing w:before="80"/>
        <w:jc w:val="center"/>
      </w:pPr>
      <w:r>
        <w:rPr>
          <w:color w:val="595959"/>
          <w:sz w:val="28"/>
          <w:szCs w:val="28"/>
        </w:rPr>
        <w:t xml:space="preserve">Staff Portal — Admin &amp; Mentor</w:t>
      </w:r>
    </w:p>
    <w:p>
      <w:pPr>
        <w:spacing w:before="1400"/>
        <w:jc w:val="center"/>
      </w:pPr>
      <w:r>
        <w:rPr>
          <w:b/>
          <w:bCs/>
          <w:sz w:val="24"/>
          <w:szCs w:val="24"/>
        </w:rPr>
        <w:t xml:space="preserve">Draft v2</w:t>
      </w:r>
    </w:p>
    <w:p>
      <w:pPr>
        <w:spacing w:before="60"/>
        <w:jc w:val="center"/>
      </w:pPr>
      <w:r>
        <w:rPr>
          <w:i/>
          <w:iCs/>
          <w:color w:val="595959"/>
          <w:sz w:val="20"/>
          <w:szCs w:val="20"/>
        </w:rPr>
        <w:t xml:space="preserve">Items marked “[OPEN]” are open decisions to confirm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FRD — Staff Portal (Admin &amp; Mentor)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</w:t>
            </w:r>
          </w:p>
        </w:tc>
        <w:tc>
          <w:tcPr>
            <w:tcW w:type="dxa" w:w="67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PCDC / CDOS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Scope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single role-gated staff portal (Admin + Mentor) and the shared Domain / Case-Study / Level-Progression engine. The student portal is specified separately.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67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Draft v2 — client decisions folded in (see §9). Remaining open items marked [OPEN]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r>
        <w:t xml:space="preserve">Define the functional behaviour of the PCDC staff portal: how Admins and Mentors manage domains, mentors, case studies, assessments, level progression, and reporting.</w:t>
      </w:r>
    </w:p>
    <w:p>
      <w:pPr>
        <w:pStyle w:val="Heading2"/>
      </w:pPr>
      <w:r>
        <w:t xml:space="preserve">1.2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scope:</w:t>
      </w:r>
      <w:r>
        <w:t xml:space="preserve"> Admin &amp; Mentor features, domain management, case-study authoring, assessment attempts &amp; scoring, the level-progression engine, reporting, notifications.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 of scope (here):</w:t>
      </w:r>
      <w:r>
        <w:t xml:space="preserve"> the student portal UI/UX (separately designed), self-hosted Llama / vector DB, mobile app, digital twin.</w:t>
      </w:r>
    </w:p>
    <w:p>
      <w:pPr>
        <w:pStyle w:val="Heading2"/>
      </w:pPr>
      <w:r>
        <w:t xml:space="preserve">1.3 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</w:t>
      </w:r>
      <w:r>
        <w:t xml:space="preserve"> — a static, pre-defined subject area (e.g. Marketing, Finance, HR). Case studies and students both belong to domains. Domains are not created by mentors.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Mentor (Faculty)</w:t>
      </w:r>
      <w:r>
        <w:t xml:space="preserve"> — staff member assigned one or more domains; authors case studies and reviews student work in those domains.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</w:t>
      </w:r>
      <w:r>
        <w:t xml:space="preserve"> — institution superuser; manages domains, mentors, and sees everything.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Student</w:t>
      </w:r>
      <w:r>
        <w:t xml:space="preserve"> — pre-provisioned from college records, already associated with their interest domain.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Study</w:t>
      </w:r>
      <w:r>
        <w:t xml:space="preserve"> — assessment content authored by a mentor, tagged to one or more domains and a level, containing a questionnaire the student answers.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Questionnaire</w:t>
      </w:r>
      <w:r>
        <w:t xml:space="preserve"> — the scored question set inside a case study; produces a percentage score.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</w:t>
      </w:r>
      <w:r>
        <w:t xml:space="preserve"> — difficulty tier: L1 Beginner → L2 Intermediate → L3 Hard.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Attempt</w:t>
      </w:r>
      <w:r>
        <w:t xml:space="preserve"> — one submission of a level’s questionnaire by a student.</w:t>
      </w:r>
    </w:p>
    <w:p>
      <w:pPr>
        <w:pStyle w:val="Heading2"/>
      </w:pPr>
      <w:r>
        <w:t xml:space="preserve">1.4 Actors</w:t>
      </w:r>
    </w:p>
    <w:p>
      <w:r>
        <w:t xml:space="preserve">Admin, Mentor. (Student is referenced where the shared engine requires it.)</w:t>
      </w:r>
    </w:p>
    <w:p>
      <w:pPr>
        <w:pStyle w:val="Heading2"/>
      </w:pPr>
      <w:r>
        <w:t xml:space="preserve">1.5 Assumptions [OPEN]</w:t>
      </w:r>
    </w:p>
    <w:p>
      <w:pPr>
        <w:pStyle w:val="ListParagraph"/>
        <w:numPr>
          <w:ilvl w:val="0"/>
          <w:numId w:val="2"/>
        </w:numPr>
      </w:pPr>
      <w:r>
        <w:t xml:space="preserve">A1. Domains are a fixed master list, seeded/maintained by Admin.</w:t>
      </w:r>
    </w:p>
    <w:p>
      <w:pPr>
        <w:pStyle w:val="ListParagraph"/>
        <w:numPr>
          <w:ilvl w:val="0"/>
          <w:numId w:val="2"/>
        </w:numPr>
      </w:pPr>
      <w:r>
        <w:t xml:space="preserve">A2. Students and their domain mapping are imported from college data — there is no student self-registration, interest-selection, or placement test in this portal.</w:t>
      </w:r>
    </w:p>
    <w:p>
      <w:pPr>
        <w:pStyle w:val="ListParagraph"/>
        <w:numPr>
          <w:ilvl w:val="0"/>
          <w:numId w:val="2"/>
        </w:numPr>
      </w:pPr>
      <w:r>
        <w:t xml:space="preserve">A3. Scoring is by AI evaluation (not objective questions). Each attempt runs an AI-guided loop (answer → rapid-fire → suggestions → optional revise → weighted final score) that produces the percentage driving auto-progression. See FR-8.</w:t>
      </w:r>
    </w:p>
    <w:p>
      <w:pPr>
        <w:pStyle w:val="Heading1"/>
      </w:pPr>
      <w:r>
        <w:t xml:space="preserve">2. System Overview</w:t>
      </w:r>
    </w:p>
    <w:p>
      <w:r>
        <w:t xml:space="preserve">One web application; the view and permissions are gated by role (Admin vs Mentor). Students belong to domains; case studies are authored into domains and levels; students see case studies for their domain at their currently unlocked level; performance on each level’s questionnaire drives automatic progression through L1 → L2 → L3.</w:t>
      </w:r>
    </w:p>
    <w:p>
      <w:pPr>
        <w:pStyle w:val="Heading1"/>
      </w:pPr>
      <w:r>
        <w:t xml:space="preserve">3. Roles &amp; Permissions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560"/>
        <w:gridCol w:w="1900"/>
        <w:gridCol w:w="1900"/>
      </w:tblGrid>
      <w:tr>
        <w:trPr>
          <w:tblHeader/>
        </w:trPr>
        <w:tc>
          <w:tcPr>
            <w:tcW w:type="dxa" w:w="556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19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9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Mentor</w:t>
            </w:r>
          </w:p>
        </w:tc>
      </w:tr>
      <w:tr>
        <w:tc>
          <w:tcPr>
            <w:tcW w:type="dxa" w:w="5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Manage domain master list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5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Invite / manage mentors, assign domains, deactivate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5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Import / manage students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View only [OPEN]</w:t>
            </w:r>
          </w:p>
        </w:tc>
      </w:tr>
      <w:tr>
        <w:tc>
          <w:tcPr>
            <w:tcW w:type="dxa" w:w="5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 / edit case studies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(any domain)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(assigned domains)</w:t>
            </w:r>
          </w:p>
        </w:tc>
      </w:tr>
      <w:tr>
        <w:tc>
          <w:tcPr>
            <w:tcW w:type="dxa" w:w="5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Publish / set time window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(own case studies)</w:t>
            </w:r>
          </w:p>
        </w:tc>
      </w:tr>
      <w:tr>
        <w:tc>
          <w:tcPr>
            <w:tcW w:type="dxa" w:w="5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View responses &amp; reports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(all)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(assigned domains)</w:t>
            </w:r>
          </w:p>
        </w:tc>
      </w:tr>
      <w:tr>
        <w:tc>
          <w:tcPr>
            <w:tcW w:type="dxa" w:w="5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Give feedback / reset a student’s attempts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(assigned domains)</w:t>
            </w:r>
          </w:p>
        </w:tc>
      </w:tr>
      <w:tr>
        <w:tc>
          <w:tcPr>
            <w:tcW w:type="dxa" w:w="5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Cross-domain analytics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55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Org settings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</w:tbl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FR-1 — Authentication &amp; Invitations</w:t>
      </w:r>
    </w:p>
    <w:p>
      <w:pPr>
        <w:pStyle w:val="ListParagraph"/>
        <w:numPr>
          <w:ilvl w:val="0"/>
          <w:numId w:val="2"/>
        </w:numPr>
      </w:pPr>
      <w:r>
        <w:t xml:space="preserve">FR-1.1 Staff log in with email + password. The first Admin is seeded.</w:t>
      </w:r>
    </w:p>
    <w:p>
      <w:pPr>
        <w:pStyle w:val="ListParagraph"/>
        <w:numPr>
          <w:ilvl w:val="0"/>
          <w:numId w:val="2"/>
        </w:numPr>
      </w:pPr>
      <w:r>
        <w:t xml:space="preserve">FR-1.2 Admin invites a Mentor by entering name + email and selecting one or more domains to assign. System creates the user in ‘invited’ status with an expiring token ([OPEN] 7 days) and emails an accept link.</w:t>
      </w:r>
    </w:p>
    <w:p>
      <w:pPr>
        <w:pStyle w:val="ListParagraph"/>
        <w:numPr>
          <w:ilvl w:val="0"/>
          <w:numId w:val="2"/>
        </w:numPr>
      </w:pPr>
      <w:r>
        <w:t xml:space="preserve">FR-1.3 Invitee opens the link → sets password → status becomes ‘active’, role = Mentor, with assigned domains attached.</w:t>
      </w:r>
    </w:p>
    <w:p>
      <w:pPr>
        <w:pStyle w:val="ListParagraph"/>
        <w:numPr>
          <w:ilvl w:val="0"/>
          <w:numId w:val="2"/>
        </w:numPr>
      </w:pPr>
      <w:r>
        <w:t xml:space="preserve">FR-1.4 Re-inviting an ‘invited’ user resends the email; inviting an already-active email is rejected (‘already a member’).</w:t>
      </w:r>
    </w:p>
    <w:p>
      <w:pPr>
        <w:pStyle w:val="ListParagraph"/>
        <w:numPr>
          <w:ilvl w:val="0"/>
          <w:numId w:val="2"/>
        </w:numPr>
      </w:pPr>
      <w:r>
        <w:t xml:space="preserve">FR-1.5 User states: invited → active → inactive (Admin can deactivate; inactive users cannot log in).</w:t>
      </w:r>
    </w:p>
    <w:p>
      <w:pPr>
        <w:pStyle w:val="Heading2"/>
      </w:pPr>
      <w:r>
        <w:t xml:space="preserve">FR-2 — Domain Management (Admin)</w:t>
      </w:r>
    </w:p>
    <w:p>
      <w:pPr>
        <w:pStyle w:val="ListParagraph"/>
        <w:numPr>
          <w:ilvl w:val="0"/>
          <w:numId w:val="2"/>
        </w:numPr>
      </w:pPr>
      <w:r>
        <w:t xml:space="preserve">FR-2.1 Admin views the static domain master list (name, description, # mentors, # students, # case studies).</w:t>
      </w:r>
    </w:p>
    <w:p>
      <w:pPr>
        <w:pStyle w:val="ListParagraph"/>
        <w:numPr>
          <w:ilvl w:val="0"/>
          <w:numId w:val="2"/>
        </w:numPr>
      </w:pPr>
      <w:r>
        <w:t xml:space="preserve">FR-2.2 Admin can add / edit / archive a domain. [OPEN] Archiving hides it from new assignments but preserves history.</w:t>
      </w:r>
    </w:p>
    <w:p>
      <w:pPr>
        <w:pStyle w:val="ListParagraph"/>
        <w:numPr>
          <w:ilvl w:val="0"/>
          <w:numId w:val="2"/>
        </w:numPr>
      </w:pPr>
      <w:r>
        <w:t xml:space="preserve">FR-2.3 Mentors and students reference domains; they cannot create them.</w:t>
      </w:r>
    </w:p>
    <w:p>
      <w:pPr>
        <w:pStyle w:val="Heading2"/>
      </w:pPr>
      <w:r>
        <w:t xml:space="preserve">FR-3 — Mentor Management &amp; Domain Assignment (Admin)</w:t>
      </w:r>
    </w:p>
    <w:p>
      <w:pPr>
        <w:pStyle w:val="ListParagraph"/>
        <w:numPr>
          <w:ilvl w:val="0"/>
          <w:numId w:val="2"/>
        </w:numPr>
      </w:pPr>
      <w:r>
        <w:t xml:space="preserve">FR-3.1 Admin lists all mentors with their assigned domains and status.</w:t>
      </w:r>
    </w:p>
    <w:p>
      <w:pPr>
        <w:pStyle w:val="ListParagraph"/>
        <w:numPr>
          <w:ilvl w:val="0"/>
          <w:numId w:val="2"/>
        </w:numPr>
      </w:pPr>
      <w:r>
        <w:t xml:space="preserve">FR-3.2 Admin assigns/edits a mentor’s domains (multi-select) at invite time or later.</w:t>
      </w:r>
    </w:p>
    <w:p>
      <w:pPr>
        <w:pStyle w:val="ListParagraph"/>
        <w:numPr>
          <w:ilvl w:val="0"/>
          <w:numId w:val="2"/>
        </w:numPr>
      </w:pPr>
      <w:r>
        <w:t xml:space="preserve">FR-3.3 A mentor’s access (authoring, reporting) is restricted to their assigned domains.</w:t>
      </w:r>
    </w:p>
    <w:p>
      <w:pPr>
        <w:pStyle w:val="ListParagraph"/>
        <w:numPr>
          <w:ilvl w:val="0"/>
          <w:numId w:val="2"/>
        </w:numPr>
      </w:pPr>
      <w:r>
        <w:t xml:space="preserve">FR-3.4 Admin can deactivate/reactivate a mentor; case studies they authored remain in the domain.</w:t>
      </w:r>
    </w:p>
    <w:p>
      <w:pPr>
        <w:pStyle w:val="ListParagraph"/>
        <w:numPr>
          <w:ilvl w:val="0"/>
          <w:numId w:val="2"/>
        </w:numPr>
      </w:pPr>
      <w:r>
        <w:t xml:space="preserve">FR-3.5 Multiple mentors may share the same domain. The system records authorship — which mentor created each case study — so reporting can attribute content and review accordingly.</w:t>
      </w:r>
    </w:p>
    <w:p>
      <w:pPr>
        <w:pStyle w:val="Heading2"/>
      </w:pPr>
      <w:r>
        <w:t xml:space="preserve">FR-4 — Student Provisioning (Admin)</w:t>
      </w:r>
    </w:p>
    <w:p>
      <w:pPr>
        <w:pStyle w:val="ListParagraph"/>
        <w:numPr>
          <w:ilvl w:val="0"/>
          <w:numId w:val="2"/>
        </w:numPr>
      </w:pPr>
      <w:r>
        <w:t xml:space="preserve">FR-4.1 Students are imported ([OPEN] CSV/college-system sync) with name, email, college identifiers, and their domain/interest.</w:t>
      </w:r>
    </w:p>
    <w:p>
      <w:pPr>
        <w:pStyle w:val="ListParagraph"/>
        <w:numPr>
          <w:ilvl w:val="0"/>
          <w:numId w:val="2"/>
        </w:numPr>
      </w:pPr>
      <w:r>
        <w:t xml:space="preserve">FR-4.2 On import, each student is mapped to their domain and initialised at Level 1 (Beginner) with 0 attempts.</w:t>
      </w:r>
    </w:p>
    <w:p>
      <w:pPr>
        <w:pStyle w:val="ListParagraph"/>
        <w:numPr>
          <w:ilvl w:val="0"/>
          <w:numId w:val="2"/>
        </w:numPr>
      </w:pPr>
      <w:r>
        <w:t xml:space="preserve">FR-4.3 In the MVP a student belongs to a single domain; multi-domain is future scope. Progression is tracked per (student, domain).</w:t>
      </w:r>
    </w:p>
    <w:p>
      <w:pPr>
        <w:pStyle w:val="ListParagraph"/>
        <w:numPr>
          <w:ilvl w:val="0"/>
          <w:numId w:val="2"/>
        </w:numPr>
      </w:pPr>
      <w:r>
        <w:t xml:space="preserve">FR-4.4 Admin can view/search students; Mentors can view students in their assigned domains only.</w:t>
      </w:r>
    </w:p>
    <w:p>
      <w:pPr>
        <w:pStyle w:val="Heading2"/>
      </w:pPr>
      <w:r>
        <w:t xml:space="preserve">FR-5 — Case Study Authoring (Mentor / Admin)</w:t>
      </w:r>
    </w:p>
    <w:p>
      <w:pPr>
        <w:pStyle w:val="ListParagraph"/>
        <w:numPr>
          <w:ilvl w:val="0"/>
          <w:numId w:val="2"/>
        </w:numPr>
      </w:pPr>
      <w:r>
        <w:t xml:space="preserve">FR-5.1 A mentor creates a case study with title, description, the case content (rich text and/or attachment [OPEN] PDF/doc), and the questionnaire (questions, options, correct answers / scoring weights).</w:t>
      </w:r>
    </w:p>
    <w:p>
      <w:pPr>
        <w:pStyle w:val="ListParagraph"/>
        <w:numPr>
          <w:ilvl w:val="0"/>
          <w:numId w:val="2"/>
        </w:numPr>
      </w:pPr>
      <w:r>
        <w:t xml:space="preserve">FR-5.2 The mentor selects one or more domains (multi-select) — restricted to assigned domains (Admin: any).</w:t>
      </w:r>
    </w:p>
    <w:p>
      <w:pPr>
        <w:pStyle w:val="ListParagraph"/>
        <w:numPr>
          <w:ilvl w:val="0"/>
          <w:numId w:val="2"/>
        </w:numPr>
      </w:pPr>
      <w:r>
        <w:t xml:space="preserve">FR-5.3 The mentor selects the level: Beginner / Intermediate / Hard.</w:t>
      </w:r>
    </w:p>
    <w:p>
      <w:pPr>
        <w:pStyle w:val="ListParagraph"/>
        <w:numPr>
          <w:ilvl w:val="0"/>
          <w:numId w:val="2"/>
        </w:numPr>
      </w:pPr>
      <w:r>
        <w:t xml:space="preserve">FR-5.4 Case study is saved as Draft; not visible to students until published.</w:t>
      </w:r>
    </w:p>
    <w:p>
      <w:pPr>
        <w:pStyle w:val="ListParagraph"/>
        <w:numPr>
          <w:ilvl w:val="0"/>
          <w:numId w:val="2"/>
        </w:numPr>
      </w:pPr>
      <w:r>
        <w:t xml:space="preserve">FR-5.5 Mentor can edit/duplicate/delete drafts; published case studies cannot be deleted (close instead).</w:t>
      </w:r>
    </w:p>
    <w:p>
      <w:pPr>
        <w:pStyle w:val="Heading2"/>
      </w:pPr>
      <w:r>
        <w:t xml:space="preserve">FR-6 — Publishing &amp; Time Window (Mentor / Admin)</w:t>
      </w:r>
    </w:p>
    <w:p>
      <w:pPr>
        <w:pStyle w:val="ListParagraph"/>
        <w:numPr>
          <w:ilvl w:val="0"/>
          <w:numId w:val="2"/>
        </w:numPr>
      </w:pPr>
      <w:r>
        <w:t xml:space="preserve">FR-6.1 The mentor sets the time window when creating/uploading the case study — a fixed open→close window (start/end) and/or a per-attempt countdown (timer that starts when the student opens it), the mentor’s choice.</w:t>
      </w:r>
    </w:p>
    <w:p>
      <w:pPr>
        <w:pStyle w:val="ListParagraph"/>
        <w:numPr>
          <w:ilvl w:val="0"/>
          <w:numId w:val="2"/>
        </w:numPr>
      </w:pPr>
      <w:r>
        <w:t xml:space="preserve">FR-6.2 Once published, the case study becomes discoverable to eligible students.</w:t>
      </w:r>
    </w:p>
    <w:p>
      <w:pPr>
        <w:pStyle w:val="ListParagraph"/>
        <w:numPr>
          <w:ilvl w:val="0"/>
          <w:numId w:val="2"/>
        </w:numPr>
      </w:pPr>
      <w:r>
        <w:t xml:space="preserve">FR-6.3 Status lifecycle: Draft → Published (Scheduled/Live) → Closed (auto at end, or mentor closes early). No submissions after Closed.</w:t>
      </w:r>
    </w:p>
    <w:p>
      <w:pPr>
        <w:pStyle w:val="Heading2"/>
      </w:pPr>
      <w:r>
        <w:t xml:space="preserve">FR-7 — Student Discovery (engine behaviour; student UI separate)</w:t>
      </w:r>
    </w:p>
    <w:p>
      <w:pPr>
        <w:pStyle w:val="ListParagraph"/>
        <w:numPr>
          <w:ilvl w:val="0"/>
          <w:numId w:val="2"/>
        </w:numPr>
      </w:pPr>
      <w:r>
        <w:t xml:space="preserve">FR-7.1 A student sees case studies only for their domain(s).</w:t>
      </w:r>
    </w:p>
    <w:p>
      <w:pPr>
        <w:pStyle w:val="ListParagraph"/>
        <w:numPr>
          <w:ilvl w:val="0"/>
          <w:numId w:val="2"/>
        </w:numPr>
      </w:pPr>
      <w:r>
        <w:t xml:space="preserve">FR-7.2 Within a domain, a student sees case studies at their currently unlocked level only — by default Level 1; higher levels appear only after the previous level is passed.</w:t>
      </w:r>
    </w:p>
    <w:p>
      <w:pPr>
        <w:pStyle w:val="ListParagraph"/>
        <w:numPr>
          <w:ilvl w:val="0"/>
          <w:numId w:val="2"/>
        </w:numPr>
      </w:pPr>
      <w:r>
        <w:t xml:space="preserve">FR-7.3 [OPEN] Visibility is banded (a student sees only their current level), not cumulative.</w:t>
      </w:r>
    </w:p>
    <w:p>
      <w:pPr>
        <w:pStyle w:val="Heading2"/>
      </w:pPr>
      <w:r>
        <w:t xml:space="preserve">FR-8 — Assessment Attempts, AI Evaluation &amp; Scoring (core)</w:t>
      </w:r>
    </w:p>
    <w:p>
      <w:pPr>
        <w:pStyle w:val="ListParagraph"/>
        <w:numPr>
          <w:ilvl w:val="0"/>
          <w:numId w:val="2"/>
        </w:numPr>
      </w:pPr>
      <w:r>
        <w:t xml:space="preserve">The assessment is AI-evaluated, not objective. A single attempt runs as a guided loop:</w:t>
      </w:r>
    </w:p>
    <w:p>
      <w:pPr>
        <w:pStyle w:val="ListParagraph"/>
        <w:numPr>
          <w:ilvl w:val="0"/>
          <w:numId w:val="2"/>
        </w:numPr>
      </w:pPr>
      <w:r>
        <w:t xml:space="preserve">FR-8.1 (Think-first, paste-blocked): The student reads the case study and types their answer into the response field. Copy-paste is disabled in this field — the student must write their own answer. The AI does not engage until the student submits this initial answer.</w:t>
      </w:r>
    </w:p>
    <w:p>
      <w:pPr>
        <w:pStyle w:val="ListParagraph"/>
        <w:numPr>
          <w:ilvl w:val="0"/>
          <w:numId w:val="2"/>
        </w:numPr>
      </w:pPr>
      <w:r>
        <w:t xml:space="preserve">FR-8.2 (AI analysis): On submit, the AI analyses the student’s answer.</w:t>
      </w:r>
    </w:p>
    <w:p>
      <w:pPr>
        <w:pStyle w:val="ListParagraph"/>
        <w:numPr>
          <w:ilvl w:val="0"/>
          <w:numId w:val="2"/>
        </w:numPr>
      </w:pPr>
      <w:r>
        <w:t xml:space="preserve">FR-8.3 (Rapid-fire round): The AI generates 3–4 rapid-fire questions tailored to that answer; the student responds to each.</w:t>
      </w:r>
    </w:p>
    <w:p>
      <w:pPr>
        <w:pStyle w:val="ListParagraph"/>
        <w:numPr>
          <w:ilvl w:val="0"/>
          <w:numId w:val="2"/>
        </w:numPr>
      </w:pPr>
      <w:r>
        <w:t xml:space="preserve">FR-8.4 (Suggestions &amp; revise): From the answer + rapid-fire responses, the AI evaluates and returns suggestions on what is missing. The student may revise and resubmit their answer.</w:t>
      </w:r>
    </w:p>
    <w:p>
      <w:pPr>
        <w:pStyle w:val="ListParagraph"/>
        <w:numPr>
          <w:ilvl w:val="0"/>
          <w:numId w:val="2"/>
        </w:numPr>
      </w:pPr>
      <w:r>
        <w:t xml:space="preserve">FR-8.5 (Final score): The AI computes the final score using the specification’s weighted model — 30% Thinking Depth, 20% Logic, 15% Creativity, 15% Practicality, 10% Risk Awareness, 10% Reflection — and presents the breakdown to the student.</w:t>
      </w:r>
    </w:p>
    <w:p>
      <w:pPr>
        <w:pStyle w:val="ListParagraph"/>
        <w:numPr>
          <w:ilvl w:val="0"/>
          <w:numId w:val="2"/>
        </w:numPr>
      </w:pPr>
      <w:r>
        <w:t xml:space="preserve">FR-8.6 (Attempt record): The full attempt (typed answer(s), rapid-fire Q&amp;A, AI suggestions, time taken, final score) is persisted per (student, domain, level) and feeds the Level Progression Engine (FR-9).</w:t>
      </w:r>
    </w:p>
    <w:p>
      <w:pPr>
        <w:pStyle w:val="ListParagraph"/>
        <w:numPr>
          <w:ilvl w:val="0"/>
          <w:numId w:val="2"/>
        </w:numPr>
      </w:pPr>
      <w:r>
        <w:t xml:space="preserve">FR-8.7 (Attempt vs revise): The revise/resubmit in FR-8.4 is part of one attempt that ends with a final score. The 4-attempt cap (BR-2) governs re-taking the level after a final score below 75% — i.e. running the whole loop again.</w:t>
      </w:r>
    </w:p>
    <w:p>
      <w:pPr>
        <w:pStyle w:val="Heading2"/>
      </w:pPr>
      <w:r>
        <w:t xml:space="preserve">FR-9 — Level Progression Engine (core)</w:t>
      </w:r>
    </w:p>
    <w:p>
      <w:pPr>
        <w:pStyle w:val="ListParagraph"/>
        <w:numPr>
          <w:ilvl w:val="0"/>
          <w:numId w:val="2"/>
        </w:numPr>
      </w:pPr>
      <w:r>
        <w:t xml:space="preserve">Governs movement through L1 → L2 → L3 per domain. See Business Rules BR-1 to BR-6. Summary: ≥75% → Pass &amp; auto-advance; 33%–&lt;75% → Retry (up to 4 attempts); &lt;33% → client-configurable (hard-lock or consume an attempt); &lt;75% after 4 attempts → Level Failed &amp; locked (student sees “Please contact your mentor”; mentor unlocks).</w:t>
      </w:r>
    </w:p>
    <w:p>
      <w:pPr>
        <w:pStyle w:val="Heading2"/>
      </w:pPr>
      <w:r>
        <w:t xml:space="preserve">FR-10 — Reporting &amp; Feedback</w:t>
      </w:r>
    </w:p>
    <w:p>
      <w:pPr>
        <w:pStyle w:val="ListParagraph"/>
        <w:numPr>
          <w:ilvl w:val="0"/>
          <w:numId w:val="2"/>
        </w:numPr>
      </w:pPr>
      <w:r>
        <w:t xml:space="preserve">FR-10.1 Mentor opens a case study/level → roster of eligible students with status (Not started / In progress / Submitted), latest score, attempt count, and outcome.</w:t>
      </w:r>
    </w:p>
    <w:p>
      <w:pPr>
        <w:pStyle w:val="ListParagraph"/>
        <w:numPr>
          <w:ilvl w:val="0"/>
          <w:numId w:val="2"/>
        </w:numPr>
      </w:pPr>
      <w:r>
        <w:t xml:space="preserve">FR-10.2 Individual report: full answers, per-attempt history, scores, time taken, current level &amp; status in the domain.</w:t>
      </w:r>
    </w:p>
    <w:p>
      <w:pPr>
        <w:pStyle w:val="ListParagraph"/>
        <w:numPr>
          <w:ilvl w:val="0"/>
          <w:numId w:val="2"/>
        </w:numPr>
      </w:pPr>
      <w:r>
        <w:t xml:space="preserve">FR-10.3 Mentor can add written feedback (visible to the student) and can reset a student’s attempts / override status — within assigned domains.</w:t>
      </w:r>
    </w:p>
    <w:p>
      <w:pPr>
        <w:pStyle w:val="ListParagraph"/>
        <w:numPr>
          <w:ilvl w:val="0"/>
          <w:numId w:val="2"/>
        </w:numPr>
      </w:pPr>
      <w:r>
        <w:t xml:space="preserve">FR-10.4 Admin sees all reports plus a cross-domain rollup (completion %, average scores, pass/fail counts by domain &amp; level).</w:t>
      </w:r>
    </w:p>
    <w:p>
      <w:pPr>
        <w:pStyle w:val="ListParagraph"/>
        <w:numPr>
          <w:ilvl w:val="0"/>
          <w:numId w:val="2"/>
        </w:numPr>
      </w:pPr>
      <w:r>
        <w:t xml:space="preserve">FR-10.5 [OPEN] Export per-assessment results as CSV.</w:t>
      </w:r>
    </w:p>
    <w:p>
      <w:pPr>
        <w:pStyle w:val="Heading2"/>
      </w:pPr>
      <w:r>
        <w:t xml:space="preserve">FR-11 — Notifications [OPEN]</w:t>
      </w:r>
    </w:p>
    <w:p>
      <w:pPr>
        <w:pStyle w:val="ListParagraph"/>
        <w:numPr>
          <w:ilvl w:val="0"/>
          <w:numId w:val="2"/>
        </w:numPr>
      </w:pPr>
      <w:r>
        <w:t xml:space="preserve">Email: mentor invite, case-study published (to eligible students), [OPEN] closing-soon reminder.</w:t>
      </w:r>
    </w:p>
    <w:p>
      <w:pPr>
        <w:pStyle w:val="ListParagraph"/>
        <w:numPr>
          <w:ilvl w:val="0"/>
          <w:numId w:val="2"/>
        </w:numPr>
      </w:pPr>
      <w:r>
        <w:t xml:space="preserve">In-app notification list for the same events. (WhatsApp/SMS deferred.)</w:t>
      </w:r>
    </w:p>
    <w:p>
      <w:pPr>
        <w:pStyle w:val="Heading2"/>
      </w:pPr>
      <w:r>
        <w:t xml:space="preserve">FR-12 — Dashboards</w:t>
      </w:r>
    </w:p>
    <w:p>
      <w:pPr>
        <w:pStyle w:val="ListParagraph"/>
        <w:numPr>
          <w:ilvl w:val="0"/>
          <w:numId w:val="2"/>
        </w:numPr>
      </w:pPr>
      <w:r>
        <w:t xml:space="preserve">FR-12.1 Admin: counts (domains, mentors, students, live case studies), recent activity, cross-domain rollup, quick actions.</w:t>
      </w:r>
    </w:p>
    <w:p>
      <w:pPr>
        <w:pStyle w:val="ListParagraph"/>
        <w:numPr>
          <w:ilvl w:val="0"/>
          <w:numId w:val="2"/>
        </w:numPr>
      </w:pPr>
      <w:r>
        <w:t xml:space="preserve">FR-12.2 Mentor: their assigned domains, their case studies (draft/live/closed), students needing review, attention items (closing soon, failed students needing intervention).</w:t>
      </w:r>
    </w:p>
    <w:p>
      <w:pPr>
        <w:pStyle w:val="Heading1"/>
      </w:pPr>
      <w:r>
        <w:t xml:space="preserve">5. Business Rules — Level Progression Engine</w:t>
      </w:r>
    </w:p>
    <w:p>
      <w:r>
        <w:rPr>
          <w:i/>
          <w:iCs/>
          <w:color w:val="595959"/>
        </w:rPr>
        <w:t xml:space="preserve">Applies per student, per domain, evaluated on every submitted attempt.</w:t>
      </w:r>
    </w:p>
    <w:p>
      <w:pPr>
        <w:pStyle w:val="ListParagraph"/>
        <w:numPr>
          <w:ilvl w:val="0"/>
          <w:numId w:val="2"/>
        </w:numPr>
      </w:pPr>
      <w:r>
        <w:t xml:space="preserve">BR-1 (Pass &amp; auto-advance): If score ≥ 75%, the level is Passed. The next level unlocks automatically. If the passed level is L3 (Hard), the domain is marked Completed.</w:t>
      </w:r>
    </w:p>
    <w:p>
      <w:pPr>
        <w:pStyle w:val="ListParagraph"/>
        <w:numPr>
          <w:ilvl w:val="0"/>
          <w:numId w:val="2"/>
        </w:numPr>
      </w:pPr>
      <w:r>
        <w:t xml:space="preserve">BR-2 (Retry band &amp; attempt cap): If 33% ≤ score &lt; 75%, the level is not passed; the student may re-attempt, up to 4 attempts total for that level. Standing reflects their best score across attempts (latest score used if best-tracking is descoped).</w:t>
      </w:r>
    </w:p>
    <w:p>
      <w:pPr>
        <w:pStyle w:val="ListParagraph"/>
        <w:numPr>
          <w:ilvl w:val="0"/>
          <w:numId w:val="2"/>
        </w:numPr>
      </w:pPr>
      <w:r>
        <w:t xml:space="preserve">BR-3 (Low-score handling): Behaviour for score &lt; 33% is a client decision (deferred) — either a hard fail that locks the level immediately, or simply consuming one of the 4 attempts. The engine is built configurable so the client can choose. [OPEN]</w:t>
      </w:r>
    </w:p>
    <w:p>
      <w:pPr>
        <w:pStyle w:val="ListParagraph"/>
        <w:numPr>
          <w:ilvl w:val="0"/>
          <w:numId w:val="2"/>
        </w:numPr>
      </w:pPr>
      <w:r>
        <w:t xml:space="preserve">BR-4 (Attempt exhaustion): If the student completes 4 attempts without reaching 75%, the level is marked Failed and locked.</w:t>
      </w:r>
    </w:p>
    <w:p>
      <w:pPr>
        <w:pStyle w:val="ListParagraph"/>
        <w:numPr>
          <w:ilvl w:val="0"/>
          <w:numId w:val="2"/>
        </w:numPr>
      </w:pPr>
      <w:r>
        <w:t xml:space="preserve">BR-5 (Locked state &amp; mentor unlock): When a level is locked, the student sees a warning — “Please contact your mentor” — and cannot attempt further. A mentor (or Admin) unlocks the student (resets attempts / clears the locked state), re-enabling the level.</w:t>
      </w:r>
    </w:p>
    <w:p>
      <w:pPr>
        <w:pStyle w:val="ListParagraph"/>
        <w:numPr>
          <w:ilvl w:val="0"/>
          <w:numId w:val="2"/>
        </w:numPr>
      </w:pPr>
      <w:r>
        <w:t xml:space="preserve">BR-6 (Sequential gating): A student can only attempt a level once the previous level is Passed. Everyone begins at L1 Beginner.</w:t>
      </w:r>
    </w:p>
    <w:p>
      <w:pPr>
        <w:spacing w:after="80"/>
      </w:pPr>
    </w:p>
    <w:p>
      <w:pPr>
        <w:pStyle w:val="Heading2"/>
      </w:pPr>
      <w:r>
        <w:t xml:space="preserve">Decision Table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Score on an attempt</w:t>
            </w:r>
          </w:p>
        </w:tc>
        <w:tc>
          <w:tcPr>
            <w:tcW w:type="dxa" w:w="20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396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System action</w:t>
            </w:r>
          </w:p>
        </w:tc>
      </w:tr>
      <w:tr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≥ 75%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Pass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Unlock next level (or complete domain at L3)</w:t>
            </w:r>
          </w:p>
        </w:tc>
      </w:tr>
      <w:tr>
        <w:tc>
          <w:tcPr>
            <w:tcW w:type="dxa" w:w="3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33% – &lt;75%</w:t>
            </w:r>
          </w:p>
        </w:tc>
        <w:tc>
          <w:tcPr>
            <w:tcW w:type="dxa" w:w="20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Retry</w:t>
            </w:r>
          </w:p>
        </w:tc>
        <w:tc>
          <w:tcPr>
            <w:tcW w:type="dxa" w:w="39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Allow re-attempt if attempts used &lt; 4</w:t>
            </w:r>
          </w:p>
        </w:tc>
      </w:tr>
      <w:tr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 33%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decision [OPEN]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Hard-lock OR consume an attempt (configurable)</w:t>
            </w:r>
          </w:p>
        </w:tc>
      </w:tr>
      <w:tr>
        <w:tc>
          <w:tcPr>
            <w:tcW w:type="dxa" w:w="3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&lt;75% after 4 attempts</w:t>
            </w:r>
          </w:p>
        </w:tc>
        <w:tc>
          <w:tcPr>
            <w:tcW w:type="dxa" w:w="20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Level Failed → locked</w:t>
            </w:r>
          </w:p>
        </w:tc>
        <w:tc>
          <w:tcPr>
            <w:tcW w:type="dxa" w:w="39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sees “Please contact your mentor”; mentor unlocks</w:t>
            </w:r>
          </w:p>
        </w:tc>
      </w:tr>
    </w:tbl>
    <w:p>
      <w:pPr>
        <w:pStyle w:val="Heading1"/>
      </w:pPr>
      <w:r>
        <w:t xml:space="preserve">6. Data Entities (high level)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</w:t>
      </w:r>
      <w:r>
        <w:t xml:space="preserve"> (static): id, name, description, status.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</w:t>
      </w:r>
      <w:r>
        <w:t xml:space="preserve">: id, name, email, role (Admin|Mentor), status, password.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UserDomain</w:t>
      </w:r>
      <w:r>
        <w:t xml:space="preserve">: userId, domainId (mentor↔domain assignment).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Student</w:t>
      </w:r>
      <w:r>
        <w:t xml:space="preserve">: id, name, email, collegeId, status (imported).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StudentDomain</w:t>
      </w:r>
      <w:r>
        <w:t xml:space="preserve">: studentId, domainId, currentLevel, domainStatus (in-progress/completed/failed).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CaseStudy</w:t>
      </w:r>
      <w:r>
        <w:t xml:space="preserve">: id, title, content, createdBy, level, status, timeWindow.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CaseStudyDomain</w:t>
      </w:r>
      <w:r>
        <w:t xml:space="preserve">: caseStudyId, domainId (multi-domain).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</w:t>
      </w:r>
      <w:r>
        <w:t xml:space="preserve">: id, caseStudyId, text, type, options, scoringKey.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Attempt</w:t>
      </w:r>
      <w:r>
        <w:t xml:space="preserve">: id, studentId, caseStudyId, domainId, level, attemptNo, score, outcome, startedAt, submittedAt, timeTaken.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Answer</w:t>
      </w:r>
      <w:r>
        <w:t xml:space="preserve">: id, attemptId, questionId, response, awardedScore.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Feedback</w:t>
      </w:r>
      <w:r>
        <w:t xml:space="preserve">: id, attemptId(or studentId+level), mentorId, text, createdAt.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</w:t>
      </w:r>
      <w:r>
        <w:t xml:space="preserve">: id, userId, type, payload, readAt.</w:t>
      </w:r>
    </w:p>
    <w:p>
      <w:pPr>
        <w:pStyle w:val="Heading1"/>
      </w:pPr>
      <w:r>
        <w:t xml:space="preserve">7. Non-Functional Requirements [OPEN]</w:t>
      </w:r>
    </w:p>
    <w:p>
      <w:pPr>
        <w:pStyle w:val="ListParagraph"/>
        <w:numPr>
          <w:ilvl w:val="0"/>
          <w:numId w:val="2"/>
        </w:numPr>
      </w:pPr>
      <w:r>
        <w:t xml:space="preserve">Role-based authorization enforced server-side on every request (domain-scoping for mentors).</w:t>
      </w:r>
    </w:p>
    <w:p>
      <w:pPr>
        <w:pStyle w:val="ListParagraph"/>
        <w:numPr>
          <w:ilvl w:val="0"/>
          <w:numId w:val="2"/>
        </w:numPr>
      </w:pPr>
      <w:r>
        <w:t xml:space="preserve">All student answers, attempts, and scores are auditable and persisted.</w:t>
      </w:r>
    </w:p>
    <w:p>
      <w:pPr>
        <w:pStyle w:val="ListParagraph"/>
        <w:numPr>
          <w:ilvl w:val="0"/>
          <w:numId w:val="2"/>
        </w:numPr>
      </w:pPr>
      <w:r>
        <w:t xml:space="preserve">College/tenant data isolation if multi-college [OPEN].</w:t>
      </w:r>
    </w:p>
    <w:p>
      <w:pPr>
        <w:pStyle w:val="Heading1"/>
      </w:pPr>
      <w:r>
        <w:t xml:space="preserve">8. Out of Scope / Future</w:t>
      </w:r>
    </w:p>
    <w:p>
      <w:r>
        <w:t xml:space="preserve">Student portal UI (separate), self-hosted Llama &amp; vector DB, mobile app, WhatsApp/SMS, digital twin, AI-agent coaches, and adaptive difficulty beyond the 3-level ladder.</w:t>
      </w:r>
    </w:p>
    <w:p>
      <w:pPr>
        <w:pStyle w:val="Heading1"/>
      </w:pPr>
      <w:r>
        <w:t xml:space="preserve">9. Decisions &amp; Open Items</w:t>
      </w:r>
    </w:p>
    <w:p>
      <w:pPr>
        <w:pStyle w:val="Heading2"/>
      </w:pPr>
      <w:r>
        <w:t xml:space="preserve">9.1 Resolved (v2)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Scoring method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evaluation loop: paste-blocked typed answer → AI 3–4 rapid-fire questions → suggestions on what’s missing → optional revise/resubmit → weighted final score (30/20/15/15/10/10). See FR-8.</w:t>
            </w:r>
          </w:p>
        </w:tc>
      </w:tr>
      <w:tr>
        <w:tc>
          <w:tcPr>
            <w:tcW w:type="dxa" w:w="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After fail / exhaustion</w:t>
            </w:r>
          </w:p>
        </w:tc>
        <w:tc>
          <w:tcPr>
            <w:tcW w:type="dxa" w:w="63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Level locks; student sees “Please contact your mentor”; a mentor unlocks the student. (BR-5)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Best vs latest score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 best score if feasible; latest if best-tracking is descoped. (BR-2)</w:t>
            </w:r>
          </w:p>
        </w:tc>
      </w:tr>
      <w:tr>
        <w:tc>
          <w:tcPr>
            <w:tcW w:type="dxa" w:w="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domains</w:t>
            </w:r>
          </w:p>
        </w:tc>
        <w:tc>
          <w:tcPr>
            <w:tcW w:type="dxa" w:w="63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Single domain per student in MVP; multi-domain is future scope. (FR-4.3)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Time window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Mentor sets at case-study creation — fixed window and/or per-attempt countdown, mentor’s choice. (FR-6.1)</w:t>
            </w:r>
          </w:p>
        </w:tc>
      </w:tr>
      <w:tr>
        <w:tc>
          <w:tcPr>
            <w:tcW w:type="dxa" w:w="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Student import</w:t>
            </w:r>
          </w:p>
        </w:tc>
        <w:tc>
          <w:tcPr>
            <w:tcW w:type="dxa" w:w="63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CSV for MVP; live college-system integration is future scope. (FR-4.1)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Multiple mentors / domain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— shared domains; authorship of each case study is tracked. (FR-3.5)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Still Open [OPEN]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160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&lt;33% rule</w:t>
            </w:r>
          </w:p>
        </w:tc>
        <w:tc>
          <w:tcPr>
            <w:tcW w:type="dxa" w:w="61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to decide — hard-lock vs consume an attempt. Engine built configurable. (BR-3)</w:t>
            </w:r>
          </w:p>
        </w:tc>
      </w:tr>
      <w:tr>
        <w:tc>
          <w:tcPr>
            <w:tcW w:type="dxa" w:w="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Multi-college isolation</w:t>
            </w:r>
          </w:p>
        </w:tc>
        <w:tc>
          <w:tcPr>
            <w:tcW w:type="dxa" w:w="61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yet raised; defaulting to single-college for MVP. Confirm if multi-college tenancy is needed.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595959"/>
        <w:sz w:val="16"/>
        <w:szCs w:val="16"/>
      </w:rPr>
      <w:t xml:space="preserve">PCDC — FRD — Staff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— PCDC Staff Portal</dc:title>
  <dc:creator>PCDC</dc:creator>
  <cp:lastModifiedBy>Un-named</cp:lastModifiedBy>
  <cp:revision>1</cp:revision>
  <dcterms:created xsi:type="dcterms:W3CDTF">2026-06-16T08:14:30.557Z</dcterms:created>
  <dcterms:modified xsi:type="dcterms:W3CDTF">2026-06-16T08:14:30.558Z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