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  <w:jc w:val="center"/>
      </w:pPr>
      <w:r>
        <w:rPr>
          <w:b/>
          <w:bCs/>
          <w:color w:val="1F3864"/>
          <w:sz w:val="52"/>
          <w:szCs w:val="52"/>
        </w:rPr>
        <w:t xml:space="preserve">Work Breakdown Structure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Prestige Capability Development Centre (PCDC)</w:t>
      </w:r>
    </w:p>
    <w:p>
      <w:pPr>
        <w:spacing w:before="80"/>
        <w:jc w:val="center"/>
      </w:pPr>
      <w:r>
        <w:rPr>
          <w:color w:val="595959"/>
          <w:sz w:val="26"/>
          <w:szCs w:val="26"/>
        </w:rPr>
        <w:t xml:space="preserve">Proof of Concept — Staff Portal &amp; Student Portal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Timeline: 27 working days (≈ 5 weeks)</w:t>
      </w:r>
    </w:p>
    <w:p>
      <w:pPr>
        <w:spacing w:before="60"/>
        <w:jc w:val="center"/>
      </w:pPr>
      <w:r>
        <w:rPr>
          <w:i/>
          <w:iCs/>
          <w:color w:val="595959"/>
          <w:sz w:val="20"/>
          <w:szCs w:val="20"/>
        </w:rPr>
        <w:t xml:space="preserve">22-day build  +  1-week extension for UAT &amp; Production Release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40" w:line="276" w:lineRule="auto"/>
      </w:pPr>
      <w:r>
        <w:t xml:space="preserve">This document presents the scope and Work Breakdown Structure (WBS) for the Proof of Concept (PoC) of the Prestige Capability Development Centre (PCDC) — an AI-powered capability development and assessment platform.</w:t>
      </w:r>
    </w:p>
    <w:p>
      <w:pPr>
        <w:spacing w:after="140" w:line="276" w:lineRule="auto"/>
      </w:pPr>
      <w:r>
        <w:t xml:space="preserve">PCDC replaces traditional answer-based testing with capability evaluation. Students solve real-world case studies using AI as a professional tool; an AI engine then interrogates and scores how they think — not just what they answered — and tracks their growth across difficulty levels. The platform comprises two applications: a role-gated Staff Portal (Admin &amp; Mentor) and a Student Portal, sharing a common AI evaluation and level-progression engine.</w:t>
      </w:r>
    </w:p>
    <w:p>
      <w:pPr>
        <w:spacing w:after="140" w:line="276" w:lineRule="auto"/>
      </w:pPr>
      <w:r>
        <w:t xml:space="preserve">Delivery is planned over 27 working days (≈ 5 weeks): a 22-working-day build followed by a 1-week extension for UAT and Production Release. The first client demo is conducted on the UAT environment, leading to a UAT sign-off and then production go-live. The sections below cover the user types, technology, team/resourcing, the features of each portal (with the end-to-end flow), and a day-estimated WBS broken down by Module → Task → Subtask across Frontend (FE), Backend (BE), Database (DB) and AI work, with weekly sign-offs.</w:t>
      </w:r>
    </w:p>
    <w:p>
      <w:pPr>
        <w:pStyle w:val="Heading1"/>
      </w:pPr>
      <w:r>
        <w:t xml:space="preserve">2. User Types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59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Key Access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Staff Portal</w:t>
            </w:r>
          </w:p>
        </w:tc>
        <w:tc>
          <w:tcPr>
            <w:tcW w:type="dxa" w:w="59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Institution superuser. Manages the domain master list, invites mentors and assigns domains, bulk-imports students, sees all reports and cross-domain analytics, and manages settings.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(Faculty)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Staff Portal</w:t>
            </w:r>
          </w:p>
        </w:tc>
        <w:tc>
          <w:tcPr>
            <w:tcW w:type="dxa" w:w="59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Subject expert assigned one or more domains. Authors and launches case studies, reviews student answers and AI scores, gives feedback, and unlocks students — scoped to assigned domains.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59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Learner pre-mapped to a domain (from college data). Takes AI-evaluated case studies, progresses through levels, and tracks their capability growth.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Technology Stack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Next.js (React) + Tailwind CSS</w:t>
            </w:r>
          </w:p>
        </w:tc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and Student web portals.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APIs, business logic, AI orchestration.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Domains, users, case studies, attempts, scores.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/ LLM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Hosted LLM API via provider abstraction (architected for Llama 3.3 in production)</w:t>
            </w:r>
          </w:p>
        </w:tc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Answer analysis, rapid-fire questions, suggestions and weighted scoring.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 + email/password (temporary-password onboarding)</w:t>
            </w:r>
          </w:p>
        </w:tc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Secure, role-based access.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Transactional email service</w:t>
            </w:r>
          </w:p>
        </w:tc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Invitations, credentials and notifications.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 (dev / UAT / production)</w:t>
            </w:r>
          </w:p>
        </w:tc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Environments for development, UAT and go-live.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Team &amp; Resourcing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8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Full-Stack Developer (with AI)</w:t>
            </w:r>
          </w:p>
        </w:tc>
        <w:tc>
          <w:tcPr>
            <w:tcW w:type="dxa" w:w="2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100% — 8 hrs/day</w:t>
            </w:r>
          </w:p>
        </w:tc>
        <w:tc>
          <w:tcPr>
            <w:tcW w:type="dxa" w:w="38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Frontend, Backend, Database and AI-engine development; UAT &amp; production defect fixes; deployment support.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Manager (PM)</w:t>
            </w:r>
          </w:p>
        </w:tc>
        <w:tc>
          <w:tcPr>
            <w:tcW w:type="dxa" w:w="2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40% bandwidth</w:t>
            </w:r>
          </w:p>
        </w:tc>
        <w:tc>
          <w:tcPr>
            <w:tcW w:type="dxa" w:w="38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Planning &amp; coordination, client communication, weekly sign-offs, UAT facilitation and go-live sign-off.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sanity + full regression at UAT &amp; Go-Live</w:t>
            </w:r>
          </w:p>
        </w:tc>
        <w:tc>
          <w:tcPr>
            <w:tcW w:type="dxa" w:w="38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Sanity testing each week during development; regression testing during UAT and at production go-live.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30% bandwidth</w:t>
            </w:r>
          </w:p>
        </w:tc>
        <w:tc>
          <w:tcPr>
            <w:tcW w:type="dxa" w:w="38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CI/CD, environment setup (dev / UAT / production), UAT &amp; production deployment, monitoring.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rPr>
          <w:i/>
          <w:iCs/>
          <w:color w:val="595959"/>
        </w:rPr>
        <w:t xml:space="preserve">Note: the developer is the single full-time builder; PM, QA and DevOps contribute at the bandwidths above. QA runs a weekly sanity pass during the build and full regression at UAT and go-live.</w:t>
      </w:r>
    </w:p>
    <w:p>
      <w:pPr>
        <w:pStyle w:val="Heading1"/>
      </w:pPr>
      <w:r>
        <w:t xml:space="preserve">5. Admin / Staff Portal — Features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Flow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Authentication &amp; Invitations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Secure login. Admin invites a mentor by email; the mentor receives a temporary password and is forced to set a new password on first login.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 Management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maintains a static master list of domains (subjects). Domains anchor every case study and every student.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Management &amp; Domain Assignment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invites mentors and assigns each one or more domains. Mentors can only access their assigned domains; multiple mentors may share a domain (authorship of each case study is tracked).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Provisioning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bulk-imports students from college data (CSV) with their domain. Each student is initialised at Level 1 and emailed login credentials.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Case Study Authoring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Mentors create case studies — scenario (situation, data, constraints, objective), difficulty level (Beginner / Intermediate / Hard) and target domain(s) — saved as a draft.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&amp; Time Window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Mentors publish a case study to matching students, setting a fixed open→close window and/or a per-attempt countdown timer.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Reporting &amp; Feedback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Mentors view each student's typed answer, the AI rapid-fire Q&amp;A, the score breakdown and attempt history; add written feedback; and unlock students who have exhausted their attempts.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Dashboards &amp; Analytics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sees institution-wide counts and cross-domain rollups; mentors see their domains, their case studies and students needing attention.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Student Portal — Features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Flow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Registration &amp; Login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receives an email with their login and a temporary password, and sets a new password on first login.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Shows overall capability score, current domain &amp; level, available case studies, progress across levels, and recent mentor feedback.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Case Study Discovery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student sees case studies for their domain at their current unlocked level. Higher levels stay locked until the previous level is passed.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Assessment Loop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the scenario → type the answer (copy-paste disabled, AI engages only after submitting) → AI asks 3–4 rapid-fire questions → AI returns suggestions on what is missing → the student submits one revision → the AI gives a final score across 6 dimensions (Thinking Depth, Logic, Creativity, Practicality, Risk Awareness, Reflection).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Level Progression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 ≥ 75% auto-advances to the next level; 33–&lt;75% allows a retry (up to 4 attempts); a locked level prompts the student to contact their mentor.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Capability Profile</w:t>
            </w:r>
          </w:p>
        </w:tc>
        <w:tc>
          <w:tcPr>
            <w:tcW w:type="dxa" w:w="6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student tracks capability scores and growth over time — competing against themselves, not peers.</w:t>
            </w:r>
          </w:p>
        </w:tc>
      </w:tr>
      <w:tr>
        <w:tc>
          <w:tcPr>
            <w:tcW w:type="dxa" w:w="2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Feedback &amp; Notifications</w:t>
            </w:r>
          </w:p>
        </w:tc>
        <w:tc>
          <w:tcPr>
            <w:tcW w:type="dxa" w:w="6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student reads mentor feedback and is notified of new case studies, results, level unlocks and locks.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End-to-End Flow (Summary)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Admin sets up domains and invites mentors (assigning domains); students are bulk-imported with their domain and emailed credentials.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mentor authors a case study at a chosen level and launches it with a time window.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matching student opens it, types an answer (paste blocked), and submits — only then does the AI engage.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AI asks 3–4 rapid-fire questions, returns suggestions, and the student submits one revision.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AI produces a weighted final score; ≥75% auto-advances, 33–&lt;75% allows retry (max 4), exhaustion locks the level until a mentor unlocks.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Capability scores update; mentors review the full thinking path and intervene where needed.</w:t>
      </w:r>
    </w:p>
    <w:p>
      <w:r>
        <w:br w:type="page"/>
      </w:r>
    </w:p>
    <w:p>
      <w:pPr>
        <w:pStyle w:val="Heading1"/>
      </w:pPr>
      <w:r>
        <w:t xml:space="preserve">8. Work Breakdown Structure</w:t>
      </w:r>
    </w:p>
    <w:p>
      <w:pPr>
        <w:spacing w:after="140" w:line="276" w:lineRule="auto"/>
      </w:pPr>
      <w:r>
        <w:rPr>
          <w:i/>
          <w:iCs/>
          <w:color w:val="595959"/>
        </w:rPr>
        <w:t xml:space="preserve">Estimates are in working days, summing to 27 (22-day build + 1-week UAT &amp; production release). Layers: FE = Frontend, BE = Backend, DB = Database, AI = AI engine, Plan = design/planning, QA = testing, DevOps = environments/deployment, PM = project management, Dev = developer fixes.</w:t>
      </w:r>
    </w:p>
    <w:p>
      <w:pPr>
        <w:pStyle w:val="Heading2"/>
      </w:pPr>
      <w:r>
        <w:t xml:space="preserve">8.1 Phased Timeline &amp; Weekly Sign-offs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1100"/>
        <w:gridCol w:w="1300"/>
        <w:gridCol w:w="3760"/>
        <w:gridCol w:w="3200"/>
      </w:tblGrid>
      <w:tr>
        <w:trPr>
          <w:tblHeader/>
        </w:trPr>
        <w:tc>
          <w:tcPr>
            <w:tcW w:type="dxa" w:w="11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7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/ Sign-off</w:t>
            </w:r>
          </w:p>
        </w:tc>
      </w:tr>
      <w:tr>
        <w:tc>
          <w:tcPr>
            <w:tcW w:type="dxa" w:w="11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13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1–5</w:t>
            </w:r>
          </w:p>
        </w:tc>
        <w:tc>
          <w:tcPr>
            <w:tcW w:type="dxa" w:w="376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 &amp; planning, foundation/setup, authentication &amp; user management</w:t>
            </w:r>
          </w:p>
        </w:tc>
        <w:tc>
          <w:tcPr>
            <w:tcW w:type="dxa" w:w="32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 &amp; wireframes approved; environments ready; login + onboarding working.</w:t>
            </w:r>
          </w:p>
        </w:tc>
      </w:tr>
      <w:tr>
        <w:tc>
          <w:tcPr>
            <w:tcW w:type="dxa" w:w="11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13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6–10</w:t>
            </w:r>
          </w:p>
        </w:tc>
        <w:tc>
          <w:tcPr>
            <w:tcW w:type="dxa" w:w="376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Domains, mentor management, case-study authoring &amp; launch, AI engine begins</w:t>
            </w:r>
          </w:p>
        </w:tc>
        <w:tc>
          <w:tcPr>
            <w:tcW w:type="dxa" w:w="32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&amp; mentor management + case-study authoring/launch demonstrated.</w:t>
            </w:r>
          </w:p>
        </w:tc>
      </w:tr>
      <w:tr>
        <w:tc>
          <w:tcPr>
            <w:tcW w:type="dxa" w:w="11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13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11–15</w:t>
            </w:r>
          </w:p>
        </w:tc>
        <w:tc>
          <w:tcPr>
            <w:tcW w:type="dxa" w:w="376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engine completed + student assessment loop</w:t>
            </w:r>
          </w:p>
        </w:tc>
        <w:tc>
          <w:tcPr>
            <w:tcW w:type="dxa" w:w="32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evaluation engine + full student attempt working end-to-end.</w:t>
            </w:r>
          </w:p>
        </w:tc>
      </w:tr>
      <w:tr>
        <w:tc>
          <w:tcPr>
            <w:tcW w:type="dxa" w:w="11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13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16–20</w:t>
            </w:r>
          </w:p>
        </w:tc>
        <w:tc>
          <w:tcPr>
            <w:tcW w:type="dxa" w:w="376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Progression, capability scoring, reporting, dashboards, notifications</w:t>
            </w:r>
          </w:p>
        </w:tc>
        <w:tc>
          <w:tcPr>
            <w:tcW w:type="dxa" w:w="32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Feature-complete build (all modules).</w:t>
            </w:r>
          </w:p>
        </w:tc>
      </w:tr>
      <w:tr>
        <w:tc>
          <w:tcPr>
            <w:tcW w:type="dxa" w:w="11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13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21–25</w:t>
            </w:r>
          </w:p>
        </w:tc>
        <w:tc>
          <w:tcPr>
            <w:tcW w:type="dxa" w:w="376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QA &amp; polish, then UAT deploy, first demo on UAT, fixes &amp; regression</w:t>
            </w:r>
          </w:p>
        </w:tc>
        <w:tc>
          <w:tcPr>
            <w:tcW w:type="dxa" w:w="32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UAT SIGN-OFF (client acceptance on UAT).</w:t>
            </w:r>
          </w:p>
        </w:tc>
      </w:tr>
      <w:tr>
        <w:tc>
          <w:tcPr>
            <w:tcW w:type="dxa" w:w="11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13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26–27</w:t>
            </w:r>
          </w:p>
        </w:tc>
        <w:tc>
          <w:tcPr>
            <w:tcW w:type="dxa" w:w="376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release &amp; go-live regression</w:t>
            </w:r>
          </w:p>
        </w:tc>
        <w:tc>
          <w:tcPr>
            <w:tcW w:type="dxa" w:w="3200"/>
            <w:shd w:fill="FCE9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GO-LIVE SIGN-OFF.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Module Timeline Summary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700"/>
        <w:gridCol w:w="800"/>
        <w:gridCol w:w="1360"/>
        <w:gridCol w:w="4500"/>
      </w:tblGrid>
      <w:tr>
        <w:trPr>
          <w:tblHeader/>
        </w:trPr>
        <w:tc>
          <w:tcPr>
            <w:tcW w:type="dxa" w:w="2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/ Epic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5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0 — Designing &amp; Planning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1–2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Approved FRD, wireframes, DB schema &amp; API contract; project plan ready.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 — Foundation &amp; Setup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3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Running skeleton of backend, frontend and DB; deploy pipeline ready.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2 — Authentication &amp; User Management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4–5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 works; mentors invited and students bulk-provisioned with temp-password onboarding.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3 — Domain Management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6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maintains the static domain master list.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4 — Mentor Management &amp; Domain Assignment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7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Mentors assigned to domains; access scoped to assigned domains.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5 — Case Study Authoring &amp; Launch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8–9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Mentors author case studies (level + domains) and launch them with a time window.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6 — AI Engine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3.5d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10–13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AI evaluation: analysis, rapid-fire questions, suggestions and weighted scoring — reliable &amp; swappable.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7 — Student Assessment Loop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2.5d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13–15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completes a case study end-to-end: briefing → paste-blocked answer → rapid-fire → suggestions → 2nd submission → score.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8 — Level Progression Engine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16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Auto-advance, retry (max 4), configurable &lt;33% rule, lock + mentor unlock.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9 — Capability Scoring &amp; Profile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17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Capability scores update from attempts; student sees profile + growth trend.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10 — Reporting &amp; Feedback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1.5d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18–19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Mentors review answers, rapid-fire, scores &amp; history; give feedback; unlock students; Admin rollup.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11 — Dashboards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19–20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Role-specific dashboards for Admin, Mentor and Student.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12 — Notifications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20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+ in-app notifications for invites, launches, results and unlocks.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13 — Internal QA, Polish &amp; Demo Prep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21–22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Internally tested &amp; polished build; demo data and UAT test plan ready.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14 — UAT &amp; Demo (1-week extension)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3d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23–25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client demo on UAT, defects fixed, regression passed — UAT SIGN-OFF.</w:t>
            </w:r>
          </w:p>
        </w:tc>
      </w:tr>
      <w:tr>
        <w:tc>
          <w:tcPr>
            <w:tcW w:type="dxa" w:w="2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EPIC 15 — Production Release &amp; Go-Live (1-week extension)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2d</w:t>
            </w:r>
          </w:p>
        </w:tc>
        <w:tc>
          <w:tcPr>
            <w:tcW w:type="dxa" w:w="1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Day 26–27</w:t>
            </w:r>
          </w:p>
        </w:tc>
        <w:tc>
          <w:tcPr>
            <w:tcW w:type="dxa" w:w="45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deployed, go-live regression passed — PRODUCTION GO-LIVE SIGN-OFF.</w:t>
            </w:r>
          </w:p>
        </w:tc>
      </w:tr>
      <w:tr>
        <w:tc>
          <w:tcPr>
            <w:tcW w:type="dxa" w:w="2700"/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27d</w:t>
            </w:r>
          </w:p>
        </w:tc>
        <w:tc>
          <w:tcPr>
            <w:tcW w:type="dxa" w:w="1360"/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 1–27</w:t>
            </w:r>
          </w:p>
        </w:tc>
        <w:tc>
          <w:tcPr>
            <w:tcW w:type="dxa" w:w="4500"/>
            <w:shd w:fill="E8EE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22-day build + 1-week UAT &amp; production release.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8.3 Detailed Breakdown</w:t>
      </w: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0 — Designing &amp; Planning</w:t>
      </w:r>
      <w:r>
        <w:rPr>
          <w:color w:val="595959"/>
          <w:sz w:val="20"/>
          <w:szCs w:val="20"/>
        </w:rPr>
        <w:t xml:space="preserve">   ·   2d   ·   Day 1–2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Requirements &amp; flow finalization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Finalize FRD, user flows, acceptance criteria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Wireframes for all Admin + Student screens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Architecture &amp; data design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 schema &amp; ER design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contract / endpoint design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plan, repo conventions, AI prompt strategy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 — Foundation &amp; Setup</w:t>
      </w:r>
      <w:r>
        <w:rPr>
          <w:color w:val="595959"/>
          <w:sz w:val="20"/>
          <w:szCs w:val="20"/>
        </w:rPr>
        <w:t xml:space="preserve">   ·   1d   ·   Day 3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 project, config, Docker + Postgres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Next.js app, Tailwind, base layout &amp; routing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Migrations baseline / ORM setup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Dev/CI environment + backend &amp; DB hosting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deploy (public URL)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2 — Authentication &amp; User Management</w:t>
      </w:r>
      <w:r>
        <w:rPr>
          <w:color w:val="595959"/>
          <w:sz w:val="20"/>
          <w:szCs w:val="20"/>
        </w:rPr>
        <w:t xml:space="preserve">   ·   2d   ·   Day 4–5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 core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Email/password auth, JWT, temp-password → reset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 &amp; role tables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 + set-new-password screens (staff &amp; student)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invitation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Invite API + email with temp password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invite UI + mentor accept flow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provisioning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CSV import + temp-password generation + email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tables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student-import UI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3 — Domain Management</w:t>
      </w:r>
      <w:r>
        <w:rPr>
          <w:color w:val="595959"/>
          <w:sz w:val="20"/>
          <w:szCs w:val="20"/>
        </w:rPr>
        <w:t xml:space="preserve">   ·   1d   ·   Day 6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 CRUD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 table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 CRUD API (Admin)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 list + add/edit UI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4 — Mentor Management &amp; Domain Assignment</w:t>
      </w:r>
      <w:r>
        <w:rPr>
          <w:color w:val="595959"/>
          <w:sz w:val="20"/>
          <w:szCs w:val="20"/>
        </w:rPr>
        <w:t xml:space="preserve">   ·   1d   ·   Day 7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management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list + domain-assignment API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UserDomain mapping table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management + assign-domains UI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Domain-scoped authorization middleware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5 — Case Study Authoring &amp; Launch</w:t>
      </w:r>
      <w:r>
        <w:rPr>
          <w:color w:val="595959"/>
          <w:sz w:val="20"/>
          <w:szCs w:val="20"/>
        </w:rPr>
        <w:t xml:space="preserve">   ·   2d   ·   Day 8–9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Authoring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CaseStudy + CaseStudyDomain + capability tables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Case study CRUD (multi-domain, level, capabilities)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Case study builder UI (scenario, level, domains)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0.6d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Publish + time-window + per-attempt-duration logic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UI + status lifecycle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6 — AI Engine</w:t>
      </w:r>
      <w:r>
        <w:rPr>
          <w:color w:val="595959"/>
          <w:sz w:val="20"/>
          <w:szCs w:val="20"/>
        </w:rPr>
        <w:t xml:space="preserve">   ·   3.5d   ·   Day 10–13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LLM abstraction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LLMProvider interface + hosted-model integration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Answer analysis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Analyze submission prompt + structured output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Rapid-fire generation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Generate 3–4 probing questions from the answer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0.6d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‘What is missing’ suggestion generation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Scoring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Weighted rubric scoring (30/20/15/15/10/10) + JSON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Schema validation, retries, error/timeout handling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Prompt tuning vs seeded cases + golden tests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7 — Student Assessment Loop</w:t>
      </w:r>
      <w:r>
        <w:rPr>
          <w:color w:val="595959"/>
          <w:sz w:val="20"/>
          <w:szCs w:val="20"/>
        </w:rPr>
        <w:t xml:space="preserve">   ·   2.5d   ·   Day 13–15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Briefing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Scenario briefing screen + Start + timer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Answer (paste-blocked)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Answer editor with paste-block + visible timer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Attempt create + answer persist + server timer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Attempt / AttemptAnswer tables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Rapid-fire round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Rapid-fire Q&amp;A screen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Wire to AI engine + persist responses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RapidFire table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Suggestions &amp; 2nd submission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Suggestions + revise/resubmit screen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Second-submission handling + final-score trigger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 breakdown screen (6 dimensions)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8 — Level Progression Engine</w:t>
      </w:r>
      <w:r>
        <w:rPr>
          <w:color w:val="595959"/>
          <w:sz w:val="20"/>
          <w:szCs w:val="20"/>
        </w:rPr>
        <w:t xml:space="preserve">   ·   1d   ·   Day 16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Progression logic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Progression rules (pass/retry/lock, configurable &lt;33%)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StudentDomain level/status + attempt cap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Auto-advance + lock + unlock APIs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Progression feedback UI (pass/retry/locked banner)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9 — Capability Scoring &amp; Profile</w:t>
      </w:r>
      <w:r>
        <w:rPr>
          <w:color w:val="595959"/>
          <w:sz w:val="20"/>
          <w:szCs w:val="20"/>
        </w:rPr>
        <w:t xml:space="preserve">   ·   1d   ·   Day 17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Capability scoring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Capability + StudentCapability tables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Score update from attempts + capability mapping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capability profile + trend graph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10 — Reporting &amp; Feedback</w:t>
      </w:r>
      <w:r>
        <w:rPr>
          <w:color w:val="595959"/>
          <w:sz w:val="20"/>
          <w:szCs w:val="20"/>
        </w:rPr>
        <w:t xml:space="preserve">   ·   1.5d   ·   Day 18–19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Reporting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Roster + individual report APIs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report screens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Feedback &amp; unlock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Feedback + unlock APIs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Feedback + unlock UI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rollup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Cross-domain rollup API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Rollup view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11 — Dashboards</w:t>
      </w:r>
      <w:r>
        <w:rPr>
          <w:color w:val="595959"/>
          <w:sz w:val="20"/>
          <w:szCs w:val="20"/>
        </w:rPr>
        <w:t xml:space="preserve">   ·   1d   ·   Day 19–20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Stats API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dashboard UI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dashboard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dashboard (attention items)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0.25d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dashboard (scores, tasks, progress)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12 — Notifications</w:t>
      </w:r>
      <w:r>
        <w:rPr>
          <w:color w:val="595959"/>
          <w:sz w:val="20"/>
          <w:szCs w:val="20"/>
        </w:rPr>
        <w:t xml:space="preserve">   ·   0.5d   ·   Day 20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triggers + in-app notification API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 table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0.05d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In-app notification list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0.15d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13 — Internal QA, Polish &amp; Demo Prep</w:t>
      </w:r>
      <w:r>
        <w:rPr>
          <w:color w:val="595959"/>
          <w:sz w:val="20"/>
          <w:szCs w:val="20"/>
        </w:rPr>
        <w:t xml:space="preserve">   ·   2d   ·   Day 21–22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Internal QA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End-to-end testing across all flows + bug fixing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Polish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 polish, empty / loading / error states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Prep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Seed demo data + UAT test plan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hardening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14 — UAT &amp; Demo (1-week extension)</w:t>
      </w:r>
      <w:r>
        <w:rPr>
          <w:color w:val="595959"/>
          <w:sz w:val="20"/>
          <w:szCs w:val="20"/>
        </w:rPr>
        <w:t xml:space="preserve">   ·   3d   ·   Day 23–25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UAT deployment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Provision &amp; deploy to UAT environment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&amp; acceptance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client demo on UAT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UAT sign-off coordination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UAT testing &amp; fixes</w:t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UAT regression testing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UAT defect fixes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0.7d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b/>
          <w:bCs/>
          <w:color w:val="1F3864"/>
          <w:sz w:val="23"/>
          <w:szCs w:val="23"/>
        </w:rPr>
        <w:t xml:space="preserve">EPIC 15 — Production Release &amp; Go-Live (1-week extension)</w:t>
      </w:r>
      <w:r>
        <w:rPr>
          <w:color w:val="595959"/>
          <w:sz w:val="20"/>
          <w:szCs w:val="20"/>
        </w:rPr>
        <w:t xml:space="preserve">   ·   2d   ·   Day 26–27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560"/>
        <w:gridCol w:w="800"/>
        <w:gridCol w:w="17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8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Provision production environment + deploy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0.7d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 cutover + monitoring/alerts setup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0.4d</w:t>
            </w:r>
          </w:p>
        </w:tc>
      </w:tr>
      <w:tr>
        <w:tc>
          <w:tcPr>
            <w:tcW w:type="dxa" w:w="2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 verification</w:t>
            </w:r>
          </w:p>
        </w:tc>
        <w:tc>
          <w:tcPr>
            <w:tcW w:type="dxa" w:w="45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 regression / smoke testing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0.6d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go-live sign-off</w:t>
            </w:r>
          </w:p>
        </w:tc>
        <w:tc>
          <w:tcPr>
            <w:tcW w:type="dxa" w:w="8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Assumptions &amp; Notes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Delivery is 27 working days: a 22-day build (Day 1–22) plus a 1-week extension (Day 23–27) for UAT and production release.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first client demo is on the UAT environment; UAT sign-off precedes production deployment, which ends in a go-live sign-off.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Effort-day estimates are timeline-aligned and assume the resourcing in §4 (developer full-time; PM 40%; QA weekly sanity + UAT/Live regression; DevOps 30%). Some FE/BE/DB work interleaves within a module.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Scope is a PoC: email/password auth with temp-password onboarding (no SSO); hosted LLM behind an abstraction (Llama 3.3 targeted for production); vector DB, mobile app, WhatsApp/SMS and digital twin are out of scope.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Single college; single domain per student; banded case-study visibility — per the FRD. Open decisions (e.g. behaviour below 33%) are built configurable and do not affect the timeline.</w:t>
      </w:r>
    </w:p>
    <w:p>
      <w:pPr>
        <w:pStyle w:val="Heading1"/>
      </w:pPr>
      <w:r>
        <w:t xml:space="preserve">10. Open Queries (Pending Client Inputs)</w:t>
      </w:r>
    </w:p>
    <w:p>
      <w:pPr>
        <w:spacing w:after="140" w:line="276" w:lineRule="auto"/>
      </w:pPr>
      <w:r>
        <w:rPr>
          <w:i/>
          <w:iCs/>
          <w:color w:val="595959"/>
        </w:rPr>
        <w:t xml:space="preserve">Living list of items awaiting client confirmation. Resolving these does not block the build (defaults are in place), but they are needed before UAT sign-off and go-live.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460"/>
        <w:gridCol w:w="5540"/>
        <w:gridCol w:w="2160"/>
        <w:gridCol w:w="1200"/>
      </w:tblGrid>
      <w:tr>
        <w:trPr>
          <w:tblHeader/>
        </w:trPr>
        <w:tc>
          <w:tcPr>
            <w:tcW w:type="dxa" w:w="4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4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 Query</w:t>
            </w:r>
          </w:p>
        </w:tc>
        <w:tc>
          <w:tcPr>
            <w:tcW w:type="dxa" w:w="21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/ Reference</w:t>
            </w:r>
          </w:p>
        </w:tc>
        <w:tc>
          <w:tcPr>
            <w:tcW w:type="dxa" w:w="12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4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Behaviour when a student scores below 33% — hard-lock the level immediately, or simply consume one of the 4 attempts?</w:t>
            </w:r>
          </w:p>
        </w:tc>
        <w:tc>
          <w:tcPr>
            <w:tcW w:type="dxa" w:w="2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FRD BR-3</w:t>
            </w:r>
          </w:p>
        </w:tc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4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Single-college only, or is multi-college data isolation required?</w:t>
            </w:r>
          </w:p>
        </w:tc>
        <w:tc>
          <w:tcPr>
            <w:tcW w:type="dxa" w:w="2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FRD §11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4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should an attempt's score map to the capability taxonomy (which capabilities, weighting)?</w:t>
            </w:r>
          </w:p>
        </w:tc>
        <w:tc>
          <w:tcPr>
            <w:tcW w:type="dxa" w:w="2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FRD FR-S6.4</w:t>
            </w:r>
          </w:p>
        </w:tc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54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Confirm hosted LLM for the PoC with Llama 3.3 as the production target — acceptable?</w:t>
            </w:r>
          </w:p>
        </w:tc>
        <w:tc>
          <w:tcPr>
            <w:tcW w:type="dxa" w:w="2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54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Who provides the production environment / hosting, domain name and SSL certificate?</w:t>
            </w:r>
          </w:p>
        </w:tc>
        <w:tc>
          <w:tcPr>
            <w:tcW w:type="dxa" w:w="2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DevOps / Go-Live</w:t>
            </w:r>
          </w:p>
        </w:tc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54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Required format and a sample of the student CSV (fields, college identifiers).</w:t>
            </w:r>
          </w:p>
        </w:tc>
        <w:tc>
          <w:tcPr>
            <w:tcW w:type="dxa" w:w="2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provisioning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54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Transactional email service and sender domain for invitations, credentials and notifications.</w:t>
            </w:r>
          </w:p>
        </w:tc>
        <w:tc>
          <w:tcPr>
            <w:tcW w:type="dxa" w:w="2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54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Branding / UI guidelines (logo, colours, fonts) for the portals.</w:t>
            </w:r>
          </w:p>
        </w:tc>
        <w:tc>
          <w:tcPr>
            <w:tcW w:type="dxa" w:w="2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UI/UX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54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Number of domains and seeded case studies required for the UAT demo.</w:t>
            </w:r>
          </w:p>
        </w:tc>
        <w:tc>
          <w:tcPr>
            <w:tcW w:type="dxa" w:w="2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content</w:t>
            </w:r>
          </w:p>
        </w:tc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54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availability / dates for the UAT demo, UAT sign-off and the go-live window.</w:t>
            </w:r>
          </w:p>
        </w:tc>
        <w:tc>
          <w:tcPr>
            <w:tcW w:type="dxa" w:w="2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554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Confirm banded case-study visibility (current level only) vs cumulative.</w:t>
            </w:r>
          </w:p>
        </w:tc>
        <w:tc>
          <w:tcPr>
            <w:tcW w:type="dxa" w:w="2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FRD FR-S3</w:t>
            </w:r>
          </w:p>
        </w:tc>
        <w:tc>
          <w:tcPr>
            <w:tcW w:type="dxa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554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Confirm scoring standing = best score across attempts (vs latest).</w:t>
            </w:r>
          </w:p>
        </w:tc>
        <w:tc>
          <w:tcPr>
            <w:tcW w:type="dxa" w:w="2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FRD BR-2</w:t>
            </w:r>
          </w:p>
        </w:tc>
        <w:tc>
          <w:tcPr>
            <w:tcW w:type="dxa" w:w="12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595959"/>
        <w:sz w:val="16"/>
        <w:szCs w:val="16"/>
      </w:rPr>
      <w:t xml:space="preserve">PCDC — Work Breakdown Structure (PoC)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— PCDC PoC</dc:title>
  <dc:creator>PCDC</dc:creator>
  <cp:lastModifiedBy>Un-named</cp:lastModifiedBy>
  <cp:revision>1</cp:revision>
  <dcterms:created xsi:type="dcterms:W3CDTF">2026-06-16T09:29:25.368Z</dcterms:created>
  <dcterms:modified xsi:type="dcterms:W3CDTF">2026-06-16T09:29:25.370Z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