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Kabir Shah</w:t>
      </w:r>
    </w:p>
    <w:p>
      <w:pPr>
        <w:jc w:val="center"/>
      </w:pPr>
      <w:r>
        <w:rPr>
          <w:i/>
        </w:rPr>
        <w:t>CAND-003 | NLP / Search Engineer</w:t>
      </w:r>
    </w:p>
    <w:p>
      <w:pPr>
        <w:pStyle w:val="Heading2"/>
      </w:pPr>
      <w:r>
        <w:t>Profile</w:t>
      </w:r>
    </w:p>
    <w:p>
      <w:r>
        <w:t>Search-focused engineer with lexical and semantic retrieval experience.</w:t>
      </w:r>
    </w:p>
    <w:p>
      <w:pPr>
        <w:pStyle w:val="Heading2"/>
      </w:pPr>
      <w:r>
        <w:t>Technical Skills</w:t>
      </w:r>
    </w:p>
    <w:p>
      <w:r>
        <w:t>Python, BM25, Elasticsearch, FAISS, embeddings, reranking, FastAPI, pytest</w:t>
      </w:r>
    </w:p>
    <w:p>
      <w:pPr>
        <w:pStyle w:val="Heading2"/>
      </w:pPr>
      <w:r>
        <w:t>Experience</w:t>
      </w:r>
    </w:p>
    <w:p>
      <w:r>
        <w:t>Implemented BM25 search for technical documentation and evaluated ranking using MRR and nDCG on a labelled query set. Built a FAISS semantic retrieval prototype.</w:t>
      </w:r>
    </w:p>
    <w:p>
      <w:pPr>
        <w:pStyle w:val="Heading2"/>
      </w:pPr>
      <w:r>
        <w:t>Projects</w:t>
      </w:r>
    </w:p>
    <w:p>
      <w:r>
        <w:t>Combined BM25 and dense retrieval using Reciprocal Rank Fusion. Tested a cross-encoder reranker and recorded Recall@10 and latency. Source metadata was retained; answer generation and privacy controls were not detailed.</w:t>
      </w:r>
    </w:p>
    <w:p>
      <w:pPr>
        <w:pStyle w:val="Heading2"/>
      </w:pPr>
      <w:r>
        <w:t>Education</w:t>
      </w:r>
    </w:p>
    <w:p>
      <w:r>
        <w:t>M.Sc. in Data Science.</w:t>
      </w:r>
    </w:p>
    <w:p>
      <w:pPr>
        <w:pStyle w:val="Heading2"/>
      </w:pPr>
      <w:r>
        <w:t>Additional Notes</w:t>
      </w:r>
    </w:p>
    <w:p>
      <w:r>
        <w:t>Strong hybrid retrieval evidence. No explicit production LLM evaluation harness.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