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Fatima Sheikh</w:t>
      </w:r>
    </w:p>
    <w:p>
      <w:pPr>
        <w:jc w:val="center"/>
      </w:pPr>
      <w:r>
        <w:rPr>
          <w:i/>
        </w:rPr>
        <w:t>CAND-012 | Applied AI Engineer</w:t>
      </w:r>
    </w:p>
    <w:p>
      <w:pPr>
        <w:pStyle w:val="Heading2"/>
      </w:pPr>
      <w:r>
        <w:t>Profile</w:t>
      </w:r>
    </w:p>
    <w:p>
      <w:r>
        <w:t>Applied AI developer with strong grounding, citations, and privacy-aware design.</w:t>
      </w:r>
    </w:p>
    <w:p>
      <w:pPr>
        <w:pStyle w:val="Heading2"/>
      </w:pPr>
      <w:r>
        <w:t>Technical Skills</w:t>
      </w:r>
    </w:p>
    <w:p>
      <w:r>
        <w:t>Python, FastAPI, Qdrant, embeddings, hybrid search, pytest, Pydantic, OpenTelemetry</w:t>
      </w:r>
    </w:p>
    <w:p>
      <w:pPr>
        <w:pStyle w:val="Heading2"/>
      </w:pPr>
      <w:r>
        <w:t>Experience</w:t>
      </w:r>
    </w:p>
    <w:p>
      <w:r>
        <w:t>Built a knowledge assistant with document-level access filters, source citations, and structured responses. Used Qdrant for vector search and PostgreSQL for metadata.</w:t>
      </w:r>
    </w:p>
    <w:p>
      <w:pPr>
        <w:pStyle w:val="Heading2"/>
      </w:pPr>
      <w:r>
        <w:t>Projects</w:t>
      </w:r>
    </w:p>
    <w:p>
      <w:r>
        <w:t>Created a labelled test corpus and evaluated Recall@5, citation correctness, answer support, and abstention. Added adversarial document tests and redacted email/phone patterns from application logs.</w:t>
      </w:r>
    </w:p>
    <w:p>
      <w:pPr>
        <w:pStyle w:val="Heading2"/>
      </w:pPr>
      <w:r>
        <w:t>Education</w:t>
      </w:r>
    </w:p>
    <w:p>
      <w:r>
        <w:t>M.Sc. Computer Science.</w:t>
      </w:r>
    </w:p>
    <w:p>
      <w:pPr>
        <w:pStyle w:val="Heading2"/>
      </w:pPr>
      <w:r>
        <w:t>Additional Notes</w:t>
      </w:r>
    </w:p>
    <w:p>
      <w:r>
        <w:t>Strong security and evaluation practices. No stated education-sector experience.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