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0BC7F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695C2E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0E84ADCF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1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695C2E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0E84ADCF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7A9738">
      <w:pPr>
        <w:pStyle w:val="5"/>
        <w:tabs>
          <w:tab w:val="left" w:pos="5000"/>
        </w:tabs>
        <w:rPr>
          <w:rFonts w:hint="default" w:asciiTheme="majorHAnsi" w:hAnsiTheme="majorHAnsi"/>
          <w:b w:val="0"/>
          <w:color w:val="FFC000"/>
          <w:sz w:val="52"/>
          <w:szCs w:val="220"/>
          <w:lang w:val="en-US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  <w:r>
        <w:rPr>
          <w:rFonts w:hint="default" w:asciiTheme="majorHAnsi" w:hAnsiTheme="majorHAnsi"/>
          <w:b/>
          <w:bCs w:val="0"/>
          <w:color w:val="FFFFFF"/>
          <w:sz w:val="60"/>
          <w:szCs w:val="260"/>
          <w:lang w:val="en-US"/>
          <w14:glow w14:rad="0">
            <w14:srgbClr w14:val="000000"/>
          </w14:glow>
          <w14:shadow w14:blurRad="63500" w14:dist="50800" w14:dir="0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  <w14:props3d w14:extrusionH="0" w14:contourW="0" w14:prstMaterial="clear"/>
        </w:rPr>
        <w:t xml:space="preserve">           </w:t>
      </w:r>
    </w:p>
    <w:p w14:paraId="134D0FD3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1A484A48">
      <w:pPr>
        <w:pStyle w:val="5"/>
        <w:ind w:left="3600" w:leftChars="0"/>
        <w:jc w:val="center"/>
        <w:rPr>
          <w:rFonts w:hint="default" w:asciiTheme="majorHAnsi" w:hAnsiTheme="majorHAnsi"/>
          <w:sz w:val="32"/>
          <w:szCs w:val="144"/>
          <w:lang w:val="en-US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 w:ascii="Calibri" w:hAnsi="Calibri"/>
          <w:i w:val="0"/>
          <w:iCs w:val="0"/>
          <w:color w:val="1F497D"/>
          <w:sz w:val="22"/>
          <w:szCs w:val="22"/>
          <w:u w:val="none"/>
          <w:lang w:val="en-US"/>
        </w:rPr>
        <w:t>Fire Equipment Installation | Fire Extinguisher Supply, Refilling, and Servicing | Fire Hydrant System Installation | Sprinkler System Installation | Fire Alarm System Installation | Fire System Annual Maintenance | Contracts and Supply</w:t>
      </w:r>
    </w:p>
    <w:p w14:paraId="5230B8EA">
      <w:pPr>
        <w:pStyle w:val="5"/>
        <w:spacing w:before="360"/>
        <w:ind w:right="1728"/>
        <w:jc w:val="center"/>
        <w:rPr>
          <w:rFonts w:hint="default" w:asciiTheme="majorHAnsi" w:hAnsiTheme="majorHAnsi"/>
          <w:color w:val="376092" w:themeColor="accent1" w:themeShade="BF"/>
          <w:sz w:val="32"/>
          <w:szCs w:val="144"/>
          <w:lang w:val="en-US"/>
        </w:rPr>
      </w:pPr>
      <w:r>
        <w:rPr>
          <w:rFonts w:hint="default" w:asciiTheme="majorHAnsi" w:hAnsiTheme="majorHAnsi"/>
          <w:color w:val="376092" w:themeColor="accent1" w:themeShade="BF"/>
          <w:sz w:val="32"/>
          <w:szCs w:val="144"/>
          <w:lang w:val="en-US"/>
        </w:rPr>
        <w:t xml:space="preserve">Sub: - </w:t>
      </w:r>
      <w:r>
        <w:rPr>
          <w:rFonts w:hint="default" w:asciiTheme="majorHAnsi" w:hAnsiTheme="majorHAnsi"/>
          <w:color w:val="376092" w:themeColor="accent1" w:themeShade="BF"/>
          <w:sz w:val="28"/>
          <w:szCs w:val="112"/>
          <w:lang w:val="en-US"/>
        </w:rPr>
        <w:t>Fire Sprinkler piping formula as per fire norms</w:t>
      </w:r>
    </w:p>
    <w:p w14:paraId="3BEE4486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1119" w:tblpY="85"/>
        <w:tblOverlap w:val="never"/>
        <w:tblW w:w="9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906"/>
        <w:gridCol w:w="3651"/>
        <w:gridCol w:w="3382"/>
      </w:tblGrid>
      <w:tr w14:paraId="1A32B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29FF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S.No</w:t>
            </w:r>
          </w:p>
        </w:tc>
        <w:tc>
          <w:tcPr>
            <w:tcW w:w="19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F674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Size of pipes</w:t>
            </w:r>
          </w:p>
        </w:tc>
        <w:tc>
          <w:tcPr>
            <w:tcW w:w="365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000C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No of light danger sprinkler</w:t>
            </w:r>
          </w:p>
        </w:tc>
        <w:tc>
          <w:tcPr>
            <w:tcW w:w="338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34D0F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No of medium danger sprinkler</w:t>
            </w:r>
          </w:p>
        </w:tc>
      </w:tr>
      <w:tr w14:paraId="094AA3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5562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0014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25mm</w:t>
            </w:r>
          </w:p>
        </w:tc>
        <w:tc>
          <w:tcPr>
            <w:tcW w:w="365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80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38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6BD2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54D5C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796F8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7817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32mm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D5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D145C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7D28E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C3943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9959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40mm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9E3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94FF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30B7F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36D1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F6D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50mm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F6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1246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5A41A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C012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096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65mm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772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57CD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 w14:paraId="2F395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7336D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617E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80mm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8D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ACEE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62BA2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6FA1A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1F3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90mm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E11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D027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</w:tr>
      <w:tr w14:paraId="6A4D0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F8017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BD01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100mm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26B2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8995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064B68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5CA3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5958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125mm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9D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it is unnecessary. (over engineering)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AA6A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 w14:paraId="3C6EF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D00A3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EB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150mm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7A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it is unnecessary. (over engineering)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6539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</w:tr>
      <w:tr w14:paraId="158BD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83F5F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1D0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Gi pipe 200mm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27E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it is unnecessary. (over engineering)</w:t>
            </w:r>
          </w:p>
        </w:tc>
        <w:tc>
          <w:tcPr>
            <w:tcW w:w="33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C964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6092" w:themeColor="accent1" w:themeShade="BF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6092" w:themeColor="accent1" w:themeShade="BF"/>
                <w:kern w:val="0"/>
                <w:sz w:val="21"/>
                <w:szCs w:val="21"/>
                <w:u w:val="none"/>
                <w:lang w:val="en-US" w:eastAsia="zh-CN" w:bidi="ar"/>
              </w:rPr>
              <w:t>there is protection area limitation</w:t>
            </w:r>
          </w:p>
        </w:tc>
      </w:tr>
    </w:tbl>
    <w:p w14:paraId="795189FB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Theme="majorHAnsi" w:hAnsiTheme="majorHAnsi"/>
          <w:sz w:val="32"/>
          <w:szCs w:val="144"/>
          <w:lang w:val="en-US"/>
        </w:rPr>
        <w:t xml:space="preserve"> </w:t>
      </w:r>
    </w:p>
    <w:p w14:paraId="55E41DD4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2CAF88BE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3DA8AB2E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1045B8A7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3A5D4810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48A318D3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43F4D21B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64013DB0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6F47FC3B"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 w14:paraId="079EEEB8"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 w14:paraId="10ED2CC5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2806597A">
      <w:pPr>
        <w:pStyle w:val="5"/>
        <w:ind w:firstLine="13777" w:firstLineChars="2700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1F38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7E9061A5">
                              <w:pPr>
                                <w:spacing w:before="243" w:line="240" w:lineRule="auto"/>
                                <w:ind w:left="720" w:leftChars="0" w:right="6350"/>
                                <w:jc w:val="both"/>
                                <w:rPr>
                                  <w:rFonts w:ascii="Cambria"/>
                                  <w:b/>
                                  <w:color w:val="376092" w:themeColor="accent1" w:themeShade="BF"/>
                                  <w:sz w:val="25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376092" w:themeColor="accent1" w:themeShade="BF"/>
                                  <w:w w:val="100"/>
                                  <w:sz w:val="20"/>
                                  <w:szCs w:val="20"/>
                                  <w:lang w:val="en-US"/>
                                </w:rPr>
                                <w:t>Address:-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376092" w:themeColor="accent1" w:themeShade="BF"/>
                                  <w:w w:val="100"/>
                                  <w:sz w:val="20"/>
                                  <w:szCs w:val="20"/>
                                </w:rPr>
                                <w:t xml:space="preserve"> A/03 Mangalmurti appartment near Matoshri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376092" w:themeColor="accent1" w:themeShade="BF"/>
                                  <w:w w:val="100"/>
                                  <w:sz w:val="20"/>
                                  <w:szCs w:val="20"/>
                                  <w:lang w:val="en-US"/>
                                </w:rPr>
                                <w:t xml:space="preserve"> 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376092" w:themeColor="accent1" w:themeShade="BF"/>
                                  <w:w w:val="100"/>
                                  <w:sz w:val="20"/>
                                  <w:szCs w:val="20"/>
                                </w:rPr>
                                <w:t xml:space="preserve">chool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color w:val="376092" w:themeColor="accent1" w:themeShade="BF"/>
                                  <w:w w:val="1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376092" w:themeColor="accent1" w:themeShade="BF"/>
                                  <w:w w:val="100"/>
                                  <w:sz w:val="20"/>
                                  <w:szCs w:val="20"/>
                                </w:rPr>
                                <w:t>Ajadegaon Kalyan Thane 421201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7D1F38">
                        <w:pPr>
                          <w:spacing w:before="243" w:line="247" w:lineRule="auto"/>
                          <w:ind w:right="635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7E9061A5">
                        <w:pPr>
                          <w:spacing w:before="243" w:line="240" w:lineRule="auto"/>
                          <w:ind w:left="720" w:leftChars="0" w:right="6350"/>
                          <w:jc w:val="both"/>
                          <w:rPr>
                            <w:rFonts w:ascii="Cambria"/>
                            <w:b/>
                            <w:color w:val="376092" w:themeColor="accent1" w:themeShade="BF"/>
                            <w:sz w:val="25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376092" w:themeColor="accent1" w:themeShade="BF"/>
                            <w:w w:val="100"/>
                            <w:sz w:val="20"/>
                            <w:szCs w:val="20"/>
                            <w:lang w:val="en-US"/>
                          </w:rPr>
                          <w:t>Address:-</w:t>
                        </w:r>
                        <w:r>
                          <w:rPr>
                            <w:rFonts w:ascii="Times New Roman" w:hAnsi="Times New Roman" w:cs="Times New Roman"/>
                            <w:color w:val="376092" w:themeColor="accent1" w:themeShade="BF"/>
                            <w:w w:val="100"/>
                            <w:sz w:val="20"/>
                            <w:szCs w:val="20"/>
                          </w:rPr>
                          <w:t xml:space="preserve"> A/03 Mangalmurti appartment near Matoshri</w:t>
                        </w:r>
                        <w:r>
                          <w:rPr>
                            <w:rFonts w:hint="default" w:ascii="Times New Roman" w:hAnsi="Times New Roman" w:cs="Times New Roman"/>
                            <w:color w:val="376092" w:themeColor="accent1" w:themeShade="BF"/>
                            <w:w w:val="100"/>
                            <w:sz w:val="20"/>
                            <w:szCs w:val="20"/>
                            <w:lang w:val="en-US"/>
                          </w:rPr>
                          <w:t xml:space="preserve"> s</w:t>
                        </w:r>
                        <w:r>
                          <w:rPr>
                            <w:rFonts w:ascii="Times New Roman" w:hAnsi="Times New Roman" w:cs="Times New Roman"/>
                            <w:color w:val="376092" w:themeColor="accent1" w:themeShade="BF"/>
                            <w:w w:val="100"/>
                            <w:sz w:val="20"/>
                            <w:szCs w:val="20"/>
                          </w:rPr>
                          <w:t xml:space="preserve">chool </w:t>
                        </w:r>
                        <w:r>
                          <w:rPr>
                            <w:rFonts w:hint="default" w:ascii="Times New Roman" w:hAnsi="Times New Roman" w:cs="Times New Roman"/>
                            <w:color w:val="376092" w:themeColor="accent1" w:themeShade="BF"/>
                            <w:w w:val="1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376092" w:themeColor="accent1" w:themeShade="BF"/>
                            <w:w w:val="100"/>
                            <w:sz w:val="20"/>
                            <w:szCs w:val="20"/>
                          </w:rPr>
                          <w:t>Ajadegaon Kalyan Thane 421201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93DB5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68089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E1D60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13BA3B7F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9F9E00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86F0A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B9515"/>
    <w:multiLevelType w:val="singleLevel"/>
    <w:tmpl w:val="75BB95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4FE3CBD"/>
    <w:rsid w:val="078048E3"/>
    <w:rsid w:val="10B412F6"/>
    <w:rsid w:val="11BD75AA"/>
    <w:rsid w:val="12155333"/>
    <w:rsid w:val="131A70DA"/>
    <w:rsid w:val="137974FF"/>
    <w:rsid w:val="1381490C"/>
    <w:rsid w:val="175B29DE"/>
    <w:rsid w:val="191355B2"/>
    <w:rsid w:val="19336BE8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0AF1421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643</Characters>
  <Lines>6</Lines>
  <Paragraphs>1</Paragraphs>
  <TotalTime>4</TotalTime>
  <ScaleCrop>false</ScaleCrop>
  <LinksUpToDate>false</LinksUpToDate>
  <CharactersWithSpaces>854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2024-08-14T04:59:23Z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52F2B8473ADA497486C0455DA5B699B8_12</vt:lpwstr>
  </property>
</Properties>
</file>