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76AC" w:rsidRDefault="00351E88">
      <w:pPr>
        <w:pStyle w:val="Title"/>
      </w:pPr>
      <w:r>
        <w:t>PF Wage Ceiling Revision</w:t>
      </w:r>
    </w:p>
    <w:p w:rsidR="00BE76AC" w:rsidRDefault="00351E88">
      <w:pPr>
        <w:pStyle w:val="Subtitle"/>
      </w:pPr>
      <w:r>
        <w:t>Product Flows: Salary Setup, September and October payroll, payslips, reports and the payroll dashboard</w:t>
      </w:r>
    </w:p>
    <w:p w:rsidR="00BE76AC" w:rsidRDefault="00351E88">
      <w:pPr>
        <w:spacing w:after="120"/>
      </w:pPr>
      <w:r>
        <w:rPr>
          <w:color w:val="6B7280"/>
        </w:rPr>
        <w:t>Document owner: Stany Devdas   ·   Status: Draft for review   ·   Version 1.0   ·   16-Oct-26</w:t>
      </w:r>
    </w:p>
    <w:p w:rsidR="00BE76AC" w:rsidRDefault="00351E88">
      <w:pPr>
        <w:spacing w:after="120"/>
      </w:pPr>
      <w:r>
        <w:rPr>
          <w:color w:val="6B7280"/>
        </w:rPr>
        <w:t>Ceiling ₹15,000 → ₹25,000 from 17 Sep 2026.</w:t>
      </w:r>
      <w:bookmarkStart w:id="0" w:name="_GoBack"/>
      <w:bookmarkEnd w:id="0"/>
    </w:p>
    <w:p w:rsidR="00BE76AC" w:rsidRDefault="00351E88">
      <w:pPr>
        <w:pStyle w:val="Heading2"/>
      </w:pPr>
      <w:bookmarkStart w:id="1" w:name="_TocVersionHistory"/>
      <w:bookmarkStart w:id="2" w:name="_Toc243126644"/>
      <w:r>
        <w:t>Version History</w:t>
      </w:r>
      <w:bookmarkEnd w:id="1"/>
      <w:bookmarkEnd w:id="2"/>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87"/>
        <w:gridCol w:w="1545"/>
        <w:gridCol w:w="2575"/>
        <w:gridCol w:w="5150"/>
        <w:gridCol w:w="1802"/>
        <w:gridCol w:w="2319"/>
      </w:tblGrid>
      <w:tr w:rsidR="00BE76AC">
        <w:trPr>
          <w:cantSplit/>
          <w:tblHeader/>
        </w:trPr>
        <w:tc>
          <w:tcPr>
            <w:tcW w:w="128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Version</w:t>
            </w:r>
          </w:p>
        </w:tc>
        <w:tc>
          <w:tcPr>
            <w:tcW w:w="154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Date</w:t>
            </w:r>
          </w:p>
        </w:tc>
        <w:tc>
          <w:tcPr>
            <w:tcW w:w="257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Created / Updated by</w:t>
            </w:r>
          </w:p>
        </w:tc>
        <w:tc>
          <w:tcPr>
            <w:tcW w:w="515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Description</w:t>
            </w:r>
          </w:p>
        </w:tc>
        <w:tc>
          <w:tcPr>
            <w:tcW w:w="180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Review Date</w:t>
            </w:r>
          </w:p>
        </w:tc>
        <w:tc>
          <w:tcPr>
            <w:tcW w:w="231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Reviewed by</w:t>
            </w:r>
          </w:p>
        </w:tc>
      </w:tr>
      <w:tr w:rsidR="00BE76AC">
        <w:trPr>
          <w:cantSplit/>
        </w:trPr>
        <w:tc>
          <w:tcPr>
            <w:tcW w:w="12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1.0</w:t>
            </w:r>
          </w:p>
        </w:tc>
        <w:tc>
          <w:tcPr>
            <w:tcW w:w="154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16-Oct-26</w:t>
            </w:r>
          </w:p>
        </w:tc>
        <w:tc>
          <w:tcPr>
            <w:tcW w:w="25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Stany Devdas</w:t>
            </w:r>
          </w:p>
        </w:tc>
        <w:tc>
          <w:tcPr>
            <w:tcW w:w="51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Initial version: per-screen flows, checks and banners, and calculations, derived from the clickable prototype</w:t>
            </w:r>
          </w:p>
        </w:tc>
        <w:tc>
          <w:tcPr>
            <w:tcW w:w="18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c>
          <w:tcPr>
            <w:tcW w:w="23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r>
      <w:tr w:rsidR="00BE76AC">
        <w:trPr>
          <w:cantSplit/>
        </w:trPr>
        <w:tc>
          <w:tcPr>
            <w:tcW w:w="12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c>
          <w:tcPr>
            <w:tcW w:w="154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c>
          <w:tcPr>
            <w:tcW w:w="257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c>
          <w:tcPr>
            <w:tcW w:w="51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c>
          <w:tcPr>
            <w:tcW w:w="180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c>
          <w:tcPr>
            <w:tcW w:w="23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BE76AC"/>
        </w:tc>
      </w:tr>
    </w:tbl>
    <w:p w:rsidR="00BE76AC" w:rsidRDefault="00BE76AC">
      <w:pPr>
        <w:spacing w:after="120"/>
      </w:pPr>
    </w:p>
    <w:p w:rsidR="00BE76AC" w:rsidRDefault="00351E88">
      <w:pPr>
        <w:pStyle w:val="Title"/>
        <w:pageBreakBefore/>
      </w:pPr>
      <w:r>
        <w:rPr>
          <w:sz w:val="40"/>
          <w:szCs w:val="40"/>
        </w:rPr>
        <w:lastRenderedPageBreak/>
        <w:t>Index</w:t>
      </w:r>
    </w:p>
    <w:sdt>
      <w:sdtPr>
        <w:alias w:val="Index"/>
        <w:id w:val="1429546849"/>
      </w:sdtPr>
      <w:sdtEndPr/>
      <w:sdtContent>
        <w:p w:rsidR="00351E88" w:rsidRDefault="00351E88">
          <w:pPr>
            <w:pStyle w:val="TOC2"/>
            <w:tabs>
              <w:tab w:val="right" w:leader="dot" w:pos="1466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3126644" w:history="1">
            <w:r w:rsidRPr="004B737F">
              <w:rPr>
                <w:rStyle w:val="Hyperlink"/>
                <w:noProof/>
              </w:rPr>
              <w:t>Version History</w:t>
            </w:r>
            <w:r>
              <w:rPr>
                <w:noProof/>
              </w:rPr>
              <w:tab/>
            </w:r>
            <w:r>
              <w:rPr>
                <w:noProof/>
              </w:rPr>
              <w:fldChar w:fldCharType="begin"/>
            </w:r>
            <w:r>
              <w:rPr>
                <w:noProof/>
              </w:rPr>
              <w:instrText xml:space="preserve"> PAGEREF _Toc243126644 \h </w:instrText>
            </w:r>
            <w:r>
              <w:rPr>
                <w:noProof/>
              </w:rPr>
            </w:r>
            <w:r>
              <w:rPr>
                <w:noProof/>
              </w:rPr>
              <w:fldChar w:fldCharType="separate"/>
            </w:r>
            <w:r>
              <w:rPr>
                <w:noProof/>
              </w:rPr>
              <w:t>1</w:t>
            </w:r>
            <w:r>
              <w:rPr>
                <w:noProof/>
              </w:rPr>
              <w:fldChar w:fldCharType="end"/>
            </w:r>
          </w:hyperlink>
        </w:p>
        <w:p w:rsidR="00351E88" w:rsidRDefault="00E208CD">
          <w:pPr>
            <w:pStyle w:val="TOC1"/>
            <w:tabs>
              <w:tab w:val="right" w:leader="dot" w:pos="14668"/>
            </w:tabs>
            <w:rPr>
              <w:rFonts w:asciiTheme="minorHAnsi" w:eastAsiaTheme="minorEastAsia" w:hAnsiTheme="minorHAnsi" w:cstheme="minorBidi"/>
              <w:noProof/>
              <w:sz w:val="22"/>
              <w:szCs w:val="22"/>
            </w:rPr>
          </w:pPr>
          <w:hyperlink w:anchor="_Toc243126645" w:history="1">
            <w:r w:rsidR="00351E88" w:rsidRPr="004B737F">
              <w:rPr>
                <w:rStyle w:val="Hyperlink"/>
                <w:noProof/>
              </w:rPr>
              <w:t>1. Salary Setup</w:t>
            </w:r>
            <w:r w:rsidR="00351E88">
              <w:rPr>
                <w:noProof/>
              </w:rPr>
              <w:tab/>
            </w:r>
            <w:r w:rsidR="00351E88">
              <w:rPr>
                <w:noProof/>
              </w:rPr>
              <w:fldChar w:fldCharType="begin"/>
            </w:r>
            <w:r w:rsidR="00351E88">
              <w:rPr>
                <w:noProof/>
              </w:rPr>
              <w:instrText xml:space="preserve"> PAGEREF _Toc243126645 \h </w:instrText>
            </w:r>
            <w:r w:rsidR="00351E88">
              <w:rPr>
                <w:noProof/>
              </w:rPr>
            </w:r>
            <w:r w:rsidR="00351E88">
              <w:rPr>
                <w:noProof/>
              </w:rPr>
              <w:fldChar w:fldCharType="separate"/>
            </w:r>
            <w:r w:rsidR="00351E88">
              <w:rPr>
                <w:noProof/>
              </w:rPr>
              <w:t>4</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46" w:history="1">
            <w:r w:rsidR="00351E88" w:rsidRPr="004B737F">
              <w:rPr>
                <w:rStyle w:val="Hyperlink"/>
                <w:noProof/>
              </w:rPr>
              <w:t>1.1 What changes</w:t>
            </w:r>
            <w:r w:rsidR="00351E88">
              <w:rPr>
                <w:noProof/>
              </w:rPr>
              <w:tab/>
            </w:r>
            <w:r w:rsidR="00351E88">
              <w:rPr>
                <w:noProof/>
              </w:rPr>
              <w:fldChar w:fldCharType="begin"/>
            </w:r>
            <w:r w:rsidR="00351E88">
              <w:rPr>
                <w:noProof/>
              </w:rPr>
              <w:instrText xml:space="preserve"> PAGEREF _Toc243126646 \h </w:instrText>
            </w:r>
            <w:r w:rsidR="00351E88">
              <w:rPr>
                <w:noProof/>
              </w:rPr>
            </w:r>
            <w:r w:rsidR="00351E88">
              <w:rPr>
                <w:noProof/>
              </w:rPr>
              <w:fldChar w:fldCharType="separate"/>
            </w:r>
            <w:r w:rsidR="00351E88">
              <w:rPr>
                <w:noProof/>
              </w:rPr>
              <w:t>4</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47" w:history="1">
            <w:r w:rsidR="00351E88" w:rsidRPr="004B737F">
              <w:rPr>
                <w:rStyle w:val="Hyperlink"/>
                <w:noProof/>
              </w:rPr>
              <w:t>1.2 Expected flow</w:t>
            </w:r>
            <w:r w:rsidR="00351E88">
              <w:rPr>
                <w:noProof/>
              </w:rPr>
              <w:tab/>
            </w:r>
            <w:r w:rsidR="00351E88">
              <w:rPr>
                <w:noProof/>
              </w:rPr>
              <w:fldChar w:fldCharType="begin"/>
            </w:r>
            <w:r w:rsidR="00351E88">
              <w:rPr>
                <w:noProof/>
              </w:rPr>
              <w:instrText xml:space="preserve"> PAGEREF _Toc243126647 \h </w:instrText>
            </w:r>
            <w:r w:rsidR="00351E88">
              <w:rPr>
                <w:noProof/>
              </w:rPr>
            </w:r>
            <w:r w:rsidR="00351E88">
              <w:rPr>
                <w:noProof/>
              </w:rPr>
              <w:fldChar w:fldCharType="separate"/>
            </w:r>
            <w:r w:rsidR="00351E88">
              <w:rPr>
                <w:noProof/>
              </w:rPr>
              <w:t>5</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48" w:history="1">
            <w:r w:rsidR="00351E88" w:rsidRPr="004B737F">
              <w:rPr>
                <w:rStyle w:val="Hyperlink"/>
                <w:noProof/>
              </w:rPr>
              <w:t>1.3 Checks and banners</w:t>
            </w:r>
            <w:r w:rsidR="00351E88">
              <w:rPr>
                <w:noProof/>
              </w:rPr>
              <w:tab/>
            </w:r>
            <w:r w:rsidR="00351E88">
              <w:rPr>
                <w:noProof/>
              </w:rPr>
              <w:fldChar w:fldCharType="begin"/>
            </w:r>
            <w:r w:rsidR="00351E88">
              <w:rPr>
                <w:noProof/>
              </w:rPr>
              <w:instrText xml:space="preserve"> PAGEREF _Toc243126648 \h </w:instrText>
            </w:r>
            <w:r w:rsidR="00351E88">
              <w:rPr>
                <w:noProof/>
              </w:rPr>
            </w:r>
            <w:r w:rsidR="00351E88">
              <w:rPr>
                <w:noProof/>
              </w:rPr>
              <w:fldChar w:fldCharType="separate"/>
            </w:r>
            <w:r w:rsidR="00351E88">
              <w:rPr>
                <w:noProof/>
              </w:rPr>
              <w:t>8</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49" w:history="1">
            <w:r w:rsidR="00351E88" w:rsidRPr="004B737F">
              <w:rPr>
                <w:rStyle w:val="Hyperlink"/>
                <w:noProof/>
              </w:rPr>
              <w:t>1.4 Calculations</w:t>
            </w:r>
            <w:r w:rsidR="00351E88">
              <w:rPr>
                <w:noProof/>
              </w:rPr>
              <w:tab/>
            </w:r>
            <w:r w:rsidR="00351E88">
              <w:rPr>
                <w:noProof/>
              </w:rPr>
              <w:fldChar w:fldCharType="begin"/>
            </w:r>
            <w:r w:rsidR="00351E88">
              <w:rPr>
                <w:noProof/>
              </w:rPr>
              <w:instrText xml:space="preserve"> PAGEREF _Toc243126649 \h </w:instrText>
            </w:r>
            <w:r w:rsidR="00351E88">
              <w:rPr>
                <w:noProof/>
              </w:rPr>
            </w:r>
            <w:r w:rsidR="00351E88">
              <w:rPr>
                <w:noProof/>
              </w:rPr>
              <w:fldChar w:fldCharType="separate"/>
            </w:r>
            <w:r w:rsidR="00351E88">
              <w:rPr>
                <w:noProof/>
              </w:rPr>
              <w:t>10</w:t>
            </w:r>
            <w:r w:rsidR="00351E88">
              <w:rPr>
                <w:noProof/>
              </w:rPr>
              <w:fldChar w:fldCharType="end"/>
            </w:r>
          </w:hyperlink>
        </w:p>
        <w:p w:rsidR="00351E88" w:rsidRDefault="00E208CD">
          <w:pPr>
            <w:pStyle w:val="TOC1"/>
            <w:tabs>
              <w:tab w:val="right" w:leader="dot" w:pos="14668"/>
            </w:tabs>
            <w:rPr>
              <w:rFonts w:asciiTheme="minorHAnsi" w:eastAsiaTheme="minorEastAsia" w:hAnsiTheme="minorHAnsi" w:cstheme="minorBidi"/>
              <w:noProof/>
              <w:sz w:val="22"/>
              <w:szCs w:val="22"/>
            </w:rPr>
          </w:pPr>
          <w:hyperlink w:anchor="_Toc243126650" w:history="1">
            <w:r w:rsidR="00351E88" w:rsidRPr="004B737F">
              <w:rPr>
                <w:rStyle w:val="Hyperlink"/>
                <w:noProof/>
              </w:rPr>
              <w:t>2. September payroll</w:t>
            </w:r>
            <w:r w:rsidR="00351E88">
              <w:rPr>
                <w:noProof/>
              </w:rPr>
              <w:tab/>
            </w:r>
            <w:r w:rsidR="00351E88">
              <w:rPr>
                <w:noProof/>
              </w:rPr>
              <w:fldChar w:fldCharType="begin"/>
            </w:r>
            <w:r w:rsidR="00351E88">
              <w:rPr>
                <w:noProof/>
              </w:rPr>
              <w:instrText xml:space="preserve"> PAGEREF _Toc243126650 \h </w:instrText>
            </w:r>
            <w:r w:rsidR="00351E88">
              <w:rPr>
                <w:noProof/>
              </w:rPr>
            </w:r>
            <w:r w:rsidR="00351E88">
              <w:rPr>
                <w:noProof/>
              </w:rPr>
              <w:fldChar w:fldCharType="separate"/>
            </w:r>
            <w:r w:rsidR="00351E88">
              <w:rPr>
                <w:noProof/>
              </w:rPr>
              <w:t>11</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1" w:history="1">
            <w:r w:rsidR="00351E88" w:rsidRPr="004B737F">
              <w:rPr>
                <w:rStyle w:val="Hyperlink"/>
                <w:noProof/>
              </w:rPr>
              <w:t>2.1 What changes</w:t>
            </w:r>
            <w:r w:rsidR="00351E88">
              <w:rPr>
                <w:noProof/>
              </w:rPr>
              <w:tab/>
            </w:r>
            <w:r w:rsidR="00351E88">
              <w:rPr>
                <w:noProof/>
              </w:rPr>
              <w:fldChar w:fldCharType="begin"/>
            </w:r>
            <w:r w:rsidR="00351E88">
              <w:rPr>
                <w:noProof/>
              </w:rPr>
              <w:instrText xml:space="preserve"> PAGEREF _Toc243126651 \h </w:instrText>
            </w:r>
            <w:r w:rsidR="00351E88">
              <w:rPr>
                <w:noProof/>
              </w:rPr>
            </w:r>
            <w:r w:rsidR="00351E88">
              <w:rPr>
                <w:noProof/>
              </w:rPr>
              <w:fldChar w:fldCharType="separate"/>
            </w:r>
            <w:r w:rsidR="00351E88">
              <w:rPr>
                <w:noProof/>
              </w:rPr>
              <w:t>11</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2" w:history="1">
            <w:r w:rsidR="00351E88" w:rsidRPr="004B737F">
              <w:rPr>
                <w:rStyle w:val="Hyperlink"/>
                <w:noProof/>
              </w:rPr>
              <w:t>2.2 Expected flow</w:t>
            </w:r>
            <w:r w:rsidR="00351E88">
              <w:rPr>
                <w:noProof/>
              </w:rPr>
              <w:tab/>
            </w:r>
            <w:r w:rsidR="00351E88">
              <w:rPr>
                <w:noProof/>
              </w:rPr>
              <w:fldChar w:fldCharType="begin"/>
            </w:r>
            <w:r w:rsidR="00351E88">
              <w:rPr>
                <w:noProof/>
              </w:rPr>
              <w:instrText xml:space="preserve"> PAGEREF _Toc243126652 \h </w:instrText>
            </w:r>
            <w:r w:rsidR="00351E88">
              <w:rPr>
                <w:noProof/>
              </w:rPr>
            </w:r>
            <w:r w:rsidR="00351E88">
              <w:rPr>
                <w:noProof/>
              </w:rPr>
              <w:fldChar w:fldCharType="separate"/>
            </w:r>
            <w:r w:rsidR="00351E88">
              <w:rPr>
                <w:noProof/>
              </w:rPr>
              <w:t>12</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3" w:history="1">
            <w:r w:rsidR="00351E88" w:rsidRPr="004B737F">
              <w:rPr>
                <w:rStyle w:val="Hyperlink"/>
                <w:noProof/>
              </w:rPr>
              <w:t>2.3 What each answer does</w:t>
            </w:r>
            <w:r w:rsidR="00351E88">
              <w:rPr>
                <w:noProof/>
              </w:rPr>
              <w:tab/>
            </w:r>
            <w:r w:rsidR="00351E88">
              <w:rPr>
                <w:noProof/>
              </w:rPr>
              <w:fldChar w:fldCharType="begin"/>
            </w:r>
            <w:r w:rsidR="00351E88">
              <w:rPr>
                <w:noProof/>
              </w:rPr>
              <w:instrText xml:space="preserve"> PAGEREF _Toc243126653 \h </w:instrText>
            </w:r>
            <w:r w:rsidR="00351E88">
              <w:rPr>
                <w:noProof/>
              </w:rPr>
            </w:r>
            <w:r w:rsidR="00351E88">
              <w:rPr>
                <w:noProof/>
              </w:rPr>
              <w:fldChar w:fldCharType="separate"/>
            </w:r>
            <w:r w:rsidR="00351E88">
              <w:rPr>
                <w:noProof/>
              </w:rPr>
              <w:t>19</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4" w:history="1">
            <w:r w:rsidR="00351E88" w:rsidRPr="004B737F">
              <w:rPr>
                <w:rStyle w:val="Hyperlink"/>
                <w:noProof/>
              </w:rPr>
              <w:t>2.4 Checks and banners</w:t>
            </w:r>
            <w:r w:rsidR="00351E88">
              <w:rPr>
                <w:noProof/>
              </w:rPr>
              <w:tab/>
            </w:r>
            <w:r w:rsidR="00351E88">
              <w:rPr>
                <w:noProof/>
              </w:rPr>
              <w:fldChar w:fldCharType="begin"/>
            </w:r>
            <w:r w:rsidR="00351E88">
              <w:rPr>
                <w:noProof/>
              </w:rPr>
              <w:instrText xml:space="preserve"> PAGEREF _Toc243126654 \h </w:instrText>
            </w:r>
            <w:r w:rsidR="00351E88">
              <w:rPr>
                <w:noProof/>
              </w:rPr>
            </w:r>
            <w:r w:rsidR="00351E88">
              <w:rPr>
                <w:noProof/>
              </w:rPr>
              <w:fldChar w:fldCharType="separate"/>
            </w:r>
            <w:r w:rsidR="00351E88">
              <w:rPr>
                <w:noProof/>
              </w:rPr>
              <w:t>19</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5" w:history="1">
            <w:r w:rsidR="00351E88" w:rsidRPr="004B737F">
              <w:rPr>
                <w:rStyle w:val="Hyperlink"/>
                <w:noProof/>
              </w:rPr>
              <w:t>2.5 Calculations</w:t>
            </w:r>
            <w:r w:rsidR="00351E88">
              <w:rPr>
                <w:noProof/>
              </w:rPr>
              <w:tab/>
            </w:r>
            <w:r w:rsidR="00351E88">
              <w:rPr>
                <w:noProof/>
              </w:rPr>
              <w:fldChar w:fldCharType="begin"/>
            </w:r>
            <w:r w:rsidR="00351E88">
              <w:rPr>
                <w:noProof/>
              </w:rPr>
              <w:instrText xml:space="preserve"> PAGEREF _Toc243126655 \h </w:instrText>
            </w:r>
            <w:r w:rsidR="00351E88">
              <w:rPr>
                <w:noProof/>
              </w:rPr>
            </w:r>
            <w:r w:rsidR="00351E88">
              <w:rPr>
                <w:noProof/>
              </w:rPr>
              <w:fldChar w:fldCharType="separate"/>
            </w:r>
            <w:r w:rsidR="00351E88">
              <w:rPr>
                <w:noProof/>
              </w:rPr>
              <w:t>20</w:t>
            </w:r>
            <w:r w:rsidR="00351E88">
              <w:rPr>
                <w:noProof/>
              </w:rPr>
              <w:fldChar w:fldCharType="end"/>
            </w:r>
          </w:hyperlink>
        </w:p>
        <w:p w:rsidR="00351E88" w:rsidRDefault="00E208CD">
          <w:pPr>
            <w:pStyle w:val="TOC1"/>
            <w:tabs>
              <w:tab w:val="right" w:leader="dot" w:pos="14668"/>
            </w:tabs>
            <w:rPr>
              <w:rFonts w:asciiTheme="minorHAnsi" w:eastAsiaTheme="minorEastAsia" w:hAnsiTheme="minorHAnsi" w:cstheme="minorBidi"/>
              <w:noProof/>
              <w:sz w:val="22"/>
              <w:szCs w:val="22"/>
            </w:rPr>
          </w:pPr>
          <w:hyperlink w:anchor="_Toc243126656" w:history="1">
            <w:r w:rsidR="00351E88" w:rsidRPr="004B737F">
              <w:rPr>
                <w:rStyle w:val="Hyperlink"/>
                <w:noProof/>
              </w:rPr>
              <w:t>3. October payroll</w:t>
            </w:r>
            <w:r w:rsidR="00351E88">
              <w:rPr>
                <w:noProof/>
              </w:rPr>
              <w:tab/>
            </w:r>
            <w:r w:rsidR="00351E88">
              <w:rPr>
                <w:noProof/>
              </w:rPr>
              <w:fldChar w:fldCharType="begin"/>
            </w:r>
            <w:r w:rsidR="00351E88">
              <w:rPr>
                <w:noProof/>
              </w:rPr>
              <w:instrText xml:space="preserve"> PAGEREF _Toc243126656 \h </w:instrText>
            </w:r>
            <w:r w:rsidR="00351E88">
              <w:rPr>
                <w:noProof/>
              </w:rPr>
            </w:r>
            <w:r w:rsidR="00351E88">
              <w:rPr>
                <w:noProof/>
              </w:rPr>
              <w:fldChar w:fldCharType="separate"/>
            </w:r>
            <w:r w:rsidR="00351E88">
              <w:rPr>
                <w:noProof/>
              </w:rPr>
              <w:t>22</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7" w:history="1">
            <w:r w:rsidR="00351E88" w:rsidRPr="004B737F">
              <w:rPr>
                <w:rStyle w:val="Hyperlink"/>
                <w:noProof/>
              </w:rPr>
              <w:t>3.1 What changes</w:t>
            </w:r>
            <w:r w:rsidR="00351E88">
              <w:rPr>
                <w:noProof/>
              </w:rPr>
              <w:tab/>
            </w:r>
            <w:r w:rsidR="00351E88">
              <w:rPr>
                <w:noProof/>
              </w:rPr>
              <w:fldChar w:fldCharType="begin"/>
            </w:r>
            <w:r w:rsidR="00351E88">
              <w:rPr>
                <w:noProof/>
              </w:rPr>
              <w:instrText xml:space="preserve"> PAGEREF _Toc243126657 \h </w:instrText>
            </w:r>
            <w:r w:rsidR="00351E88">
              <w:rPr>
                <w:noProof/>
              </w:rPr>
            </w:r>
            <w:r w:rsidR="00351E88">
              <w:rPr>
                <w:noProof/>
              </w:rPr>
              <w:fldChar w:fldCharType="separate"/>
            </w:r>
            <w:r w:rsidR="00351E88">
              <w:rPr>
                <w:noProof/>
              </w:rPr>
              <w:t>22</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8" w:history="1">
            <w:r w:rsidR="00351E88" w:rsidRPr="004B737F">
              <w:rPr>
                <w:rStyle w:val="Hyperlink"/>
                <w:noProof/>
              </w:rPr>
              <w:t>3.2 Expected flow</w:t>
            </w:r>
            <w:r w:rsidR="00351E88">
              <w:rPr>
                <w:noProof/>
              </w:rPr>
              <w:tab/>
            </w:r>
            <w:r w:rsidR="00351E88">
              <w:rPr>
                <w:noProof/>
              </w:rPr>
              <w:fldChar w:fldCharType="begin"/>
            </w:r>
            <w:r w:rsidR="00351E88">
              <w:rPr>
                <w:noProof/>
              </w:rPr>
              <w:instrText xml:space="preserve"> PAGEREF _Toc243126658 \h </w:instrText>
            </w:r>
            <w:r w:rsidR="00351E88">
              <w:rPr>
                <w:noProof/>
              </w:rPr>
            </w:r>
            <w:r w:rsidR="00351E88">
              <w:rPr>
                <w:noProof/>
              </w:rPr>
              <w:fldChar w:fldCharType="separate"/>
            </w:r>
            <w:r w:rsidR="00351E88">
              <w:rPr>
                <w:noProof/>
              </w:rPr>
              <w:t>23</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59" w:history="1">
            <w:r w:rsidR="00351E88" w:rsidRPr="004B737F">
              <w:rPr>
                <w:rStyle w:val="Hyperlink"/>
                <w:noProof/>
              </w:rPr>
              <w:t>3.3 What October shows, by what happened to September</w:t>
            </w:r>
            <w:r w:rsidR="00351E88">
              <w:rPr>
                <w:noProof/>
              </w:rPr>
              <w:tab/>
            </w:r>
            <w:r w:rsidR="00351E88">
              <w:rPr>
                <w:noProof/>
              </w:rPr>
              <w:fldChar w:fldCharType="begin"/>
            </w:r>
            <w:r w:rsidR="00351E88">
              <w:rPr>
                <w:noProof/>
              </w:rPr>
              <w:instrText xml:space="preserve"> PAGEREF _Toc243126659 \h </w:instrText>
            </w:r>
            <w:r w:rsidR="00351E88">
              <w:rPr>
                <w:noProof/>
              </w:rPr>
            </w:r>
            <w:r w:rsidR="00351E88">
              <w:rPr>
                <w:noProof/>
              </w:rPr>
              <w:fldChar w:fldCharType="separate"/>
            </w:r>
            <w:r w:rsidR="00351E88">
              <w:rPr>
                <w:noProof/>
              </w:rPr>
              <w:t>27</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0" w:history="1">
            <w:r w:rsidR="00351E88" w:rsidRPr="004B737F">
              <w:rPr>
                <w:rStyle w:val="Hyperlink"/>
                <w:noProof/>
              </w:rPr>
              <w:t>3.4 Checks and banners</w:t>
            </w:r>
            <w:r w:rsidR="00351E88">
              <w:rPr>
                <w:noProof/>
              </w:rPr>
              <w:tab/>
            </w:r>
            <w:r w:rsidR="00351E88">
              <w:rPr>
                <w:noProof/>
              </w:rPr>
              <w:fldChar w:fldCharType="begin"/>
            </w:r>
            <w:r w:rsidR="00351E88">
              <w:rPr>
                <w:noProof/>
              </w:rPr>
              <w:instrText xml:space="preserve"> PAGEREF _Toc243126660 \h </w:instrText>
            </w:r>
            <w:r w:rsidR="00351E88">
              <w:rPr>
                <w:noProof/>
              </w:rPr>
            </w:r>
            <w:r w:rsidR="00351E88">
              <w:rPr>
                <w:noProof/>
              </w:rPr>
              <w:fldChar w:fldCharType="separate"/>
            </w:r>
            <w:r w:rsidR="00351E88">
              <w:rPr>
                <w:noProof/>
              </w:rPr>
              <w:t>27</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1" w:history="1">
            <w:r w:rsidR="00351E88" w:rsidRPr="004B737F">
              <w:rPr>
                <w:rStyle w:val="Hyperlink"/>
                <w:noProof/>
              </w:rPr>
              <w:t>3.5 Calculations</w:t>
            </w:r>
            <w:r w:rsidR="00351E88">
              <w:rPr>
                <w:noProof/>
              </w:rPr>
              <w:tab/>
            </w:r>
            <w:r w:rsidR="00351E88">
              <w:rPr>
                <w:noProof/>
              </w:rPr>
              <w:fldChar w:fldCharType="begin"/>
            </w:r>
            <w:r w:rsidR="00351E88">
              <w:rPr>
                <w:noProof/>
              </w:rPr>
              <w:instrText xml:space="preserve"> PAGEREF _Toc243126661 \h </w:instrText>
            </w:r>
            <w:r w:rsidR="00351E88">
              <w:rPr>
                <w:noProof/>
              </w:rPr>
            </w:r>
            <w:r w:rsidR="00351E88">
              <w:rPr>
                <w:noProof/>
              </w:rPr>
              <w:fldChar w:fldCharType="separate"/>
            </w:r>
            <w:r w:rsidR="00351E88">
              <w:rPr>
                <w:noProof/>
              </w:rPr>
              <w:t>28</w:t>
            </w:r>
            <w:r w:rsidR="00351E88">
              <w:rPr>
                <w:noProof/>
              </w:rPr>
              <w:fldChar w:fldCharType="end"/>
            </w:r>
          </w:hyperlink>
        </w:p>
        <w:p w:rsidR="00351E88" w:rsidRDefault="00E208CD">
          <w:pPr>
            <w:pStyle w:val="TOC1"/>
            <w:tabs>
              <w:tab w:val="right" w:leader="dot" w:pos="14668"/>
            </w:tabs>
            <w:rPr>
              <w:rFonts w:asciiTheme="minorHAnsi" w:eastAsiaTheme="minorEastAsia" w:hAnsiTheme="minorHAnsi" w:cstheme="minorBidi"/>
              <w:noProof/>
              <w:sz w:val="22"/>
              <w:szCs w:val="22"/>
            </w:rPr>
          </w:pPr>
          <w:hyperlink w:anchor="_Toc243126662" w:history="1">
            <w:r w:rsidR="00351E88" w:rsidRPr="004B737F">
              <w:rPr>
                <w:rStyle w:val="Hyperlink"/>
                <w:noProof/>
              </w:rPr>
              <w:t>4. Payslips and reports</w:t>
            </w:r>
            <w:r w:rsidR="00351E88">
              <w:rPr>
                <w:noProof/>
              </w:rPr>
              <w:tab/>
            </w:r>
            <w:r w:rsidR="00351E88">
              <w:rPr>
                <w:noProof/>
              </w:rPr>
              <w:fldChar w:fldCharType="begin"/>
            </w:r>
            <w:r w:rsidR="00351E88">
              <w:rPr>
                <w:noProof/>
              </w:rPr>
              <w:instrText xml:space="preserve"> PAGEREF _Toc243126662 \h </w:instrText>
            </w:r>
            <w:r w:rsidR="00351E88">
              <w:rPr>
                <w:noProof/>
              </w:rPr>
            </w:r>
            <w:r w:rsidR="00351E88">
              <w:rPr>
                <w:noProof/>
              </w:rPr>
              <w:fldChar w:fldCharType="separate"/>
            </w:r>
            <w:r w:rsidR="00351E88">
              <w:rPr>
                <w:noProof/>
              </w:rPr>
              <w:t>31</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3" w:history="1">
            <w:r w:rsidR="00351E88" w:rsidRPr="004B737F">
              <w:rPr>
                <w:rStyle w:val="Hyperlink"/>
                <w:noProof/>
              </w:rPr>
              <w:t>4.1 What changes</w:t>
            </w:r>
            <w:r w:rsidR="00351E88">
              <w:rPr>
                <w:noProof/>
              </w:rPr>
              <w:tab/>
            </w:r>
            <w:r w:rsidR="00351E88">
              <w:rPr>
                <w:noProof/>
              </w:rPr>
              <w:fldChar w:fldCharType="begin"/>
            </w:r>
            <w:r w:rsidR="00351E88">
              <w:rPr>
                <w:noProof/>
              </w:rPr>
              <w:instrText xml:space="preserve"> PAGEREF _Toc243126663 \h </w:instrText>
            </w:r>
            <w:r w:rsidR="00351E88">
              <w:rPr>
                <w:noProof/>
              </w:rPr>
            </w:r>
            <w:r w:rsidR="00351E88">
              <w:rPr>
                <w:noProof/>
              </w:rPr>
              <w:fldChar w:fldCharType="separate"/>
            </w:r>
            <w:r w:rsidR="00351E88">
              <w:rPr>
                <w:noProof/>
              </w:rPr>
              <w:t>31</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4" w:history="1">
            <w:r w:rsidR="00351E88" w:rsidRPr="004B737F">
              <w:rPr>
                <w:rStyle w:val="Hyperlink"/>
                <w:noProof/>
              </w:rPr>
              <w:t>4.2 Expected flow</w:t>
            </w:r>
            <w:r w:rsidR="00351E88">
              <w:rPr>
                <w:noProof/>
              </w:rPr>
              <w:tab/>
            </w:r>
            <w:r w:rsidR="00351E88">
              <w:rPr>
                <w:noProof/>
              </w:rPr>
              <w:fldChar w:fldCharType="begin"/>
            </w:r>
            <w:r w:rsidR="00351E88">
              <w:rPr>
                <w:noProof/>
              </w:rPr>
              <w:instrText xml:space="preserve"> PAGEREF _Toc243126664 \h </w:instrText>
            </w:r>
            <w:r w:rsidR="00351E88">
              <w:rPr>
                <w:noProof/>
              </w:rPr>
            </w:r>
            <w:r w:rsidR="00351E88">
              <w:rPr>
                <w:noProof/>
              </w:rPr>
              <w:fldChar w:fldCharType="separate"/>
            </w:r>
            <w:r w:rsidR="00351E88">
              <w:rPr>
                <w:noProof/>
              </w:rPr>
              <w:t>32</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5" w:history="1">
            <w:r w:rsidR="00351E88" w:rsidRPr="004B737F">
              <w:rPr>
                <w:rStyle w:val="Hyperlink"/>
                <w:noProof/>
              </w:rPr>
              <w:t>4.3 Checks and banners</w:t>
            </w:r>
            <w:r w:rsidR="00351E88">
              <w:rPr>
                <w:noProof/>
              </w:rPr>
              <w:tab/>
            </w:r>
            <w:r w:rsidR="00351E88">
              <w:rPr>
                <w:noProof/>
              </w:rPr>
              <w:fldChar w:fldCharType="begin"/>
            </w:r>
            <w:r w:rsidR="00351E88">
              <w:rPr>
                <w:noProof/>
              </w:rPr>
              <w:instrText xml:space="preserve"> PAGEREF _Toc243126665 \h </w:instrText>
            </w:r>
            <w:r w:rsidR="00351E88">
              <w:rPr>
                <w:noProof/>
              </w:rPr>
            </w:r>
            <w:r w:rsidR="00351E88">
              <w:rPr>
                <w:noProof/>
              </w:rPr>
              <w:fldChar w:fldCharType="separate"/>
            </w:r>
            <w:r w:rsidR="00351E88">
              <w:rPr>
                <w:noProof/>
              </w:rPr>
              <w:t>35</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6" w:history="1">
            <w:r w:rsidR="00351E88" w:rsidRPr="004B737F">
              <w:rPr>
                <w:rStyle w:val="Hyperlink"/>
                <w:noProof/>
              </w:rPr>
              <w:t>4.4 Calculations</w:t>
            </w:r>
            <w:r w:rsidR="00351E88">
              <w:rPr>
                <w:noProof/>
              </w:rPr>
              <w:tab/>
            </w:r>
            <w:r w:rsidR="00351E88">
              <w:rPr>
                <w:noProof/>
              </w:rPr>
              <w:fldChar w:fldCharType="begin"/>
            </w:r>
            <w:r w:rsidR="00351E88">
              <w:rPr>
                <w:noProof/>
              </w:rPr>
              <w:instrText xml:space="preserve"> PAGEREF _Toc243126666 \h </w:instrText>
            </w:r>
            <w:r w:rsidR="00351E88">
              <w:rPr>
                <w:noProof/>
              </w:rPr>
            </w:r>
            <w:r w:rsidR="00351E88">
              <w:rPr>
                <w:noProof/>
              </w:rPr>
              <w:fldChar w:fldCharType="separate"/>
            </w:r>
            <w:r w:rsidR="00351E88">
              <w:rPr>
                <w:noProof/>
              </w:rPr>
              <w:t>36</w:t>
            </w:r>
            <w:r w:rsidR="00351E88">
              <w:rPr>
                <w:noProof/>
              </w:rPr>
              <w:fldChar w:fldCharType="end"/>
            </w:r>
          </w:hyperlink>
        </w:p>
        <w:p w:rsidR="00351E88" w:rsidRDefault="00E208CD">
          <w:pPr>
            <w:pStyle w:val="TOC1"/>
            <w:tabs>
              <w:tab w:val="right" w:leader="dot" w:pos="14668"/>
            </w:tabs>
            <w:rPr>
              <w:rFonts w:asciiTheme="minorHAnsi" w:eastAsiaTheme="minorEastAsia" w:hAnsiTheme="minorHAnsi" w:cstheme="minorBidi"/>
              <w:noProof/>
              <w:sz w:val="22"/>
              <w:szCs w:val="22"/>
            </w:rPr>
          </w:pPr>
          <w:hyperlink w:anchor="_Toc243126667" w:history="1">
            <w:r w:rsidR="00351E88" w:rsidRPr="004B737F">
              <w:rPr>
                <w:rStyle w:val="Hyperlink"/>
                <w:noProof/>
              </w:rPr>
              <w:t>5. Payroll dashboard</w:t>
            </w:r>
            <w:r w:rsidR="00351E88">
              <w:rPr>
                <w:noProof/>
              </w:rPr>
              <w:tab/>
            </w:r>
            <w:r w:rsidR="00351E88">
              <w:rPr>
                <w:noProof/>
              </w:rPr>
              <w:fldChar w:fldCharType="begin"/>
            </w:r>
            <w:r w:rsidR="00351E88">
              <w:rPr>
                <w:noProof/>
              </w:rPr>
              <w:instrText xml:space="preserve"> PAGEREF _Toc243126667 \h </w:instrText>
            </w:r>
            <w:r w:rsidR="00351E88">
              <w:rPr>
                <w:noProof/>
              </w:rPr>
            </w:r>
            <w:r w:rsidR="00351E88">
              <w:rPr>
                <w:noProof/>
              </w:rPr>
              <w:fldChar w:fldCharType="separate"/>
            </w:r>
            <w:r w:rsidR="00351E88">
              <w:rPr>
                <w:noProof/>
              </w:rPr>
              <w:t>37</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8" w:history="1">
            <w:r w:rsidR="00351E88" w:rsidRPr="004B737F">
              <w:rPr>
                <w:rStyle w:val="Hyperlink"/>
                <w:noProof/>
              </w:rPr>
              <w:t>5.1 What changes</w:t>
            </w:r>
            <w:r w:rsidR="00351E88">
              <w:rPr>
                <w:noProof/>
              </w:rPr>
              <w:tab/>
            </w:r>
            <w:r w:rsidR="00351E88">
              <w:rPr>
                <w:noProof/>
              </w:rPr>
              <w:fldChar w:fldCharType="begin"/>
            </w:r>
            <w:r w:rsidR="00351E88">
              <w:rPr>
                <w:noProof/>
              </w:rPr>
              <w:instrText xml:space="preserve"> PAGEREF _Toc243126668 \h </w:instrText>
            </w:r>
            <w:r w:rsidR="00351E88">
              <w:rPr>
                <w:noProof/>
              </w:rPr>
            </w:r>
            <w:r w:rsidR="00351E88">
              <w:rPr>
                <w:noProof/>
              </w:rPr>
              <w:fldChar w:fldCharType="separate"/>
            </w:r>
            <w:r w:rsidR="00351E88">
              <w:rPr>
                <w:noProof/>
              </w:rPr>
              <w:t>37</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69" w:history="1">
            <w:r w:rsidR="00351E88" w:rsidRPr="004B737F">
              <w:rPr>
                <w:rStyle w:val="Hyperlink"/>
                <w:noProof/>
              </w:rPr>
              <w:t>5.2 Expected flow</w:t>
            </w:r>
            <w:r w:rsidR="00351E88">
              <w:rPr>
                <w:noProof/>
              </w:rPr>
              <w:tab/>
            </w:r>
            <w:r w:rsidR="00351E88">
              <w:rPr>
                <w:noProof/>
              </w:rPr>
              <w:fldChar w:fldCharType="begin"/>
            </w:r>
            <w:r w:rsidR="00351E88">
              <w:rPr>
                <w:noProof/>
              </w:rPr>
              <w:instrText xml:space="preserve"> PAGEREF _Toc243126669 \h </w:instrText>
            </w:r>
            <w:r w:rsidR="00351E88">
              <w:rPr>
                <w:noProof/>
              </w:rPr>
            </w:r>
            <w:r w:rsidR="00351E88">
              <w:rPr>
                <w:noProof/>
              </w:rPr>
              <w:fldChar w:fldCharType="separate"/>
            </w:r>
            <w:r w:rsidR="00351E88">
              <w:rPr>
                <w:noProof/>
              </w:rPr>
              <w:t>38</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70" w:history="1">
            <w:r w:rsidR="00351E88" w:rsidRPr="004B737F">
              <w:rPr>
                <w:rStyle w:val="Hyperlink"/>
                <w:noProof/>
              </w:rPr>
              <w:t>5.3 Checks and banners</w:t>
            </w:r>
            <w:r w:rsidR="00351E88">
              <w:rPr>
                <w:noProof/>
              </w:rPr>
              <w:tab/>
            </w:r>
            <w:r w:rsidR="00351E88">
              <w:rPr>
                <w:noProof/>
              </w:rPr>
              <w:fldChar w:fldCharType="begin"/>
            </w:r>
            <w:r w:rsidR="00351E88">
              <w:rPr>
                <w:noProof/>
              </w:rPr>
              <w:instrText xml:space="preserve"> PAGEREF _Toc243126670 \h </w:instrText>
            </w:r>
            <w:r w:rsidR="00351E88">
              <w:rPr>
                <w:noProof/>
              </w:rPr>
            </w:r>
            <w:r w:rsidR="00351E88">
              <w:rPr>
                <w:noProof/>
              </w:rPr>
              <w:fldChar w:fldCharType="separate"/>
            </w:r>
            <w:r w:rsidR="00351E88">
              <w:rPr>
                <w:noProof/>
              </w:rPr>
              <w:t>40</w:t>
            </w:r>
            <w:r w:rsidR="00351E88">
              <w:rPr>
                <w:noProof/>
              </w:rPr>
              <w:fldChar w:fldCharType="end"/>
            </w:r>
          </w:hyperlink>
        </w:p>
        <w:p w:rsidR="00351E88" w:rsidRDefault="00E208CD">
          <w:pPr>
            <w:pStyle w:val="TOC2"/>
            <w:tabs>
              <w:tab w:val="right" w:leader="dot" w:pos="14668"/>
            </w:tabs>
            <w:rPr>
              <w:rFonts w:asciiTheme="minorHAnsi" w:eastAsiaTheme="minorEastAsia" w:hAnsiTheme="minorHAnsi" w:cstheme="minorBidi"/>
              <w:noProof/>
              <w:sz w:val="22"/>
              <w:szCs w:val="22"/>
            </w:rPr>
          </w:pPr>
          <w:hyperlink w:anchor="_Toc243126671" w:history="1">
            <w:r w:rsidR="00351E88" w:rsidRPr="004B737F">
              <w:rPr>
                <w:rStyle w:val="Hyperlink"/>
                <w:noProof/>
              </w:rPr>
              <w:t>5.4 Counts</w:t>
            </w:r>
            <w:r w:rsidR="00351E88">
              <w:rPr>
                <w:noProof/>
              </w:rPr>
              <w:tab/>
            </w:r>
            <w:r w:rsidR="00351E88">
              <w:rPr>
                <w:noProof/>
              </w:rPr>
              <w:fldChar w:fldCharType="begin"/>
            </w:r>
            <w:r w:rsidR="00351E88">
              <w:rPr>
                <w:noProof/>
              </w:rPr>
              <w:instrText xml:space="preserve"> PAGEREF _Toc243126671 \h </w:instrText>
            </w:r>
            <w:r w:rsidR="00351E88">
              <w:rPr>
                <w:noProof/>
              </w:rPr>
            </w:r>
            <w:r w:rsidR="00351E88">
              <w:rPr>
                <w:noProof/>
              </w:rPr>
              <w:fldChar w:fldCharType="separate"/>
            </w:r>
            <w:r w:rsidR="00351E88">
              <w:rPr>
                <w:noProof/>
              </w:rPr>
              <w:t>41</w:t>
            </w:r>
            <w:r w:rsidR="00351E88">
              <w:rPr>
                <w:noProof/>
              </w:rPr>
              <w:fldChar w:fldCharType="end"/>
            </w:r>
          </w:hyperlink>
        </w:p>
        <w:p w:rsidR="00BE76AC" w:rsidRDefault="00351E88">
          <w:r>
            <w:fldChar w:fldCharType="end"/>
          </w:r>
        </w:p>
      </w:sdtContent>
    </w:sdt>
    <w:p w:rsidR="00BE76AC" w:rsidRDefault="00351E88">
      <w:pPr>
        <w:pStyle w:val="Heading1"/>
        <w:pageBreakBefore/>
      </w:pPr>
      <w:bookmarkStart w:id="3" w:name="_Toc243126645"/>
      <w:r>
        <w:lastRenderedPageBreak/>
        <w:t>1. Salary Setup</w:t>
      </w:r>
      <w:bookmarkEnd w:id="3"/>
    </w:p>
    <w:p w:rsidR="00BE76AC" w:rsidRDefault="00351E88">
      <w:pPr>
        <w:spacing w:after="120"/>
      </w:pPr>
      <w:r>
        <w:t>Salary Setup stays month-based: a salary structure says what someone earns from a month onward, and that does not change on 17 Sep — only the statutory ceiling does. The mid-month split is handled by the September payroll run, not here. On this page the ceiling shows up in five places, plus one line on the employee profile.</w:t>
      </w:r>
    </w:p>
    <w:p w:rsidR="00BE76AC" w:rsidRDefault="00351E88">
      <w:pPr>
        <w:pStyle w:val="Heading2"/>
      </w:pPr>
      <w:bookmarkStart w:id="4" w:name="_Toc243126646"/>
      <w:r>
        <w:t>1.1 What changes</w:t>
      </w:r>
      <w:bookmarkEnd w:id="4"/>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9"/>
        <w:gridCol w:w="3669"/>
        <w:gridCol w:w="8050"/>
      </w:tblGrid>
      <w:tr w:rsidR="00BE76AC">
        <w:trPr>
          <w:cantSplit/>
          <w:tblHeader/>
        </w:trPr>
        <w:tc>
          <w:tcPr>
            <w:tcW w:w="295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Area</w:t>
            </w:r>
          </w:p>
        </w:tc>
        <w:tc>
          <w:tcPr>
            <w:tcW w:w="366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LEDGERS v4 today</w:t>
            </w:r>
          </w:p>
        </w:tc>
        <w:tc>
          <w:tcPr>
            <w:tcW w:w="805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New</w:t>
            </w:r>
          </w:p>
        </w:tc>
      </w:tr>
      <w:tr w:rsidR="00BE76AC">
        <w:trPr>
          <w:cantSplit/>
        </w:trPr>
        <w:tc>
          <w:tcPr>
            <w:tcW w:w="2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limit option</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"Limit to ₹1800", hardcoded in the frontend</w:t>
            </w:r>
          </w:p>
        </w:tc>
        <w:tc>
          <w:tcPr>
            <w:tcW w:w="8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"Limit to PF ceiling (₹3,000)" — amount read from the ceiling in force, never hardcoded</w:t>
            </w:r>
          </w:p>
        </w:tc>
      </w:tr>
      <w:tr w:rsidR="00BE76AC">
        <w:trPr>
          <w:cantSplit/>
        </w:trPr>
        <w:tc>
          <w:tcPr>
            <w:tcW w:w="2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and CTC shown</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Capped at ₹1,800</w:t>
            </w:r>
          </w:p>
        </w:tc>
        <w:tc>
          <w:tcPr>
            <w:tcW w:w="8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Worked out at the ceiling in force (₹25,000 from 17 Sep 2026)</w:t>
            </w:r>
          </w:p>
        </w:tc>
      </w:tr>
      <w:tr w:rsidR="00BE76AC">
        <w:trPr>
          <w:cantSplit/>
        </w:trPr>
        <w:tc>
          <w:tcPr>
            <w:tcW w:w="2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NO-PF within the ceiling</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Allowed silently</w:t>
            </w:r>
          </w:p>
        </w:tc>
        <w:tc>
          <w:tcPr>
            <w:tcW w:w="8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Blue notice on the page; warning on save</w:t>
            </w:r>
          </w:p>
        </w:tc>
      </w:tr>
      <w:tr w:rsidR="00BE76AC">
        <w:trPr>
          <w:cantSplit/>
        </w:trPr>
        <w:tc>
          <w:tcPr>
            <w:tcW w:w="2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Salary effective September 2026</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 note</w:t>
            </w:r>
          </w:p>
        </w:tc>
        <w:tc>
          <w:tcPr>
            <w:tcW w:w="8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Note that September PF is split per half in payroll</w:t>
            </w:r>
          </w:p>
        </w:tc>
      </w:tr>
      <w:tr w:rsidR="00BE76AC">
        <w:trPr>
          <w:cantSplit/>
        </w:trPr>
        <w:tc>
          <w:tcPr>
            <w:tcW w:w="2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Revisions made by the system</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8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Labelled with the reason, e.g. "PF ceiling — CTC kept the same"</w:t>
            </w:r>
          </w:p>
        </w:tc>
      </w:tr>
      <w:tr w:rsidR="00BE76AC">
        <w:trPr>
          <w:cantSplit/>
        </w:trPr>
        <w:tc>
          <w:tcPr>
            <w:tcW w:w="2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Profile</w:t>
            </w:r>
          </w:p>
        </w:tc>
        <w:tc>
          <w:tcPr>
            <w:tcW w:w="36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UAN only</w:t>
            </w:r>
          </w:p>
        </w:tc>
        <w:tc>
          <w:tcPr>
            <w:tcW w:w="8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 Pension" line: PF membership and EPS status with dates</w:t>
            </w:r>
          </w:p>
        </w:tc>
      </w:tr>
    </w:tbl>
    <w:p w:rsidR="00BE76AC" w:rsidRDefault="00BE76AC">
      <w:pPr>
        <w:spacing w:after="120"/>
      </w:pPr>
    </w:p>
    <w:p w:rsidR="00BE76AC" w:rsidRDefault="00351E88">
      <w:pPr>
        <w:pStyle w:val="Heading2"/>
      </w:pPr>
      <w:bookmarkStart w:id="5" w:name="_Toc243126647"/>
      <w:r>
        <w:lastRenderedPageBreak/>
        <w:t>1.2 Expected flow</w:t>
      </w:r>
      <w:bookmarkEnd w:id="5"/>
    </w:p>
    <w:p w:rsidR="00BE76AC" w:rsidRDefault="00351E88">
      <w:pPr>
        <w:pStyle w:val="ListParagraph"/>
        <w:keepNext/>
        <w:numPr>
          <w:ilvl w:val="0"/>
          <w:numId w:val="2"/>
        </w:numPr>
        <w:spacing w:before="120" w:after="80"/>
      </w:pPr>
      <w:r>
        <w:t xml:space="preserve">HR opens an employee → </w:t>
      </w:r>
      <w:r>
        <w:rPr>
          <w:b/>
          <w:bCs/>
        </w:rPr>
        <w:t>Salary Setup</w:t>
      </w:r>
      <w:r>
        <w:t>. The PF row shows the basis (12%-Basic / 12% gross excluding HRA / NO-PF) and the limit, now "Limit to PF ceiling (₹3,000)".</w:t>
      </w:r>
    </w:p>
    <w:p w:rsidR="00BE76AC" w:rsidRDefault="00351E88">
      <w:pPr>
        <w:keepNext/>
        <w:spacing w:before="120" w:after="60"/>
        <w:ind w:left="540"/>
      </w:pPr>
      <w:r>
        <w:rPr>
          <w:noProof/>
        </w:rPr>
        <w:drawing>
          <wp:inline distT="0" distB="0" distL="0" distR="0">
            <wp:extent cx="3876675" cy="5143500"/>
            <wp:effectExtent l="0" t="0" r="0" b="0"/>
            <wp:docPr id="1" name="Figure 1" descr="Salary Setup for Rohit Sharma: Limit to PF ceiling (₹3,000), PF ₹2,400, CTC ₹37,400" title="Salary Setup for Rohit Sharma: Limit to PF ceiling (₹3,000), PF ₹2,400, CTC ₹3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76675" cy="5143500"/>
                    </a:xfrm>
                    <a:prstGeom prst="rect">
                      <a:avLst/>
                    </a:prstGeom>
                  </pic:spPr>
                </pic:pic>
              </a:graphicData>
            </a:graphic>
          </wp:inline>
        </w:drawing>
      </w:r>
    </w:p>
    <w:p w:rsidR="00BE76AC" w:rsidRDefault="00351E88">
      <w:pPr>
        <w:spacing w:after="200"/>
        <w:ind w:left="540"/>
      </w:pPr>
      <w:r>
        <w:rPr>
          <w:i/>
          <w:iCs/>
          <w:color w:val="6B7280"/>
          <w:sz w:val="20"/>
          <w:szCs w:val="20"/>
        </w:rPr>
        <w:lastRenderedPageBreak/>
        <w:t>Figure 1: Salary Setup for Rohit Sharma: Limit to PF ceiling (₹3,000), PF ₹2,400, CTC ₹37,400</w:t>
      </w:r>
    </w:p>
    <w:p w:rsidR="00BE76AC" w:rsidRDefault="00351E88">
      <w:pPr>
        <w:pStyle w:val="ListParagraph"/>
        <w:keepNext/>
        <w:numPr>
          <w:ilvl w:val="0"/>
          <w:numId w:val="2"/>
        </w:numPr>
        <w:spacing w:before="120" w:after="80"/>
      </w:pPr>
      <w:r>
        <w:t xml:space="preserve">If the employee is NO-PF but within the ₹25,000 ceiling, a blue notice sits at the top of the page. </w:t>
      </w:r>
      <w:r>
        <w:rPr>
          <w:b/>
          <w:bCs/>
        </w:rPr>
        <w:t>Use 12%-Basic from OCT-2026</w:t>
      </w:r>
      <w:r>
        <w:t xml:space="preserve"> fills the PF row (12%-Basic, Limit to PF ceiling) and moves the effective month to OCT-2026; HR still clicks </w:t>
      </w:r>
      <w:r>
        <w:rPr>
          <w:b/>
          <w:bCs/>
        </w:rPr>
        <w:t>Set Salary</w:t>
      </w:r>
      <w:r>
        <w:t>.</w:t>
      </w:r>
    </w:p>
    <w:p w:rsidR="00BE76AC" w:rsidRDefault="00351E88">
      <w:pPr>
        <w:keepNext/>
        <w:spacing w:before="120" w:after="60"/>
        <w:ind w:left="540"/>
      </w:pPr>
      <w:r>
        <w:rPr>
          <w:noProof/>
        </w:rPr>
        <w:drawing>
          <wp:inline distT="0" distB="0" distL="0" distR="0">
            <wp:extent cx="7315200" cy="2000250"/>
            <wp:effectExtent l="0" t="0" r="0" b="0"/>
            <wp:docPr id="2" name="Figure 2" descr="Coverage notice on Meera Iyer's Salary Setup" title="Coverage notice on Meera Iyer's Salary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315200" cy="2000250"/>
                    </a:xfrm>
                    <a:prstGeom prst="rect">
                      <a:avLst/>
                    </a:prstGeom>
                  </pic:spPr>
                </pic:pic>
              </a:graphicData>
            </a:graphic>
          </wp:inline>
        </w:drawing>
      </w:r>
    </w:p>
    <w:p w:rsidR="00BE76AC" w:rsidRDefault="00351E88">
      <w:pPr>
        <w:spacing w:after="200"/>
        <w:ind w:left="540"/>
      </w:pPr>
      <w:r>
        <w:rPr>
          <w:i/>
          <w:iCs/>
          <w:color w:val="6B7280"/>
          <w:sz w:val="20"/>
          <w:szCs w:val="20"/>
        </w:rPr>
        <w:t xml:space="preserve">Figure 2: Coverage notice on Meera </w:t>
      </w:r>
      <w:proofErr w:type="spellStart"/>
      <w:r>
        <w:rPr>
          <w:i/>
          <w:iCs/>
          <w:color w:val="6B7280"/>
          <w:sz w:val="20"/>
          <w:szCs w:val="20"/>
        </w:rPr>
        <w:t>Iyer's</w:t>
      </w:r>
      <w:proofErr w:type="spellEnd"/>
      <w:r>
        <w:rPr>
          <w:i/>
          <w:iCs/>
          <w:color w:val="6B7280"/>
          <w:sz w:val="20"/>
          <w:szCs w:val="20"/>
        </w:rPr>
        <w:t xml:space="preserve"> Salary Setup</w:t>
      </w:r>
    </w:p>
    <w:p w:rsidR="00BE76AC" w:rsidRDefault="00351E88">
      <w:pPr>
        <w:pStyle w:val="ListParagraph"/>
        <w:keepNext/>
        <w:numPr>
          <w:ilvl w:val="0"/>
          <w:numId w:val="2"/>
        </w:numPr>
        <w:spacing w:before="120" w:after="80"/>
      </w:pPr>
      <w:r>
        <w:t xml:space="preserve">If HR clicks </w:t>
      </w:r>
      <w:r>
        <w:rPr>
          <w:b/>
          <w:bCs/>
        </w:rPr>
        <w:t>Set Salary</w:t>
      </w:r>
      <w:r>
        <w:t xml:space="preserve"> with NO-PF and a PF wage within the ceiling, a warning asks them to confirm. </w:t>
      </w:r>
      <w:r>
        <w:rPr>
          <w:b/>
          <w:bCs/>
        </w:rPr>
        <w:t>Use 12%-Basic</w:t>
      </w:r>
      <w:r>
        <w:t xml:space="preserve"> switches the row; </w:t>
      </w:r>
      <w:r>
        <w:rPr>
          <w:b/>
          <w:bCs/>
        </w:rPr>
        <w:t>Save as NO-PF anyway</w:t>
      </w:r>
      <w:r>
        <w:t xml:space="preserve"> saves as entered.</w:t>
      </w:r>
    </w:p>
    <w:p w:rsidR="00BE76AC" w:rsidRDefault="00351E88">
      <w:pPr>
        <w:keepNext/>
        <w:spacing w:before="120" w:after="60"/>
        <w:ind w:left="540"/>
      </w:pPr>
      <w:r>
        <w:rPr>
          <w:noProof/>
        </w:rPr>
        <w:drawing>
          <wp:inline distT="0" distB="0" distL="0" distR="0">
            <wp:extent cx="4876800" cy="2095500"/>
            <wp:effectExtent l="0" t="0" r="0" b="0"/>
            <wp:docPr id="3" name="Figure 3" descr="PF is mandatory up to ₹25,000 — save warning" title="PF is mandatory up to ₹25,000 — save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76800" cy="2095500"/>
                    </a:xfrm>
                    <a:prstGeom prst="rect">
                      <a:avLst/>
                    </a:prstGeom>
                  </pic:spPr>
                </pic:pic>
              </a:graphicData>
            </a:graphic>
          </wp:inline>
        </w:drawing>
      </w:r>
    </w:p>
    <w:p w:rsidR="00BE76AC" w:rsidRDefault="00351E88">
      <w:pPr>
        <w:spacing w:after="200"/>
        <w:ind w:left="540"/>
      </w:pPr>
      <w:r>
        <w:rPr>
          <w:i/>
          <w:iCs/>
          <w:color w:val="6B7280"/>
          <w:sz w:val="20"/>
          <w:szCs w:val="20"/>
        </w:rPr>
        <w:t>Figure 3: PF is mandatory up to ₹25,000 — save warning</w:t>
      </w:r>
    </w:p>
    <w:p w:rsidR="00BE76AC" w:rsidRDefault="00351E88">
      <w:pPr>
        <w:pStyle w:val="ListParagraph"/>
        <w:keepNext/>
        <w:numPr>
          <w:ilvl w:val="0"/>
          <w:numId w:val="2"/>
        </w:numPr>
        <w:spacing w:before="120" w:after="80"/>
      </w:pPr>
      <w:r>
        <w:lastRenderedPageBreak/>
        <w:t>For a salary effective SEP-2026 (a September joiner or revision), a note under Effective Date explains that September PF is split per half in payroll.</w:t>
      </w:r>
    </w:p>
    <w:p w:rsidR="00BE76AC" w:rsidRDefault="00351E88">
      <w:pPr>
        <w:keepNext/>
        <w:spacing w:before="120" w:after="60"/>
        <w:ind w:left="540"/>
      </w:pPr>
      <w:r>
        <w:rPr>
          <w:noProof/>
        </w:rPr>
        <w:drawing>
          <wp:inline distT="0" distB="0" distL="0" distR="0">
            <wp:extent cx="7315200" cy="1809750"/>
            <wp:effectExtent l="0" t="0" r="0" b="0"/>
            <wp:docPr id="4" name="Figure 4" descr="Note under Effective Date for a salary effective September 2026" title="Note under Effective Date for a salary effective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315200" cy="1809750"/>
                    </a:xfrm>
                    <a:prstGeom prst="rect">
                      <a:avLst/>
                    </a:prstGeom>
                  </pic:spPr>
                </pic:pic>
              </a:graphicData>
            </a:graphic>
          </wp:inline>
        </w:drawing>
      </w:r>
    </w:p>
    <w:p w:rsidR="00BE76AC" w:rsidRDefault="00351E88">
      <w:pPr>
        <w:spacing w:after="200"/>
        <w:ind w:left="540"/>
      </w:pPr>
      <w:r>
        <w:rPr>
          <w:i/>
          <w:iCs/>
          <w:color w:val="6B7280"/>
          <w:sz w:val="20"/>
          <w:szCs w:val="20"/>
        </w:rPr>
        <w:t>Figure 4: Note under Effective Date for a salary effective September 2026</w:t>
      </w:r>
    </w:p>
    <w:p w:rsidR="00BE76AC" w:rsidRDefault="00351E88">
      <w:pPr>
        <w:pStyle w:val="ListParagraph"/>
        <w:keepNext/>
        <w:numPr>
          <w:ilvl w:val="0"/>
          <w:numId w:val="2"/>
        </w:numPr>
        <w:spacing w:before="120" w:after="80"/>
      </w:pPr>
      <w:r>
        <w:t>After the first payroll run on the new ceiling, the system adds an OCT-2026 revision where needed and labels it. HR does not create these by hand.</w:t>
      </w:r>
    </w:p>
    <w:p w:rsidR="00BE76AC" w:rsidRDefault="00351E88">
      <w:pPr>
        <w:keepNext/>
        <w:spacing w:before="120" w:after="60"/>
        <w:ind w:left="540"/>
      </w:pPr>
      <w:r>
        <w:rPr>
          <w:noProof/>
        </w:rPr>
        <w:drawing>
          <wp:inline distT="0" distB="0" distL="0" distR="0">
            <wp:extent cx="6915150" cy="2009775"/>
            <wp:effectExtent l="0" t="0" r="0" b="0"/>
            <wp:docPr id="5" name="Figure 5" descr="Revision added when CTC was kept the same" title="Revision added when CTC was kept the s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15150" cy="2009775"/>
                    </a:xfrm>
                    <a:prstGeom prst="rect">
                      <a:avLst/>
                    </a:prstGeom>
                  </pic:spPr>
                </pic:pic>
              </a:graphicData>
            </a:graphic>
          </wp:inline>
        </w:drawing>
      </w:r>
    </w:p>
    <w:p w:rsidR="00BE76AC" w:rsidRDefault="00351E88">
      <w:pPr>
        <w:spacing w:after="200"/>
        <w:ind w:left="540"/>
      </w:pPr>
      <w:r>
        <w:rPr>
          <w:i/>
          <w:iCs/>
          <w:color w:val="6B7280"/>
          <w:sz w:val="20"/>
          <w:szCs w:val="20"/>
        </w:rPr>
        <w:t>Figure 5: Revision added when CTC was kept the same</w:t>
      </w:r>
    </w:p>
    <w:p w:rsidR="00BE76AC" w:rsidRDefault="00351E88">
      <w:pPr>
        <w:keepNext/>
        <w:spacing w:before="120" w:after="60"/>
        <w:ind w:left="540"/>
      </w:pPr>
      <w:r>
        <w:rPr>
          <w:noProof/>
        </w:rPr>
        <w:lastRenderedPageBreak/>
        <w:drawing>
          <wp:inline distT="0" distB="0" distL="0" distR="0">
            <wp:extent cx="6915150" cy="2009775"/>
            <wp:effectExtent l="0" t="0" r="0" b="0"/>
            <wp:docPr id="6" name="Figure 6" descr="Revision added when an employee was brought under PF" title="Revision added when an employee was brought under 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915150" cy="2009775"/>
                    </a:xfrm>
                    <a:prstGeom prst="rect">
                      <a:avLst/>
                    </a:prstGeom>
                  </pic:spPr>
                </pic:pic>
              </a:graphicData>
            </a:graphic>
          </wp:inline>
        </w:drawing>
      </w:r>
    </w:p>
    <w:p w:rsidR="00BE76AC" w:rsidRDefault="00351E88">
      <w:pPr>
        <w:spacing w:after="200"/>
        <w:ind w:left="540"/>
      </w:pPr>
      <w:r>
        <w:rPr>
          <w:i/>
          <w:iCs/>
          <w:color w:val="6B7280"/>
          <w:sz w:val="20"/>
          <w:szCs w:val="20"/>
        </w:rPr>
        <w:t>Figure 6: Revision added when an employee was brought under PF</w:t>
      </w:r>
    </w:p>
    <w:p w:rsidR="00BE76AC" w:rsidRDefault="00351E88">
      <w:pPr>
        <w:pStyle w:val="ListParagraph"/>
        <w:keepNext/>
        <w:numPr>
          <w:ilvl w:val="0"/>
          <w:numId w:val="2"/>
        </w:numPr>
        <w:spacing w:before="120" w:after="80"/>
      </w:pPr>
      <w:r>
        <w:t xml:space="preserve">The employee profile shows </w:t>
      </w:r>
      <w:r>
        <w:rPr>
          <w:b/>
          <w:bCs/>
        </w:rPr>
        <w:t>PF / Pension</w:t>
      </w:r>
      <w:r>
        <w:t xml:space="preserve"> below Employment Type.</w:t>
      </w:r>
    </w:p>
    <w:p w:rsidR="00BE76AC" w:rsidRDefault="00351E88">
      <w:pPr>
        <w:keepNext/>
        <w:spacing w:before="120" w:after="60"/>
        <w:ind w:left="540"/>
      </w:pPr>
      <w:r>
        <w:rPr>
          <w:noProof/>
        </w:rPr>
        <w:drawing>
          <wp:inline distT="0" distB="0" distL="0" distR="0">
            <wp:extent cx="2743200" cy="1085850"/>
            <wp:effectExtent l="0" t="0" r="0" b="0"/>
            <wp:docPr id="7" name="Figure 7" descr="PF / Pension line on the profile" title="PF / Pension line on th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1085850"/>
                    </a:xfrm>
                    <a:prstGeom prst="rect">
                      <a:avLst/>
                    </a:prstGeom>
                  </pic:spPr>
                </pic:pic>
              </a:graphicData>
            </a:graphic>
          </wp:inline>
        </w:drawing>
      </w:r>
    </w:p>
    <w:p w:rsidR="00BE76AC" w:rsidRDefault="00351E88">
      <w:pPr>
        <w:spacing w:after="200"/>
        <w:ind w:left="540"/>
      </w:pPr>
      <w:r>
        <w:rPr>
          <w:i/>
          <w:iCs/>
          <w:color w:val="6B7280"/>
          <w:sz w:val="20"/>
          <w:szCs w:val="20"/>
        </w:rPr>
        <w:t>Figure 7: PF / Pension line on the profile</w:t>
      </w:r>
    </w:p>
    <w:p w:rsidR="00BE76AC" w:rsidRDefault="00351E88">
      <w:pPr>
        <w:pStyle w:val="Heading2"/>
      </w:pPr>
      <w:bookmarkStart w:id="6" w:name="_Toc243126648"/>
      <w:r>
        <w:t>1.3 Checks and banners</w:t>
      </w:r>
      <w:bookmarkEnd w:id="6"/>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10"/>
        <w:gridCol w:w="4363"/>
        <w:gridCol w:w="4341"/>
        <w:gridCol w:w="4364"/>
      </w:tblGrid>
      <w:tr w:rsidR="00BE76AC">
        <w:trPr>
          <w:cantSplit/>
          <w:tblHeader/>
        </w:trPr>
        <w:tc>
          <w:tcPr>
            <w:tcW w:w="161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Element</w:t>
            </w:r>
          </w:p>
        </w:tc>
        <w:tc>
          <w:tcPr>
            <w:tcW w:w="436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Shows when</w:t>
            </w:r>
          </w:p>
        </w:tc>
        <w:tc>
          <w:tcPr>
            <w:tcW w:w="434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Wording</w:t>
            </w:r>
          </w:p>
        </w:tc>
        <w:tc>
          <w:tcPr>
            <w:tcW w:w="436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What the user can do</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Coverage notice (blue)</w:t>
            </w:r>
          </w:p>
        </w:tc>
        <w:tc>
          <w:tcPr>
            <w:tcW w:w="43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Salary in force is NO-PF, PF wage on 17 Sep ≤ ₹25,000, employee on the rolls on or after 17 Sep, not an international worker</w:t>
            </w:r>
          </w:p>
        </w:tc>
        <w:tc>
          <w:tcPr>
            <w:tcW w:w="43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rPr>
                <w:b/>
                <w:bCs/>
              </w:rPr>
              <w:t>Comes under PF from 17 Sep 2026.</w:t>
            </w:r>
            <w:r>
              <w:t xml:space="preserve"> PF wage ₹{wage} is within the ₹25,000 ceiling. Payroll already applies 12%-Basic, limited to the PF ceiling; this salary moves to it at the next payroll run.</w:t>
            </w:r>
          </w:p>
        </w:tc>
        <w:tc>
          <w:tcPr>
            <w:tcW w:w="436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Use 12%-Basic from OCT-2026. Disappears once the salary is on PF.</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lastRenderedPageBreak/>
              <w:t>Save warning (dialog)</w:t>
            </w:r>
          </w:p>
        </w:tc>
        <w:tc>
          <w:tcPr>
            <w:tcW w:w="43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Set Salary clicked with NO-PF and PF wage ≤ ₹25,000</w:t>
            </w:r>
          </w:p>
        </w:tc>
        <w:tc>
          <w:tcPr>
            <w:tcW w:w="43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rPr>
                <w:b/>
                <w:bCs/>
              </w:rPr>
              <w:t>PF is mandatory up to ₹25,000.</w:t>
            </w:r>
            <w:r>
              <w:t xml:space="preserve"> This salary has a PF wage of ₹{wage} but is set to NO-PF. Since 17 Sep 2026, employees within the ₹25,000 ceiling must be in PF.</w:t>
            </w:r>
          </w:p>
        </w:tc>
        <w:tc>
          <w:tcPr>
            <w:tcW w:w="436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Use 12%-Basic · Save as NO-PF anyway (only for a lawful exclusion, e.g. an international worker covered elsewhere)</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note</w:t>
            </w:r>
          </w:p>
        </w:tc>
        <w:tc>
          <w:tcPr>
            <w:tcW w:w="43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Effective month is SEP-2026 and PF is not NO-PF</w:t>
            </w:r>
          </w:p>
        </w:tc>
        <w:tc>
          <w:tcPr>
            <w:tcW w:w="43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PF is worked out per half in payroll (₹15,000 to 16 Sep, ₹25,000 from 17 Sep). PF and CTC here are at the current ceiling.</w:t>
            </w:r>
          </w:p>
        </w:tc>
        <w:tc>
          <w:tcPr>
            <w:tcW w:w="436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Information only</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Revision label</w:t>
            </w:r>
          </w:p>
        </w:tc>
        <w:tc>
          <w:tcPr>
            <w:tcW w:w="43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The system adds a revision during the first run on the new ceiling</w:t>
            </w:r>
          </w:p>
        </w:tc>
        <w:tc>
          <w:tcPr>
            <w:tcW w:w="43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ceiling — brought under PF" or "PF ceiling — CTC kept the same"</w:t>
            </w:r>
          </w:p>
        </w:tc>
        <w:tc>
          <w:tcPr>
            <w:tcW w:w="436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Information only</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 Pension (profile)</w:t>
            </w:r>
          </w:p>
        </w:tc>
        <w:tc>
          <w:tcPr>
            <w:tcW w:w="436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Always</w:t>
            </w:r>
          </w:p>
        </w:tc>
        <w:tc>
          <w:tcPr>
            <w:tcW w:w="43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See the statuses below</w:t>
            </w:r>
          </w:p>
        </w:tc>
        <w:tc>
          <w:tcPr>
            <w:tcW w:w="436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Information only</w:t>
            </w:r>
          </w:p>
        </w:tc>
      </w:tr>
    </w:tbl>
    <w:p w:rsidR="00BE76AC" w:rsidRDefault="00BE76AC">
      <w:pPr>
        <w:spacing w:after="120"/>
      </w:pPr>
    </w:p>
    <w:p w:rsidR="00BE76AC" w:rsidRDefault="00351E88">
      <w:pPr>
        <w:pStyle w:val="Heading3"/>
      </w:pPr>
      <w:r>
        <w:t>PF / Pension statuses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51"/>
        <w:gridCol w:w="7400"/>
        <w:gridCol w:w="2127"/>
      </w:tblGrid>
      <w:tr w:rsidR="00BE76AC">
        <w:trPr>
          <w:cantSplit/>
          <w:tblHeader/>
        </w:trPr>
        <w:tc>
          <w:tcPr>
            <w:tcW w:w="515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Status shown</w:t>
            </w:r>
          </w:p>
        </w:tc>
        <w:tc>
          <w:tcPr>
            <w:tcW w:w="740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Rule</w:t>
            </w:r>
          </w:p>
        </w:tc>
        <w:tc>
          <w:tcPr>
            <w:tcW w:w="212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Demo employee</w:t>
            </w:r>
          </w:p>
        </w:tc>
      </w:tr>
      <w:tr w:rsidR="00BE76AC">
        <w:trPr>
          <w:cantSplit/>
        </w:trPr>
        <w:tc>
          <w:tcPr>
            <w:tcW w:w="51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member · EPS member</w:t>
            </w:r>
          </w:p>
        </w:tc>
        <w:tc>
          <w:tcPr>
            <w:tcW w:w="7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basis set, under 58, EPS member</w:t>
            </w:r>
          </w:p>
        </w:tc>
        <w:tc>
          <w:tcPr>
            <w:tcW w:w="212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Vikram Singh</w:t>
            </w:r>
          </w:p>
        </w:tc>
      </w:tr>
      <w:tr w:rsidR="00BE76AC">
        <w:trPr>
          <w:cantSplit/>
        </w:trPr>
        <w:tc>
          <w:tcPr>
            <w:tcW w:w="51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member · EPS from 17-09-2026</w:t>
            </w:r>
          </w:p>
        </w:tc>
        <w:tc>
          <w:tcPr>
            <w:tcW w:w="7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Non-EPS member, PF wage on 17 Sep ≤ ₹25,000 (G.S.R. 847(E))</w:t>
            </w:r>
          </w:p>
        </w:tc>
        <w:tc>
          <w:tcPr>
            <w:tcW w:w="212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Rohit Sharma</w:t>
            </w:r>
          </w:p>
        </w:tc>
      </w:tr>
      <w:tr w:rsidR="00BE76AC">
        <w:trPr>
          <w:cantSplit/>
        </w:trPr>
        <w:tc>
          <w:tcPr>
            <w:tcW w:w="51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from 17-09-2026 · EPS from 17-09-2026</w:t>
            </w:r>
          </w:p>
        </w:tc>
        <w:tc>
          <w:tcPr>
            <w:tcW w:w="7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NO-PF, PF wage on 17 Sep ≤ ₹25,000 — newly covered</w:t>
            </w:r>
          </w:p>
        </w:tc>
        <w:tc>
          <w:tcPr>
            <w:tcW w:w="212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Meera </w:t>
            </w:r>
            <w:proofErr w:type="spellStart"/>
            <w:r>
              <w:t>Iyer</w:t>
            </w:r>
            <w:proofErr w:type="spellEnd"/>
          </w:p>
        </w:tc>
      </w:tr>
      <w:tr w:rsidR="00BE76AC">
        <w:trPr>
          <w:cantSplit/>
        </w:trPr>
        <w:tc>
          <w:tcPr>
            <w:tcW w:w="51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member · no EPS (58+)</w:t>
            </w:r>
          </w:p>
        </w:tc>
        <w:tc>
          <w:tcPr>
            <w:tcW w:w="7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Age 58 or above</w:t>
            </w:r>
          </w:p>
        </w:tc>
        <w:tc>
          <w:tcPr>
            <w:tcW w:w="212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Lakshmi Krishnan</w:t>
            </w:r>
          </w:p>
        </w:tc>
      </w:tr>
      <w:tr w:rsidR="00BE76AC">
        <w:trPr>
          <w:cantSplit/>
        </w:trPr>
        <w:tc>
          <w:tcPr>
            <w:tcW w:w="515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Not a PF member</w:t>
            </w:r>
          </w:p>
        </w:tc>
        <w:tc>
          <w:tcPr>
            <w:tcW w:w="7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NO-PF and PF wage above ₹25,000</w:t>
            </w:r>
          </w:p>
        </w:tc>
        <w:tc>
          <w:tcPr>
            <w:tcW w:w="212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r>
    </w:tbl>
    <w:p w:rsidR="00BE76AC" w:rsidRDefault="00BE76AC">
      <w:pPr>
        <w:spacing w:after="120"/>
      </w:pPr>
    </w:p>
    <w:p w:rsidR="00BE76AC" w:rsidRDefault="00351E88">
      <w:pPr>
        <w:spacing w:after="120"/>
      </w:pPr>
      <w:r>
        <w:t>For anyone who joined after 17 Sep, the start date is their date of joining.</w:t>
      </w:r>
    </w:p>
    <w:p w:rsidR="00BE76AC" w:rsidRDefault="00351E88">
      <w:pPr>
        <w:pStyle w:val="Heading2"/>
      </w:pPr>
      <w:bookmarkStart w:id="7" w:name="_Toc243126649"/>
      <w:r>
        <w:lastRenderedPageBreak/>
        <w:t>1.4 Calculations</w:t>
      </w:r>
      <w:bookmarkEnd w:id="7"/>
    </w:p>
    <w:p w:rsidR="00BE76AC" w:rsidRDefault="00351E88">
      <w:pPr>
        <w:spacing w:after="120"/>
      </w:pPr>
      <w:r>
        <w:t>PF wage is Basic plus every component ticked "Include in PF wages" (12%-Basic), or gross less HRA (12% gross excluding HRA). With "Limit to PF ceiling", the PF shown is capped at 12% of the ceiling in force; employer PF equals employee PF.</w:t>
      </w:r>
    </w:p>
    <w:p w:rsidR="00BE76AC" w:rsidRDefault="00351E88">
      <w:pPr>
        <w:pBdr>
          <w:left w:val="single" w:sz="18" w:space="8" w:color="1F4E79"/>
        </w:pBdr>
        <w:shd w:val="clear" w:color="auto" w:fill="F3F4F6"/>
        <w:spacing w:before="120" w:after="160"/>
        <w:ind w:left="360" w:right="360"/>
      </w:pPr>
      <w:r>
        <w:t xml:space="preserve">PF = </w:t>
      </w:r>
      <w:proofErr w:type="gramStart"/>
      <w:r>
        <w:t>min( 12</w:t>
      </w:r>
      <w:proofErr w:type="gramEnd"/>
      <w:r>
        <w:t>% × PF wage,  12% × ceiling )</w:t>
      </w:r>
    </w:p>
    <w:p w:rsidR="00BE76AC" w:rsidRDefault="00351E88">
      <w:pPr>
        <w:pBdr>
          <w:left w:val="single" w:sz="18" w:space="8" w:color="1F4E79"/>
        </w:pBdr>
        <w:shd w:val="clear" w:color="auto" w:fill="F3F4F6"/>
        <w:spacing w:before="120" w:after="160"/>
        <w:ind w:left="360" w:right="360"/>
      </w:pPr>
      <w:r>
        <w:t>CTC per month = Gross + Employer PF + Employer ESI</w:t>
      </w:r>
    </w:p>
    <w:p w:rsidR="00BE76AC" w:rsidRDefault="00351E88">
      <w:pPr>
        <w:spacing w:after="120"/>
      </w:pPr>
      <w:r>
        <w:t>The ceiling is the one in force in the later of the effective month and the current month; each row of the revisions table uses its own month.</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43"/>
        <w:gridCol w:w="1493"/>
        <w:gridCol w:w="2621"/>
        <w:gridCol w:w="2687"/>
        <w:gridCol w:w="2934"/>
      </w:tblGrid>
      <w:tr w:rsidR="00BE76AC">
        <w:trPr>
          <w:cantSplit/>
          <w:tblHeader/>
        </w:trPr>
        <w:tc>
          <w:tcPr>
            <w:tcW w:w="494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Example</w:t>
            </w:r>
          </w:p>
        </w:tc>
        <w:tc>
          <w:tcPr>
            <w:tcW w:w="149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PF wage</w:t>
            </w:r>
          </w:p>
        </w:tc>
        <w:tc>
          <w:tcPr>
            <w:tcW w:w="262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PF at ₹15,000 ceiling</w:t>
            </w:r>
          </w:p>
        </w:tc>
        <w:tc>
          <w:tcPr>
            <w:tcW w:w="268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PF at ₹25,000 ceiling</w:t>
            </w:r>
          </w:p>
        </w:tc>
        <w:tc>
          <w:tcPr>
            <w:tcW w:w="293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CTC before → after</w:t>
            </w:r>
          </w:p>
        </w:tc>
      </w:tr>
      <w:tr w:rsidR="00BE76AC">
        <w:trPr>
          <w:cantSplit/>
        </w:trPr>
        <w:tc>
          <w:tcPr>
            <w:tcW w:w="49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Rohit Sharma, 12%-Basic, Limit</w:t>
            </w:r>
          </w:p>
        </w:tc>
        <w:tc>
          <w:tcPr>
            <w:tcW w:w="149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₹20,000</w:t>
            </w:r>
          </w:p>
        </w:tc>
        <w:tc>
          <w:tcPr>
            <w:tcW w:w="26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₹1,800</w:t>
            </w:r>
          </w:p>
        </w:tc>
        <w:tc>
          <w:tcPr>
            <w:tcW w:w="26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₹2,400</w:t>
            </w:r>
          </w:p>
        </w:tc>
        <w:tc>
          <w:tcPr>
            <w:tcW w:w="29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₹36,800 → ₹37,400</w:t>
            </w:r>
          </w:p>
        </w:tc>
      </w:tr>
      <w:tr w:rsidR="00BE76AC">
        <w:trPr>
          <w:cantSplit/>
        </w:trPr>
        <w:tc>
          <w:tcPr>
            <w:tcW w:w="49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Priya Nair, 12%-Basic, Limit</w:t>
            </w:r>
          </w:p>
        </w:tc>
        <w:tc>
          <w:tcPr>
            <w:tcW w:w="149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₹30,000</w:t>
            </w:r>
          </w:p>
        </w:tc>
        <w:tc>
          <w:tcPr>
            <w:tcW w:w="26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₹1,800</w:t>
            </w:r>
          </w:p>
        </w:tc>
        <w:tc>
          <w:tcPr>
            <w:tcW w:w="26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w:t>
            </w:r>
          </w:p>
        </w:tc>
        <w:tc>
          <w:tcPr>
            <w:tcW w:w="29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₹53,800 → ₹55,000</w:t>
            </w:r>
          </w:p>
        </w:tc>
      </w:tr>
      <w:tr w:rsidR="00BE76AC">
        <w:trPr>
          <w:cantSplit/>
        </w:trPr>
        <w:tc>
          <w:tcPr>
            <w:tcW w:w="49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Vikram Singh, 12%-Basic, No Limit</w:t>
            </w:r>
          </w:p>
        </w:tc>
        <w:tc>
          <w:tcPr>
            <w:tcW w:w="149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₹30,000</w:t>
            </w:r>
          </w:p>
        </w:tc>
        <w:tc>
          <w:tcPr>
            <w:tcW w:w="26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₹3,600</w:t>
            </w:r>
          </w:p>
        </w:tc>
        <w:tc>
          <w:tcPr>
            <w:tcW w:w="26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₹3,600</w:t>
            </w:r>
          </w:p>
        </w:tc>
        <w:tc>
          <w:tcPr>
            <w:tcW w:w="29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₹93,600 → ₹93,600</w:t>
            </w:r>
          </w:p>
        </w:tc>
      </w:tr>
      <w:tr w:rsidR="00BE76AC">
        <w:trPr>
          <w:cantSplit/>
        </w:trPr>
        <w:tc>
          <w:tcPr>
            <w:tcW w:w="49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Meera </w:t>
            </w:r>
            <w:proofErr w:type="spellStart"/>
            <w:r>
              <w:t>Iyer</w:t>
            </w:r>
            <w:proofErr w:type="spellEnd"/>
            <w:r>
              <w:t>, NO-PF → covered</w:t>
            </w:r>
          </w:p>
        </w:tc>
        <w:tc>
          <w:tcPr>
            <w:tcW w:w="149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₹22,000</w:t>
            </w:r>
          </w:p>
        </w:tc>
        <w:tc>
          <w:tcPr>
            <w:tcW w:w="26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268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₹2,640</w:t>
            </w:r>
          </w:p>
        </w:tc>
        <w:tc>
          <w:tcPr>
            <w:tcW w:w="29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₹36,000 → ₹38,640</w:t>
            </w:r>
          </w:p>
        </w:tc>
      </w:tr>
    </w:tbl>
    <w:p w:rsidR="00BE76AC" w:rsidRDefault="00BE76AC">
      <w:pPr>
        <w:spacing w:after="120"/>
      </w:pPr>
    </w:p>
    <w:p w:rsidR="00BE76AC" w:rsidRDefault="00351E88">
      <w:pPr>
        <w:spacing w:after="120"/>
      </w:pPr>
      <w:r>
        <w:t>When CTC is kept the same, the system reduces Special Allowance so that gross + employer PF equals the old CTC. If Special Allowance is itself PF wage, the PF falls too, so it is solved directly: e.g. Rohit's gross becomes ₹34,400 and CTC stays ₹36,800. That choice is made on the October payroll page (section 3).</w:t>
      </w:r>
    </w:p>
    <w:p w:rsidR="00BE76AC" w:rsidRDefault="00351E88">
      <w:pPr>
        <w:pStyle w:val="Heading1"/>
        <w:pageBreakBefore/>
      </w:pPr>
      <w:bookmarkStart w:id="8" w:name="_Toc243126650"/>
      <w:r>
        <w:lastRenderedPageBreak/>
        <w:t>2. September payroll</w:t>
      </w:r>
      <w:bookmarkEnd w:id="8"/>
    </w:p>
    <w:p w:rsidR="00BE76AC" w:rsidRDefault="00351E88">
      <w:pPr>
        <w:spacing w:after="120"/>
      </w:pPr>
      <w:r>
        <w:t>September 2026 is the only month with two ceilings: ₹15,000 for 1–16 Sep and ₹25,000 from 17 Sep. LEDGERS works PF out per half on the September computation page, and Run Payroll asks one question: were September salaries already paid?</w:t>
      </w:r>
    </w:p>
    <w:p w:rsidR="00BE76AC" w:rsidRDefault="00351E88">
      <w:pPr>
        <w:pStyle w:val="Heading2"/>
      </w:pPr>
      <w:bookmarkStart w:id="9" w:name="_Toc243126651"/>
      <w:r>
        <w:t>2.1 What changes</w:t>
      </w:r>
      <w:bookmarkEnd w:id="9"/>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60"/>
        <w:gridCol w:w="5241"/>
        <w:gridCol w:w="7677"/>
      </w:tblGrid>
      <w:tr w:rsidR="00BE76AC">
        <w:trPr>
          <w:cantSplit/>
          <w:tblHeader/>
        </w:trPr>
        <w:tc>
          <w:tcPr>
            <w:tcW w:w="176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Area</w:t>
            </w:r>
          </w:p>
        </w:tc>
        <w:tc>
          <w:tcPr>
            <w:tcW w:w="524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LEDGERS v4 today</w:t>
            </w:r>
          </w:p>
        </w:tc>
        <w:tc>
          <w:tcPr>
            <w:tcW w:w="767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New</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ceiling</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One ceiling for the month</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Choice for the whole month: Mid-month change (default) or Old ceiling, full month</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Payable days</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One number; not validated (Demo Ledgers has 31 in a 30-day September)</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Total plus a split per half, filled from attendance; each half validated</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Coverage</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NO-PF employees with PF wage ≤ ₹25,000 come under PF from 17 Sep; non-EPS members join EPS from 17 Sep</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Run Payroll</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Runs immediately</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One question: already paid? Pre-selected from Salary Payment</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Comparison</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Struck-out PF and </w:t>
            </w:r>
            <w:proofErr w:type="spellStart"/>
            <w:r>
              <w:t>payout</w:t>
            </w:r>
            <w:proofErr w:type="spellEnd"/>
            <w:r>
              <w:t xml:space="preserve"> show what was actually paid</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After correction</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One-line status with a Change link</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Filter</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All / Affected by PF ceiling (n)</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Payslip</w:t>
            </w:r>
          </w:p>
        </w:tc>
        <w:tc>
          <w:tcPr>
            <w:tcW w:w="52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One PF line</w:t>
            </w:r>
          </w:p>
        </w:tc>
        <w:tc>
          <w:tcPr>
            <w:tcW w:w="767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by period, plus employer EPS / EPF / EDLI</w:t>
            </w:r>
          </w:p>
        </w:tc>
      </w:tr>
    </w:tbl>
    <w:p w:rsidR="00BE76AC" w:rsidRDefault="00BE76AC">
      <w:pPr>
        <w:spacing w:after="120"/>
      </w:pPr>
    </w:p>
    <w:p w:rsidR="00BE76AC" w:rsidRDefault="00351E88">
      <w:pPr>
        <w:pStyle w:val="Heading2"/>
      </w:pPr>
      <w:bookmarkStart w:id="10" w:name="_Toc243126652"/>
      <w:r>
        <w:lastRenderedPageBreak/>
        <w:t>2.2 Expected flow</w:t>
      </w:r>
      <w:bookmarkEnd w:id="10"/>
    </w:p>
    <w:p w:rsidR="00BE76AC" w:rsidRDefault="00351E88">
      <w:pPr>
        <w:pStyle w:val="ListParagraph"/>
        <w:keepNext/>
        <w:numPr>
          <w:ilvl w:val="0"/>
          <w:numId w:val="3"/>
        </w:numPr>
        <w:spacing w:before="120" w:after="80"/>
      </w:pPr>
      <w:r>
        <w:t xml:space="preserve">HR opens </w:t>
      </w:r>
      <w:r>
        <w:rPr>
          <w:b/>
          <w:bCs/>
        </w:rPr>
        <w:t>Payroll → Computation</w:t>
      </w:r>
      <w:r>
        <w:t xml:space="preserve"> and picks SEP-2026. If September was run on the old ceiling, an amber banner says so. Below it, the ceiling choice defaults to </w:t>
      </w:r>
      <w:r>
        <w:rPr>
          <w:b/>
          <w:bCs/>
        </w:rPr>
        <w:t>Mid-month change</w:t>
      </w:r>
      <w:r>
        <w:t>.</w:t>
      </w:r>
    </w:p>
    <w:p w:rsidR="00BE76AC" w:rsidRDefault="00351E88">
      <w:pPr>
        <w:keepNext/>
        <w:spacing w:before="120" w:after="60"/>
        <w:ind w:left="540"/>
      </w:pPr>
      <w:r>
        <w:rPr>
          <w:noProof/>
        </w:rPr>
        <w:drawing>
          <wp:inline distT="0" distB="0" distL="0" distR="0">
            <wp:extent cx="8572500" cy="885825"/>
            <wp:effectExtent l="0" t="0" r="0" b="0"/>
            <wp:docPr id="8" name="Figure 8" descr="Reminder banner and September PF ceiling choice" title="Reminder banner and September PF ceiling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72500" cy="885825"/>
                    </a:xfrm>
                    <a:prstGeom prst="rect">
                      <a:avLst/>
                    </a:prstGeom>
                  </pic:spPr>
                </pic:pic>
              </a:graphicData>
            </a:graphic>
          </wp:inline>
        </w:drawing>
      </w:r>
    </w:p>
    <w:p w:rsidR="00BE76AC" w:rsidRDefault="00351E88">
      <w:pPr>
        <w:spacing w:after="200"/>
        <w:ind w:left="540"/>
      </w:pPr>
      <w:r>
        <w:rPr>
          <w:i/>
          <w:iCs/>
          <w:color w:val="6B7280"/>
          <w:sz w:val="20"/>
          <w:szCs w:val="20"/>
        </w:rPr>
        <w:t>Figure 8: Reminder banner and September PF ceiling choice</w:t>
      </w:r>
    </w:p>
    <w:p w:rsidR="00BE76AC" w:rsidRDefault="00351E88">
      <w:pPr>
        <w:pStyle w:val="ListParagraph"/>
        <w:keepNext/>
        <w:numPr>
          <w:ilvl w:val="0"/>
          <w:numId w:val="3"/>
        </w:numPr>
        <w:spacing w:before="120" w:after="80"/>
      </w:pPr>
      <w:r>
        <w:rPr>
          <w:b/>
          <w:bCs/>
        </w:rPr>
        <w:t>Old ceiling, full month</w:t>
      </w:r>
      <w:r>
        <w:t xml:space="preserve"> is for a business that actually deposited September PF on ₹15,000. The note changes to say so.</w:t>
      </w:r>
    </w:p>
    <w:p w:rsidR="00BE76AC" w:rsidRDefault="00351E88">
      <w:pPr>
        <w:keepNext/>
        <w:spacing w:before="120" w:after="60"/>
        <w:ind w:left="540"/>
      </w:pPr>
      <w:r>
        <w:rPr>
          <w:noProof/>
        </w:rPr>
        <w:drawing>
          <wp:inline distT="0" distB="0" distL="0" distR="0">
            <wp:extent cx="8572500" cy="361950"/>
            <wp:effectExtent l="0" t="0" r="0" b="0"/>
            <wp:docPr id="9" name="Figure 9" descr="Old ceiling selected" title="Old ceiling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72500" cy="361950"/>
                    </a:xfrm>
                    <a:prstGeom prst="rect">
                      <a:avLst/>
                    </a:prstGeom>
                  </pic:spPr>
                </pic:pic>
              </a:graphicData>
            </a:graphic>
          </wp:inline>
        </w:drawing>
      </w:r>
    </w:p>
    <w:p w:rsidR="00BE76AC" w:rsidRDefault="00351E88">
      <w:pPr>
        <w:spacing w:after="200"/>
        <w:ind w:left="540"/>
      </w:pPr>
      <w:r>
        <w:rPr>
          <w:i/>
          <w:iCs/>
          <w:color w:val="6B7280"/>
          <w:sz w:val="20"/>
          <w:szCs w:val="20"/>
        </w:rPr>
        <w:t>Figure 9: Old ceiling selected</w:t>
      </w:r>
    </w:p>
    <w:p w:rsidR="00BE76AC" w:rsidRDefault="00351E88">
      <w:pPr>
        <w:pStyle w:val="ListParagraph"/>
        <w:keepNext/>
        <w:numPr>
          <w:ilvl w:val="0"/>
          <w:numId w:val="3"/>
        </w:numPr>
        <w:spacing w:before="120" w:after="80"/>
      </w:pPr>
      <w:r>
        <w:rPr>
          <w:b/>
          <w:bCs/>
        </w:rPr>
        <w:lastRenderedPageBreak/>
        <w:t>Affected by PF ceiling</w:t>
      </w:r>
      <w:r>
        <w:t xml:space="preserve"> narrows the list to the employees whose figures change. Each row shows the payable split, tags for coverage changes, and the as-paid PF and </w:t>
      </w:r>
      <w:proofErr w:type="spellStart"/>
      <w:r>
        <w:t>payout</w:t>
      </w:r>
      <w:proofErr w:type="spellEnd"/>
      <w:r>
        <w:t xml:space="preserve"> struck out under the new figures.</w:t>
      </w:r>
    </w:p>
    <w:p w:rsidR="00BE76AC" w:rsidRDefault="00351E88">
      <w:pPr>
        <w:keepNext/>
        <w:spacing w:before="120" w:after="60"/>
        <w:ind w:left="540"/>
      </w:pPr>
      <w:r>
        <w:rPr>
          <w:noProof/>
        </w:rPr>
        <w:drawing>
          <wp:inline distT="0" distB="0" distL="0" distR="0">
            <wp:extent cx="8572500" cy="4086225"/>
            <wp:effectExtent l="0" t="0" r="0" b="0"/>
            <wp:docPr id="10" name="Figure 10" descr="Affected employees with split payable days, tags and as-paid figures" title="Affected employees with split payable days, tags and as-pai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572500" cy="4086225"/>
                    </a:xfrm>
                    <a:prstGeom prst="rect">
                      <a:avLst/>
                    </a:prstGeom>
                  </pic:spPr>
                </pic:pic>
              </a:graphicData>
            </a:graphic>
          </wp:inline>
        </w:drawing>
      </w:r>
    </w:p>
    <w:p w:rsidR="00BE76AC" w:rsidRDefault="00351E88">
      <w:pPr>
        <w:spacing w:after="200"/>
        <w:ind w:left="540"/>
      </w:pPr>
      <w:r>
        <w:rPr>
          <w:i/>
          <w:iCs/>
          <w:color w:val="6B7280"/>
          <w:sz w:val="20"/>
          <w:szCs w:val="20"/>
        </w:rPr>
        <w:t>Figure 10: Affected employees with split payable days, tags and as-paid figures</w:t>
      </w:r>
    </w:p>
    <w:p w:rsidR="00BE76AC" w:rsidRDefault="00351E88">
      <w:pPr>
        <w:pStyle w:val="ListParagraph"/>
        <w:keepNext/>
        <w:numPr>
          <w:ilvl w:val="0"/>
          <w:numId w:val="3"/>
        </w:numPr>
        <w:spacing w:before="120" w:after="80"/>
      </w:pPr>
      <w:r>
        <w:lastRenderedPageBreak/>
        <w:t>HR can open a row's payable days to change the split. Halves come from attendance; a typed total spreads loss of pay by days employed in each half. Wrong halves block Save.</w:t>
      </w:r>
    </w:p>
    <w:p w:rsidR="00BE76AC" w:rsidRDefault="00351E88">
      <w:pPr>
        <w:keepNext/>
        <w:spacing w:before="120" w:after="60"/>
        <w:ind w:left="540"/>
      </w:pPr>
      <w:r>
        <w:rPr>
          <w:noProof/>
        </w:rPr>
        <w:drawing>
          <wp:inline distT="0" distB="0" distL="0" distR="0">
            <wp:extent cx="4876800" cy="4829175"/>
            <wp:effectExtent l="0" t="0" r="0" b="0"/>
            <wp:docPr id="11" name="Figure 11" descr="Payable Days with the September split" title="Payable Days with the September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76800" cy="4829175"/>
                    </a:xfrm>
                    <a:prstGeom prst="rect">
                      <a:avLst/>
                    </a:prstGeom>
                  </pic:spPr>
                </pic:pic>
              </a:graphicData>
            </a:graphic>
          </wp:inline>
        </w:drawing>
      </w:r>
    </w:p>
    <w:p w:rsidR="00BE76AC" w:rsidRDefault="00351E88">
      <w:pPr>
        <w:spacing w:after="200"/>
        <w:ind w:left="540"/>
      </w:pPr>
      <w:r>
        <w:rPr>
          <w:i/>
          <w:iCs/>
          <w:color w:val="6B7280"/>
          <w:sz w:val="20"/>
          <w:szCs w:val="20"/>
        </w:rPr>
        <w:t>Figure 11: Payable Days with the September split</w:t>
      </w:r>
    </w:p>
    <w:p w:rsidR="00BE76AC" w:rsidRDefault="00351E88">
      <w:pPr>
        <w:keepNext/>
        <w:spacing w:before="120" w:after="60"/>
        <w:ind w:left="540"/>
      </w:pPr>
      <w:r>
        <w:rPr>
          <w:noProof/>
        </w:rPr>
        <w:lastRenderedPageBreak/>
        <w:drawing>
          <wp:inline distT="0" distB="0" distL="0" distR="0">
            <wp:extent cx="4876800" cy="5124450"/>
            <wp:effectExtent l="0" t="0" r="0" b="0"/>
            <wp:docPr id="12" name="Figure 12" descr="Split validation errors" title="Split validation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76800" cy="5124450"/>
                    </a:xfrm>
                    <a:prstGeom prst="rect">
                      <a:avLst/>
                    </a:prstGeom>
                  </pic:spPr>
                </pic:pic>
              </a:graphicData>
            </a:graphic>
          </wp:inline>
        </w:drawing>
      </w:r>
    </w:p>
    <w:p w:rsidR="00BE76AC" w:rsidRDefault="00351E88">
      <w:pPr>
        <w:spacing w:after="200"/>
        <w:ind w:left="540"/>
      </w:pPr>
      <w:r>
        <w:rPr>
          <w:i/>
          <w:iCs/>
          <w:color w:val="6B7280"/>
          <w:sz w:val="20"/>
          <w:szCs w:val="20"/>
        </w:rPr>
        <w:t>Figure 12: Split validation errors</w:t>
      </w:r>
    </w:p>
    <w:p w:rsidR="00BE76AC" w:rsidRDefault="00351E88">
      <w:pPr>
        <w:pStyle w:val="ListParagraph"/>
        <w:keepNext/>
        <w:numPr>
          <w:ilvl w:val="0"/>
          <w:numId w:val="3"/>
        </w:numPr>
        <w:spacing w:before="120" w:after="80"/>
      </w:pPr>
      <w:r>
        <w:lastRenderedPageBreak/>
        <w:t xml:space="preserve">HR selects employees and clicks </w:t>
      </w:r>
      <w:r>
        <w:rPr>
          <w:b/>
          <w:bCs/>
        </w:rPr>
        <w:t>Run Payroll</w:t>
      </w:r>
      <w:r>
        <w:t>. The dialog shows how many employees' PF changes and asks whether September was already paid.</w:t>
      </w:r>
    </w:p>
    <w:p w:rsidR="00BE76AC" w:rsidRDefault="00351E88">
      <w:pPr>
        <w:keepNext/>
        <w:spacing w:before="120" w:after="60"/>
        <w:ind w:left="540"/>
      </w:pPr>
      <w:r>
        <w:rPr>
          <w:noProof/>
        </w:rPr>
        <w:drawing>
          <wp:inline distT="0" distB="0" distL="0" distR="0">
            <wp:extent cx="4876800" cy="3143250"/>
            <wp:effectExtent l="0" t="0" r="0" b="0"/>
            <wp:docPr id="13" name="Figure 13" descr="Run September payroll dialog" title="Run September payroll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76800" cy="3143250"/>
                    </a:xfrm>
                    <a:prstGeom prst="rect">
                      <a:avLst/>
                    </a:prstGeom>
                  </pic:spPr>
                </pic:pic>
              </a:graphicData>
            </a:graphic>
          </wp:inline>
        </w:drawing>
      </w:r>
    </w:p>
    <w:p w:rsidR="00BE76AC" w:rsidRDefault="00351E88">
      <w:pPr>
        <w:spacing w:after="200"/>
        <w:ind w:left="540"/>
      </w:pPr>
      <w:r>
        <w:rPr>
          <w:i/>
          <w:iCs/>
          <w:color w:val="6B7280"/>
          <w:sz w:val="20"/>
          <w:szCs w:val="20"/>
        </w:rPr>
        <w:t>Figure 13: Run September payroll dialog</w:t>
      </w:r>
    </w:p>
    <w:p w:rsidR="00BE76AC" w:rsidRDefault="00351E88">
      <w:pPr>
        <w:pStyle w:val="ListParagraph"/>
        <w:keepNext/>
        <w:numPr>
          <w:ilvl w:val="0"/>
          <w:numId w:val="3"/>
        </w:numPr>
        <w:spacing w:before="120" w:after="80"/>
      </w:pPr>
      <w:r>
        <w:lastRenderedPageBreak/>
        <w:t xml:space="preserve">After the run, the ceiling choice collapses to a one-line status. Rows read "In payroll" and still show what was paid, struck out. </w:t>
      </w:r>
      <w:r>
        <w:rPr>
          <w:b/>
          <w:bCs/>
        </w:rPr>
        <w:t>Change</w:t>
      </w:r>
      <w:r>
        <w:t xml:space="preserve"> reopens the choice.</w:t>
      </w:r>
    </w:p>
    <w:p w:rsidR="00BE76AC" w:rsidRDefault="00351E88">
      <w:pPr>
        <w:keepNext/>
        <w:spacing w:before="120" w:after="60"/>
        <w:ind w:left="540"/>
      </w:pPr>
      <w:r>
        <w:rPr>
          <w:noProof/>
        </w:rPr>
        <w:drawing>
          <wp:inline distT="0" distB="0" distL="0" distR="0">
            <wp:extent cx="8572500" cy="3476625"/>
            <wp:effectExtent l="0" t="0" r="0" b="0"/>
            <wp:docPr id="14" name="Figure 14" descr="September after correction" title="September after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572500" cy="3476625"/>
                    </a:xfrm>
                    <a:prstGeom prst="rect">
                      <a:avLst/>
                    </a:prstGeom>
                  </pic:spPr>
                </pic:pic>
              </a:graphicData>
            </a:graphic>
          </wp:inline>
        </w:drawing>
      </w:r>
    </w:p>
    <w:p w:rsidR="00BE76AC" w:rsidRDefault="00351E88">
      <w:pPr>
        <w:spacing w:after="200"/>
        <w:ind w:left="540"/>
      </w:pPr>
      <w:r>
        <w:rPr>
          <w:i/>
          <w:iCs/>
          <w:color w:val="6B7280"/>
          <w:sz w:val="20"/>
          <w:szCs w:val="20"/>
        </w:rPr>
        <w:t>Figure 14: September after correction</w:t>
      </w:r>
    </w:p>
    <w:p w:rsidR="00BE76AC" w:rsidRDefault="00351E88">
      <w:pPr>
        <w:pStyle w:val="ListParagraph"/>
        <w:keepNext/>
        <w:numPr>
          <w:ilvl w:val="0"/>
          <w:numId w:val="3"/>
        </w:numPr>
        <w:spacing w:before="120" w:after="80"/>
      </w:pPr>
      <w:r>
        <w:lastRenderedPageBreak/>
        <w:t>The September payslip shows PF for each half and the employer split.</w:t>
      </w:r>
    </w:p>
    <w:p w:rsidR="00BE76AC" w:rsidRDefault="00351E88">
      <w:pPr>
        <w:keepNext/>
        <w:spacing w:before="120" w:after="60"/>
        <w:ind w:left="540"/>
      </w:pPr>
      <w:r>
        <w:rPr>
          <w:noProof/>
        </w:rPr>
        <w:drawing>
          <wp:inline distT="0" distB="0" distL="0" distR="0">
            <wp:extent cx="3457575" cy="5143500"/>
            <wp:effectExtent l="0" t="0" r="0" b="0"/>
            <wp:docPr id="15" name="Figure 15" descr="Payslip with PF by period" title="Payslip with PF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57575" cy="5143500"/>
                    </a:xfrm>
                    <a:prstGeom prst="rect">
                      <a:avLst/>
                    </a:prstGeom>
                  </pic:spPr>
                </pic:pic>
              </a:graphicData>
            </a:graphic>
          </wp:inline>
        </w:drawing>
      </w:r>
    </w:p>
    <w:p w:rsidR="00BE76AC" w:rsidRDefault="00351E88">
      <w:pPr>
        <w:spacing w:after="200"/>
        <w:ind w:left="540"/>
      </w:pPr>
      <w:r>
        <w:rPr>
          <w:i/>
          <w:iCs/>
          <w:color w:val="6B7280"/>
          <w:sz w:val="20"/>
          <w:szCs w:val="20"/>
        </w:rPr>
        <w:t>Figure 15: Payslip with PF by period</w:t>
      </w:r>
    </w:p>
    <w:p w:rsidR="00BE76AC" w:rsidRDefault="00351E88">
      <w:pPr>
        <w:pStyle w:val="Heading2"/>
      </w:pPr>
      <w:bookmarkStart w:id="11" w:name="_Toc243126653"/>
      <w:r>
        <w:lastRenderedPageBreak/>
        <w:t>2.3 What each answer does</w:t>
      </w:r>
      <w:bookmarkEnd w:id="11"/>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60"/>
        <w:gridCol w:w="3299"/>
        <w:gridCol w:w="2473"/>
        <w:gridCol w:w="2073"/>
        <w:gridCol w:w="5073"/>
      </w:tblGrid>
      <w:tr w:rsidR="00BE76AC">
        <w:trPr>
          <w:cantSplit/>
          <w:tblHeader/>
        </w:trPr>
        <w:tc>
          <w:tcPr>
            <w:tcW w:w="176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Answer</w:t>
            </w:r>
          </w:p>
        </w:tc>
        <w:tc>
          <w:tcPr>
            <w:tcW w:w="329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Pre-selected when</w:t>
            </w:r>
          </w:p>
        </w:tc>
        <w:tc>
          <w:tcPr>
            <w:tcW w:w="247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September records</w:t>
            </w:r>
          </w:p>
        </w:tc>
        <w:tc>
          <w:tcPr>
            <w:tcW w:w="207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Payment record</w:t>
            </w:r>
          </w:p>
        </w:tc>
        <w:tc>
          <w:tcPr>
            <w:tcW w:w="507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Difference</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Not paid yet</w:t>
            </w:r>
          </w:p>
        </w:tc>
        <w:tc>
          <w:tcPr>
            <w:tcW w:w="329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not marked paid</w:t>
            </w:r>
          </w:p>
        </w:tc>
        <w:tc>
          <w:tcPr>
            <w:tcW w:w="24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Updated to the new figures</w:t>
            </w:r>
          </w:p>
        </w:tc>
        <w:tc>
          <w:tcPr>
            <w:tcW w:w="20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Unchanged — pay on these figures</w:t>
            </w:r>
          </w:p>
        </w:tc>
        <w:tc>
          <w:tcPr>
            <w:tcW w:w="50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None</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Paid as calculated here</w:t>
            </w:r>
          </w:p>
        </w:tc>
        <w:tc>
          <w:tcPr>
            <w:tcW w:w="329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Paid, and the last run was already on the new ceiling</w:t>
            </w:r>
          </w:p>
        </w:tc>
        <w:tc>
          <w:tcPr>
            <w:tcW w:w="24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Updated</w:t>
            </w:r>
          </w:p>
        </w:tc>
        <w:tc>
          <w:tcPr>
            <w:tcW w:w="20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Set to the new </w:t>
            </w:r>
            <w:proofErr w:type="spellStart"/>
            <w:r>
              <w:t>payout</w:t>
            </w:r>
            <w:proofErr w:type="spellEnd"/>
          </w:p>
        </w:tc>
        <w:tc>
          <w:tcPr>
            <w:tcW w:w="50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None</w:t>
            </w:r>
          </w:p>
        </w:tc>
      </w:tr>
      <w:tr w:rsidR="00BE76AC">
        <w:trPr>
          <w:cantSplit/>
        </w:trPr>
        <w:tc>
          <w:tcPr>
            <w:tcW w:w="17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Paid on the old ceiling</w:t>
            </w:r>
          </w:p>
        </w:tc>
        <w:tc>
          <w:tcPr>
            <w:tcW w:w="329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Paid, and the last run was on ₹15,000</w:t>
            </w:r>
          </w:p>
        </w:tc>
        <w:tc>
          <w:tcPr>
            <w:tcW w:w="24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Updated; the original paid record is kept</w:t>
            </w:r>
          </w:p>
        </w:tc>
        <w:tc>
          <w:tcPr>
            <w:tcW w:w="20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Stays at what was paid</w:t>
            </w:r>
          </w:p>
        </w:tc>
        <w:tc>
          <w:tcPr>
            <w:tcW w:w="50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Settled in the first unpaid month (October): employee share deducted, employer share added; exited employees — employer pays</w:t>
            </w:r>
          </w:p>
        </w:tc>
      </w:tr>
    </w:tbl>
    <w:p w:rsidR="00BE76AC" w:rsidRDefault="00BE76AC">
      <w:pPr>
        <w:spacing w:after="120"/>
      </w:pPr>
    </w:p>
    <w:p w:rsidR="00BE76AC" w:rsidRDefault="00351E88">
      <w:pPr>
        <w:spacing w:after="120"/>
      </w:pPr>
      <w:r>
        <w:t>In every case the run records coverage from 17 Sep for newly covered employees and moves their salary to 12%-Basic from October.</w:t>
      </w:r>
    </w:p>
    <w:p w:rsidR="00BE76AC" w:rsidRDefault="00351E88">
      <w:pPr>
        <w:pStyle w:val="Heading2"/>
      </w:pPr>
      <w:bookmarkStart w:id="12" w:name="_Toc243126654"/>
      <w:r>
        <w:t>2.4 Checks and banners</w:t>
      </w:r>
      <w:bookmarkEnd w:id="12"/>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94"/>
        <w:gridCol w:w="6441"/>
        <w:gridCol w:w="6443"/>
      </w:tblGrid>
      <w:tr w:rsidR="00BE76AC">
        <w:trPr>
          <w:cantSplit/>
          <w:tblHeader/>
        </w:trPr>
        <w:tc>
          <w:tcPr>
            <w:tcW w:w="179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Element</w:t>
            </w:r>
          </w:p>
        </w:tc>
        <w:tc>
          <w:tcPr>
            <w:tcW w:w="644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Shows when</w:t>
            </w:r>
          </w:p>
        </w:tc>
        <w:tc>
          <w:tcPr>
            <w:tcW w:w="644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Wording</w:t>
            </w:r>
          </w:p>
        </w:tc>
      </w:tr>
      <w:tr w:rsidR="00BE76AC">
        <w:trPr>
          <w:cantSplit/>
        </w:trPr>
        <w:tc>
          <w:tcPr>
            <w:tcW w:w="179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Reminder banner (amber)</w:t>
            </w:r>
          </w:p>
        </w:tc>
        <w:tc>
          <w:tcPr>
            <w:tcW w:w="64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stands on the old ceiling — not re-run, and the difference not added to October; until dismissed</w:t>
            </w:r>
          </w:p>
        </w:tc>
        <w:tc>
          <w:tcPr>
            <w:tcW w:w="64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rPr>
                <w:b/>
                <w:bCs/>
              </w:rPr>
              <w:t>September PF was calculated on the old ₹15,000 ceiling.</w:t>
            </w:r>
            <w:r>
              <w:t xml:space="preserve"> The ceiling became ₹25,000 from 17 Sep 2026. Re-run September to correct it, or add the difference when you run October payroll.</w:t>
            </w:r>
          </w:p>
        </w:tc>
      </w:tr>
      <w:tr w:rsidR="00BE76AC">
        <w:trPr>
          <w:cantSplit/>
        </w:trPr>
        <w:tc>
          <w:tcPr>
            <w:tcW w:w="179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Ceiling note</w:t>
            </w:r>
          </w:p>
        </w:tc>
        <w:tc>
          <w:tcPr>
            <w:tcW w:w="64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Always, under the choice</w:t>
            </w:r>
          </w:p>
        </w:tc>
        <w:tc>
          <w:tcPr>
            <w:tcW w:w="64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Mid-month: ₹15,000 for 1–16 Sep, ₹25,000 from 17 Sep, as EPFO advises. · Old: ₹15,000 for the whole month — only if PF was actually deposited this way.</w:t>
            </w:r>
          </w:p>
        </w:tc>
      </w:tr>
      <w:tr w:rsidR="00BE76AC">
        <w:trPr>
          <w:cantSplit/>
        </w:trPr>
        <w:tc>
          <w:tcPr>
            <w:tcW w:w="179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lastRenderedPageBreak/>
              <w:t>Status line</w:t>
            </w:r>
          </w:p>
        </w:tc>
        <w:tc>
          <w:tcPr>
            <w:tcW w:w="64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After September is corrected</w:t>
            </w:r>
          </w:p>
        </w:tc>
        <w:tc>
          <w:tcPr>
            <w:tcW w:w="64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Corrected on mid-month basis on {date}. Difference goes to October. · or: Kept as paid; the difference was added to October.</w:t>
            </w:r>
          </w:p>
        </w:tc>
      </w:tr>
      <w:tr w:rsidR="00BE76AC">
        <w:trPr>
          <w:cantSplit/>
        </w:trPr>
        <w:tc>
          <w:tcPr>
            <w:tcW w:w="179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Row tags</w:t>
            </w:r>
          </w:p>
        </w:tc>
        <w:tc>
          <w:tcPr>
            <w:tcW w:w="64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Per employee</w:t>
            </w:r>
          </w:p>
        </w:tc>
        <w:tc>
          <w:tcPr>
            <w:tcW w:w="64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Changed since run / In payroll · PF from 17 Sep · EPS from 17 Sep · UAN missing (left out of the ECR)</w:t>
            </w:r>
          </w:p>
        </w:tc>
      </w:tr>
      <w:tr w:rsidR="00BE76AC">
        <w:trPr>
          <w:cantSplit/>
        </w:trPr>
        <w:tc>
          <w:tcPr>
            <w:tcW w:w="179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Payable split errors</w:t>
            </w:r>
          </w:p>
        </w:tc>
        <w:tc>
          <w:tcPr>
            <w:tcW w:w="64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 edit; Save disabled</w:t>
            </w:r>
          </w:p>
        </w:tc>
        <w:tc>
          <w:tcPr>
            <w:tcW w:w="64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 half can't exceed the days employed in it. · The halves must add up to the total payable days. · More than the {n} day(s) {name} was employed this month.</w:t>
            </w:r>
          </w:p>
        </w:tc>
      </w:tr>
      <w:tr w:rsidR="00BE76AC">
        <w:trPr>
          <w:cantSplit/>
        </w:trPr>
        <w:tc>
          <w:tcPr>
            <w:tcW w:w="179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Run dialog summary</w:t>
            </w:r>
          </w:p>
        </w:tc>
        <w:tc>
          <w:tcPr>
            <w:tcW w:w="64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 Run Payroll</w:t>
            </w:r>
          </w:p>
        </w:tc>
        <w:tc>
          <w:tcPr>
            <w:tcW w:w="64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changes for {n} employee(s), +₹{amount} employee PF in total.</w:t>
            </w:r>
          </w:p>
        </w:tc>
      </w:tr>
      <w:tr w:rsidR="00BE76AC">
        <w:trPr>
          <w:cantSplit/>
        </w:trPr>
        <w:tc>
          <w:tcPr>
            <w:tcW w:w="179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Affected filter</w:t>
            </w:r>
          </w:p>
        </w:tc>
        <w:tc>
          <w:tcPr>
            <w:tcW w:w="644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and October only</w:t>
            </w:r>
          </w:p>
        </w:tc>
        <w:tc>
          <w:tcPr>
            <w:tcW w:w="644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Employees whose PF, EPS split or </w:t>
            </w:r>
            <w:proofErr w:type="spellStart"/>
            <w:r>
              <w:t>payout</w:t>
            </w:r>
            <w:proofErr w:type="spellEnd"/>
            <w:r>
              <w:t xml:space="preserve"> differs from what was paid, plus anyone newly under PF or EPS</w:t>
            </w:r>
          </w:p>
        </w:tc>
      </w:tr>
    </w:tbl>
    <w:p w:rsidR="00BE76AC" w:rsidRDefault="00BE76AC">
      <w:pPr>
        <w:spacing w:after="120"/>
      </w:pPr>
    </w:p>
    <w:p w:rsidR="00BE76AC" w:rsidRDefault="00351E88">
      <w:pPr>
        <w:pStyle w:val="Heading2"/>
      </w:pPr>
      <w:bookmarkStart w:id="13" w:name="_Toc243126655"/>
      <w:r>
        <w:t>2.5 Calculations</w:t>
      </w:r>
      <w:bookmarkEnd w:id="13"/>
    </w:p>
    <w:p w:rsidR="00BE76AC" w:rsidRDefault="00351E88">
      <w:pPr>
        <w:spacing w:after="120"/>
      </w:pPr>
      <w:r>
        <w:t>Each half is worked out on its own and rounded once at the end.</w:t>
      </w:r>
    </w:p>
    <w:p w:rsidR="00BE76AC" w:rsidRDefault="00351E88">
      <w:pPr>
        <w:pBdr>
          <w:left w:val="single" w:sz="18" w:space="8" w:color="1F4E79"/>
        </w:pBdr>
        <w:shd w:val="clear" w:color="auto" w:fill="F3F4F6"/>
        <w:spacing w:before="120" w:after="160"/>
        <w:ind w:left="360" w:right="360"/>
      </w:pPr>
      <w:r>
        <w:t>PF wage</w:t>
      </w:r>
      <w:r>
        <w:rPr>
          <w:vertAlign w:val="subscript"/>
        </w:rPr>
        <w:t>s</w:t>
      </w:r>
      <w:r>
        <w:t xml:space="preserve"> = </w:t>
      </w:r>
      <w:proofErr w:type="gramStart"/>
      <w:r>
        <w:t>min( W</w:t>
      </w:r>
      <w:proofErr w:type="gramEnd"/>
      <w:r>
        <w:t xml:space="preserve"> × paid </w:t>
      </w:r>
      <w:proofErr w:type="spellStart"/>
      <w:r>
        <w:t>days</w:t>
      </w:r>
      <w:r>
        <w:rPr>
          <w:vertAlign w:val="subscript"/>
        </w:rPr>
        <w:t>s</w:t>
      </w:r>
      <w:proofErr w:type="spellEnd"/>
      <w:r>
        <w:t xml:space="preserve"> ÷ D,  C</w:t>
      </w:r>
      <w:r>
        <w:rPr>
          <w:vertAlign w:val="subscript"/>
        </w:rPr>
        <w:t>s</w:t>
      </w:r>
      <w:r>
        <w:t xml:space="preserve"> × E</w:t>
      </w:r>
      <w:r>
        <w:rPr>
          <w:vertAlign w:val="subscript"/>
        </w:rPr>
        <w:t>s</w:t>
      </w:r>
      <w:r>
        <w:t xml:space="preserve"> ÷ E )</w:t>
      </w:r>
    </w:p>
    <w:p w:rsidR="00BE76AC" w:rsidRDefault="00351E88">
      <w:pPr>
        <w:spacing w:after="120"/>
      </w:pPr>
      <w:r>
        <w:t>W = monthly PF wage; D = days in the month (30); Cₛ = ceiling in that half (₹15,000 or ₹25,000); Eₛ = days employed and PF-covered in that half; E = E₁ + E₂. Loss of pay never reduces the ceiling. Newly covered employees count only from 17 Sep. Employee PF = 12% of the total; EPS = 8.33% of the capped wage for EPS-eligible days (none from age 58); employer EPF = employer PF − EPS; EDLI = 0.5%.</w:t>
      </w:r>
    </w:p>
    <w:p w:rsidR="00BE76AC" w:rsidRDefault="00351E88">
      <w:pPr>
        <w:spacing w:after="120"/>
      </w:pPr>
      <w:r>
        <w:t>Worked example, Priya Nair — Basic ₹30,000, loss of pay on 22–23 Sep, so paid 16 + 12 days: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56"/>
        <w:gridCol w:w="5230"/>
        <w:gridCol w:w="5535"/>
        <w:gridCol w:w="1957"/>
      </w:tblGrid>
      <w:tr w:rsidR="00BE76AC">
        <w:trPr>
          <w:cantSplit/>
          <w:tblHeader/>
        </w:trPr>
        <w:tc>
          <w:tcPr>
            <w:tcW w:w="195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Half</w:t>
            </w:r>
          </w:p>
        </w:tc>
        <w:tc>
          <w:tcPr>
            <w:tcW w:w="523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Wage for paid days</w:t>
            </w:r>
          </w:p>
        </w:tc>
        <w:tc>
          <w:tcPr>
            <w:tcW w:w="553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Ceiling share</w:t>
            </w:r>
          </w:p>
        </w:tc>
        <w:tc>
          <w:tcPr>
            <w:tcW w:w="195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PF wage</w:t>
            </w:r>
          </w:p>
        </w:tc>
      </w:tr>
      <w:tr w:rsidR="00BE76AC">
        <w:trPr>
          <w:cantSplit/>
        </w:trPr>
        <w:tc>
          <w:tcPr>
            <w:tcW w:w="195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1–16 Sep</w:t>
            </w:r>
          </w:p>
        </w:tc>
        <w:tc>
          <w:tcPr>
            <w:tcW w:w="52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30,000 × 16 ÷ 30 = 16,000</w:t>
            </w:r>
          </w:p>
        </w:tc>
        <w:tc>
          <w:tcPr>
            <w:tcW w:w="55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15,000 × 16 ÷ 30 = 8,000</w:t>
            </w:r>
          </w:p>
        </w:tc>
        <w:tc>
          <w:tcPr>
            <w:tcW w:w="19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8,000</w:t>
            </w:r>
          </w:p>
        </w:tc>
      </w:tr>
      <w:tr w:rsidR="00BE76AC">
        <w:trPr>
          <w:cantSplit/>
        </w:trPr>
        <w:tc>
          <w:tcPr>
            <w:tcW w:w="195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lastRenderedPageBreak/>
              <w:t>17–30 Sep</w:t>
            </w:r>
          </w:p>
        </w:tc>
        <w:tc>
          <w:tcPr>
            <w:tcW w:w="523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30,000 × 12 ÷ 30 = 12,000</w:t>
            </w:r>
          </w:p>
        </w:tc>
        <w:tc>
          <w:tcPr>
            <w:tcW w:w="55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25,000 × 14 ÷ 30 = 11,666.67</w:t>
            </w:r>
          </w:p>
        </w:tc>
        <w:tc>
          <w:tcPr>
            <w:tcW w:w="19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11,666.67</w:t>
            </w:r>
          </w:p>
        </w:tc>
      </w:tr>
    </w:tbl>
    <w:p w:rsidR="00BE76AC" w:rsidRDefault="00BE76AC">
      <w:pPr>
        <w:spacing w:after="120"/>
      </w:pPr>
    </w:p>
    <w:p w:rsidR="00BE76AC" w:rsidRDefault="00351E88">
      <w:pPr>
        <w:spacing w:after="120"/>
      </w:pPr>
      <w:r>
        <w:t>PF wage 19,666.67 → employee PF ₹2,360, EPS ₹1,638, employer EPF ₹722. On the old ceiling it was ₹1,800, so the difference is ₹560.</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67"/>
        <w:gridCol w:w="5959"/>
        <w:gridCol w:w="1785"/>
        <w:gridCol w:w="3032"/>
        <w:gridCol w:w="1935"/>
      </w:tblGrid>
      <w:tr w:rsidR="00BE76AC">
        <w:trPr>
          <w:cantSplit/>
          <w:tblHeader/>
        </w:trPr>
        <w:tc>
          <w:tcPr>
            <w:tcW w:w="196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Employee</w:t>
            </w:r>
          </w:p>
        </w:tc>
        <w:tc>
          <w:tcPr>
            <w:tcW w:w="595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Situation</w:t>
            </w:r>
          </w:p>
        </w:tc>
        <w:tc>
          <w:tcPr>
            <w:tcW w:w="178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PF on old ceiling</w:t>
            </w:r>
          </w:p>
        </w:tc>
        <w:tc>
          <w:tcPr>
            <w:tcW w:w="303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PF on mid-month</w:t>
            </w:r>
          </w:p>
        </w:tc>
        <w:tc>
          <w:tcPr>
            <w:tcW w:w="193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Difference</w:t>
            </w:r>
          </w:p>
        </w:tc>
      </w:tr>
      <w:tr w:rsidR="00BE76AC">
        <w:trPr>
          <w:cantSplit/>
        </w:trPr>
        <w:tc>
          <w:tcPr>
            <w:tcW w:w="19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Rohit Sharma</w:t>
            </w:r>
          </w:p>
        </w:tc>
        <w:tc>
          <w:tcPr>
            <w:tcW w:w="5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Basic ₹20,000; non-EPS, joins EPS from 17 Sep</w:t>
            </w:r>
          </w:p>
        </w:tc>
        <w:tc>
          <w:tcPr>
            <w:tcW w:w="17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₹1,800</w:t>
            </w:r>
          </w:p>
        </w:tc>
        <w:tc>
          <w:tcPr>
            <w:tcW w:w="30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₹2,080 (EPS ₹777)</w:t>
            </w:r>
          </w:p>
        </w:tc>
        <w:tc>
          <w:tcPr>
            <w:tcW w:w="1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+₹280</w:t>
            </w:r>
          </w:p>
        </w:tc>
      </w:tr>
      <w:tr w:rsidR="00BE76AC">
        <w:trPr>
          <w:cantSplit/>
        </w:trPr>
        <w:tc>
          <w:tcPr>
            <w:tcW w:w="19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Priya Nair</w:t>
            </w:r>
          </w:p>
        </w:tc>
        <w:tc>
          <w:tcPr>
            <w:tcW w:w="5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Basic ₹30,000; 2 days LOP after 17 Sep</w:t>
            </w:r>
          </w:p>
        </w:tc>
        <w:tc>
          <w:tcPr>
            <w:tcW w:w="17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₹1,800</w:t>
            </w:r>
          </w:p>
        </w:tc>
        <w:tc>
          <w:tcPr>
            <w:tcW w:w="30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₹2,360</w:t>
            </w:r>
          </w:p>
        </w:tc>
        <w:tc>
          <w:tcPr>
            <w:tcW w:w="1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+₹560</w:t>
            </w:r>
          </w:p>
        </w:tc>
      </w:tr>
      <w:tr w:rsidR="00BE76AC">
        <w:trPr>
          <w:cantSplit/>
        </w:trPr>
        <w:tc>
          <w:tcPr>
            <w:tcW w:w="19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Lakshmi Krishnan</w:t>
            </w:r>
          </w:p>
        </w:tc>
        <w:tc>
          <w:tcPr>
            <w:tcW w:w="5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Basic ₹30,000; age 58+</w:t>
            </w:r>
          </w:p>
        </w:tc>
        <w:tc>
          <w:tcPr>
            <w:tcW w:w="17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₹1,800</w:t>
            </w:r>
          </w:p>
        </w:tc>
        <w:tc>
          <w:tcPr>
            <w:tcW w:w="30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₹2,360 (no EPS)</w:t>
            </w:r>
          </w:p>
        </w:tc>
        <w:tc>
          <w:tcPr>
            <w:tcW w:w="1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+₹560</w:t>
            </w:r>
          </w:p>
        </w:tc>
      </w:tr>
      <w:tr w:rsidR="00BE76AC">
        <w:trPr>
          <w:cantSplit/>
        </w:trPr>
        <w:tc>
          <w:tcPr>
            <w:tcW w:w="19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Neha Joshi</w:t>
            </w:r>
          </w:p>
        </w:tc>
        <w:tc>
          <w:tcPr>
            <w:tcW w:w="5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12% gross excluding HRA; PF wage ₹22,000</w:t>
            </w:r>
          </w:p>
        </w:tc>
        <w:tc>
          <w:tcPr>
            <w:tcW w:w="17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₹1,800</w:t>
            </w:r>
          </w:p>
        </w:tc>
        <w:tc>
          <w:tcPr>
            <w:tcW w:w="30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₹2,192</w:t>
            </w:r>
          </w:p>
        </w:tc>
        <w:tc>
          <w:tcPr>
            <w:tcW w:w="1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+₹392</w:t>
            </w:r>
          </w:p>
        </w:tc>
      </w:tr>
      <w:tr w:rsidR="00BE76AC">
        <w:trPr>
          <w:cantSplit/>
        </w:trPr>
        <w:tc>
          <w:tcPr>
            <w:tcW w:w="19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Meera </w:t>
            </w:r>
            <w:proofErr w:type="spellStart"/>
            <w:r>
              <w:t>Iyer</w:t>
            </w:r>
            <w:proofErr w:type="spellEnd"/>
          </w:p>
        </w:tc>
        <w:tc>
          <w:tcPr>
            <w:tcW w:w="5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NO-PF, PF wage ₹22,000; newly covered</w:t>
            </w:r>
          </w:p>
        </w:tc>
        <w:tc>
          <w:tcPr>
            <w:tcW w:w="17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₹0</w:t>
            </w:r>
          </w:p>
        </w:tc>
        <w:tc>
          <w:tcPr>
            <w:tcW w:w="30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₹1,232</w:t>
            </w:r>
          </w:p>
        </w:tc>
        <w:tc>
          <w:tcPr>
            <w:tcW w:w="1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+₹1,232</w:t>
            </w:r>
          </w:p>
        </w:tc>
      </w:tr>
      <w:tr w:rsidR="00BE76AC">
        <w:trPr>
          <w:cantSplit/>
        </w:trPr>
        <w:tc>
          <w:tcPr>
            <w:tcW w:w="19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Kavya Menon</w:t>
            </w:r>
          </w:p>
        </w:tc>
        <w:tc>
          <w:tcPr>
            <w:tcW w:w="5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NO-PF, joined 8 Sep, LOP 29–30 Sep; newly covered</w:t>
            </w:r>
          </w:p>
        </w:tc>
        <w:tc>
          <w:tcPr>
            <w:tcW w:w="17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₹0</w:t>
            </w:r>
          </w:p>
        </w:tc>
        <w:tc>
          <w:tcPr>
            <w:tcW w:w="30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₹960</w:t>
            </w:r>
          </w:p>
        </w:tc>
        <w:tc>
          <w:tcPr>
            <w:tcW w:w="1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+₹960</w:t>
            </w:r>
          </w:p>
        </w:tc>
      </w:tr>
      <w:tr w:rsidR="00BE76AC">
        <w:trPr>
          <w:cantSplit/>
        </w:trPr>
        <w:tc>
          <w:tcPr>
            <w:tcW w:w="19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Vikram Singh</w:t>
            </w:r>
          </w:p>
        </w:tc>
        <w:tc>
          <w:tcPr>
            <w:tcW w:w="595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Basic ₹30,000, No Limit</w:t>
            </w:r>
          </w:p>
        </w:tc>
        <w:tc>
          <w:tcPr>
            <w:tcW w:w="178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₹3,600</w:t>
            </w:r>
          </w:p>
        </w:tc>
        <w:tc>
          <w:tcPr>
            <w:tcW w:w="30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₹3,600 (EPS ₹1,250 → ₹1,638)</w:t>
            </w:r>
          </w:p>
        </w:tc>
        <w:tc>
          <w:tcPr>
            <w:tcW w:w="193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Pension split only</w:t>
            </w:r>
          </w:p>
        </w:tc>
      </w:tr>
    </w:tbl>
    <w:p w:rsidR="00BE76AC" w:rsidRDefault="00BE76AC">
      <w:pPr>
        <w:spacing w:after="120"/>
      </w:pPr>
    </w:p>
    <w:p w:rsidR="00BE76AC" w:rsidRDefault="00351E88">
      <w:pPr>
        <w:spacing w:after="120"/>
      </w:pPr>
      <w:r>
        <w:t>Unchanged: Ananya Rao (Basic ₹12,000), Arjun Patel (joined 5 Sep), Sanjay Gupta (joined 20 Sep), Farhan Qureshi (left 10 Sep).</w:t>
      </w:r>
    </w:p>
    <w:p w:rsidR="00BE76AC" w:rsidRDefault="00351E88">
      <w:pPr>
        <w:spacing w:after="120"/>
      </w:pPr>
      <w:r>
        <w:t>Kavya's ₹960 uses her attendance: both LOP days fall after 17 Sep. If payable days were typed as a total of 21, the loss of pay would be spread across the halves instead and her PF would be ₹1,023.</w:t>
      </w:r>
    </w:p>
    <w:p w:rsidR="00BE76AC" w:rsidRDefault="00351E88">
      <w:pPr>
        <w:pStyle w:val="Heading1"/>
        <w:pageBreakBefore/>
      </w:pPr>
      <w:bookmarkStart w:id="14" w:name="_Toc243126656"/>
      <w:r>
        <w:lastRenderedPageBreak/>
        <w:t>3. October payroll</w:t>
      </w:r>
      <w:bookmarkEnd w:id="14"/>
    </w:p>
    <w:p w:rsidR="00BE76AC" w:rsidRDefault="00351E88">
      <w:pPr>
        <w:spacing w:after="120"/>
      </w:pPr>
      <w:r>
        <w:t>October 2026 is the first full month on the ₹25,000 ceiling. Two one-time choices sit on the October computation page, the table updates as they change, and Run Payroll saves them. After that run, October re-runs and later months run as usual.</w:t>
      </w:r>
    </w:p>
    <w:p w:rsidR="00BE76AC" w:rsidRDefault="00351E88">
      <w:pPr>
        <w:pStyle w:val="Heading2"/>
      </w:pPr>
      <w:bookmarkStart w:id="15" w:name="_Toc243126657"/>
      <w:r>
        <w:t>3.1 What changes</w:t>
      </w:r>
      <w:bookmarkEnd w:id="1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34"/>
        <w:gridCol w:w="2040"/>
        <w:gridCol w:w="10204"/>
      </w:tblGrid>
      <w:tr w:rsidR="00BE76AC">
        <w:trPr>
          <w:cantSplit/>
          <w:tblHeader/>
        </w:trPr>
        <w:tc>
          <w:tcPr>
            <w:tcW w:w="243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Area</w:t>
            </w:r>
          </w:p>
        </w:tc>
        <w:tc>
          <w:tcPr>
            <w:tcW w:w="204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LEDGERS v4 today</w:t>
            </w:r>
          </w:p>
        </w:tc>
        <w:tc>
          <w:tcPr>
            <w:tcW w:w="1020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New</w:t>
            </w:r>
          </w:p>
        </w:tc>
      </w:tr>
      <w:tr w:rsidR="00BE76AC">
        <w:trPr>
          <w:cantSplit/>
        </w:trPr>
        <w:tc>
          <w:tcPr>
            <w:tcW w:w="24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cap</w:t>
            </w:r>
          </w:p>
        </w:tc>
        <w:tc>
          <w:tcPr>
            <w:tcW w:w="20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₹1,800</w:t>
            </w:r>
          </w:p>
        </w:tc>
        <w:tc>
          <w:tcPr>
            <w:tcW w:w="102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 (12% of ₹25,000); EPS and EDLI wages capped at ₹25,000</w:t>
            </w:r>
          </w:p>
        </w:tc>
      </w:tr>
      <w:tr w:rsidR="00BE76AC">
        <w:trPr>
          <w:cantSplit/>
        </w:trPr>
        <w:tc>
          <w:tcPr>
            <w:tcW w:w="24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difference</w:t>
            </w:r>
          </w:p>
        </w:tc>
        <w:tc>
          <w:tcPr>
            <w:tcW w:w="20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102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While September still stands on the old ceiling: </w:t>
            </w:r>
            <w:r>
              <w:rPr>
                <w:b/>
                <w:bCs/>
              </w:rPr>
              <w:t>Add to October</w:t>
            </w:r>
            <w:r>
              <w:t xml:space="preserve"> (default) or </w:t>
            </w:r>
            <w:r>
              <w:rPr>
                <w:b/>
                <w:bCs/>
              </w:rPr>
              <w:t>Don't add</w:t>
            </w:r>
          </w:p>
        </w:tc>
      </w:tr>
      <w:tr w:rsidR="00BE76AC">
        <w:trPr>
          <w:cantSplit/>
        </w:trPr>
        <w:tc>
          <w:tcPr>
            <w:tcW w:w="24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Higher employer PF</w:t>
            </w:r>
          </w:p>
        </w:tc>
        <w:tc>
          <w:tcPr>
            <w:tcW w:w="20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CTC rises silently</w:t>
            </w:r>
          </w:p>
        </w:tc>
        <w:tc>
          <w:tcPr>
            <w:tcW w:w="102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rPr>
                <w:b/>
                <w:bCs/>
              </w:rPr>
              <w:t>CTC increases</w:t>
            </w:r>
            <w:r>
              <w:t xml:space="preserve"> (default) or </w:t>
            </w:r>
            <w:r>
              <w:rPr>
                <w:b/>
                <w:bCs/>
              </w:rPr>
              <w:t>Keep CTC the same</w:t>
            </w:r>
            <w:r>
              <w:t>, page-wide, with a switch per employee</w:t>
            </w:r>
          </w:p>
        </w:tc>
      </w:tr>
      <w:tr w:rsidR="00BE76AC">
        <w:trPr>
          <w:cantSplit/>
        </w:trPr>
        <w:tc>
          <w:tcPr>
            <w:tcW w:w="24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Deductions column</w:t>
            </w:r>
          </w:p>
        </w:tc>
        <w:tc>
          <w:tcPr>
            <w:tcW w:w="20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102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diff – Sep" line, the employer's share, and any amount carried to November</w:t>
            </w:r>
          </w:p>
        </w:tc>
      </w:tr>
      <w:tr w:rsidR="00BE76AC">
        <w:trPr>
          <w:cantSplit/>
        </w:trPr>
        <w:tc>
          <w:tcPr>
            <w:tcW w:w="24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CTC column</w:t>
            </w:r>
          </w:p>
        </w:tc>
        <w:tc>
          <w:tcPr>
            <w:tcW w:w="20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New CTC only</w:t>
            </w:r>
          </w:p>
        </w:tc>
        <w:tc>
          <w:tcPr>
            <w:tcW w:w="102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New CTC with the old one struck out</w:t>
            </w:r>
          </w:p>
        </w:tc>
      </w:tr>
      <w:tr w:rsidR="00BE76AC">
        <w:trPr>
          <w:cantSplit/>
        </w:trPr>
        <w:tc>
          <w:tcPr>
            <w:tcW w:w="24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Coverage</w:t>
            </w:r>
          </w:p>
        </w:tc>
        <w:tc>
          <w:tcPr>
            <w:tcW w:w="20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102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Recorded by the run if September was not re-run</w:t>
            </w:r>
          </w:p>
        </w:tc>
      </w:tr>
      <w:tr w:rsidR="00BE76AC">
        <w:trPr>
          <w:cantSplit/>
        </w:trPr>
        <w:tc>
          <w:tcPr>
            <w:tcW w:w="243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Run Payroll</w:t>
            </w:r>
          </w:p>
        </w:tc>
        <w:tc>
          <w:tcPr>
            <w:tcW w:w="20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One click</w:t>
            </w:r>
          </w:p>
        </w:tc>
        <w:tc>
          <w:tcPr>
            <w:tcW w:w="102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Still one click; it also saves the choices</w:t>
            </w:r>
          </w:p>
        </w:tc>
      </w:tr>
    </w:tbl>
    <w:p w:rsidR="00BE76AC" w:rsidRDefault="00BE76AC">
      <w:pPr>
        <w:spacing w:after="120"/>
      </w:pPr>
    </w:p>
    <w:p w:rsidR="00BE76AC" w:rsidRDefault="00351E88">
      <w:pPr>
        <w:pStyle w:val="Heading2"/>
      </w:pPr>
      <w:bookmarkStart w:id="16" w:name="_Toc243126658"/>
      <w:r>
        <w:lastRenderedPageBreak/>
        <w:t>3.2 Expected flow</w:t>
      </w:r>
      <w:bookmarkEnd w:id="16"/>
    </w:p>
    <w:p w:rsidR="00BE76AC" w:rsidRDefault="00351E88">
      <w:pPr>
        <w:pStyle w:val="ListParagraph"/>
        <w:keepNext/>
        <w:numPr>
          <w:ilvl w:val="0"/>
          <w:numId w:val="4"/>
        </w:numPr>
        <w:spacing w:before="120" w:after="80"/>
      </w:pPr>
      <w:r>
        <w:t xml:space="preserve">HR opens </w:t>
      </w:r>
      <w:r>
        <w:rPr>
          <w:b/>
          <w:bCs/>
        </w:rPr>
        <w:t>Payroll → Computation</w:t>
      </w:r>
      <w:r>
        <w:t xml:space="preserve"> and picks OCT-2026. A card shows only the choices still open.</w:t>
      </w:r>
    </w:p>
    <w:p w:rsidR="00BE76AC" w:rsidRDefault="00351E88">
      <w:pPr>
        <w:keepNext/>
        <w:spacing w:before="120" w:after="60"/>
        <w:ind w:left="540"/>
      </w:pPr>
      <w:r>
        <w:rPr>
          <w:noProof/>
        </w:rPr>
        <w:drawing>
          <wp:inline distT="0" distB="0" distL="0" distR="0">
            <wp:extent cx="8572500" cy="1000125"/>
            <wp:effectExtent l="0" t="0" r="0" b="0"/>
            <wp:docPr id="16" name="Figure 16" descr="The two one-time choices" title="The two one-time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572500" cy="1000125"/>
                    </a:xfrm>
                    <a:prstGeom prst="rect">
                      <a:avLst/>
                    </a:prstGeom>
                  </pic:spPr>
                </pic:pic>
              </a:graphicData>
            </a:graphic>
          </wp:inline>
        </w:drawing>
      </w:r>
    </w:p>
    <w:p w:rsidR="00BE76AC" w:rsidRDefault="00351E88">
      <w:pPr>
        <w:spacing w:after="200"/>
        <w:ind w:left="540"/>
      </w:pPr>
      <w:r>
        <w:rPr>
          <w:i/>
          <w:iCs/>
          <w:color w:val="6B7280"/>
          <w:sz w:val="20"/>
          <w:szCs w:val="20"/>
        </w:rPr>
        <w:t>Figure 16: The two one-time choices</w:t>
      </w:r>
    </w:p>
    <w:p w:rsidR="00BE76AC" w:rsidRDefault="00351E88">
      <w:pPr>
        <w:pStyle w:val="ListParagraph"/>
        <w:keepNext/>
        <w:numPr>
          <w:ilvl w:val="0"/>
          <w:numId w:val="4"/>
        </w:numPr>
        <w:spacing w:before="120" w:after="80"/>
      </w:pPr>
      <w:r>
        <w:rPr>
          <w:b/>
          <w:bCs/>
        </w:rPr>
        <w:lastRenderedPageBreak/>
        <w:t>Affected by PF ceiling</w:t>
      </w:r>
      <w:r>
        <w:t xml:space="preserve"> lists the employees touched by the revision. Each shows PF at the new ceiling, the September difference in Deductions with the employer's share under it, and the CTC with the old figure struck out.</w:t>
      </w:r>
    </w:p>
    <w:p w:rsidR="00BE76AC" w:rsidRDefault="00351E88">
      <w:pPr>
        <w:keepNext/>
        <w:spacing w:before="120" w:after="60"/>
        <w:ind w:left="540"/>
      </w:pPr>
      <w:r>
        <w:rPr>
          <w:noProof/>
        </w:rPr>
        <w:drawing>
          <wp:inline distT="0" distB="0" distL="0" distR="0">
            <wp:extent cx="8572500" cy="4114800"/>
            <wp:effectExtent l="0" t="0" r="0" b="0"/>
            <wp:docPr id="17" name="Figure 17" descr="Affected employees with the defaults" title="Affected employees with the defa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572500" cy="4114800"/>
                    </a:xfrm>
                    <a:prstGeom prst="rect">
                      <a:avLst/>
                    </a:prstGeom>
                  </pic:spPr>
                </pic:pic>
              </a:graphicData>
            </a:graphic>
          </wp:inline>
        </w:drawing>
      </w:r>
    </w:p>
    <w:p w:rsidR="00BE76AC" w:rsidRDefault="00351E88">
      <w:pPr>
        <w:spacing w:after="200"/>
        <w:ind w:left="540"/>
      </w:pPr>
      <w:r>
        <w:rPr>
          <w:i/>
          <w:iCs/>
          <w:color w:val="6B7280"/>
          <w:sz w:val="20"/>
          <w:szCs w:val="20"/>
        </w:rPr>
        <w:t>Figure 17: Affected employees with the defaults</w:t>
      </w:r>
    </w:p>
    <w:p w:rsidR="00BE76AC" w:rsidRDefault="00351E88">
      <w:pPr>
        <w:pStyle w:val="ListParagraph"/>
        <w:keepNext/>
        <w:numPr>
          <w:ilvl w:val="0"/>
          <w:numId w:val="4"/>
        </w:numPr>
        <w:spacing w:before="120" w:after="80"/>
      </w:pPr>
      <w:r>
        <w:rPr>
          <w:b/>
          <w:bCs/>
        </w:rPr>
        <w:lastRenderedPageBreak/>
        <w:t>Don't add</w:t>
      </w:r>
      <w:r>
        <w:t xml:space="preserve"> leaves September as it is and offers a link to re-run September instead.</w:t>
      </w:r>
    </w:p>
    <w:p w:rsidR="00BE76AC" w:rsidRDefault="00351E88">
      <w:pPr>
        <w:keepNext/>
        <w:spacing w:before="120" w:after="60"/>
        <w:ind w:left="540"/>
      </w:pPr>
      <w:r>
        <w:rPr>
          <w:noProof/>
        </w:rPr>
        <w:drawing>
          <wp:inline distT="0" distB="0" distL="0" distR="0">
            <wp:extent cx="8572500" cy="1000125"/>
            <wp:effectExtent l="0" t="0" r="0" b="0"/>
            <wp:docPr id="18" name="Figure 18" descr="Don't add the September difference" title="Don't add the September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572500" cy="1000125"/>
                    </a:xfrm>
                    <a:prstGeom prst="rect">
                      <a:avLst/>
                    </a:prstGeom>
                  </pic:spPr>
                </pic:pic>
              </a:graphicData>
            </a:graphic>
          </wp:inline>
        </w:drawing>
      </w:r>
    </w:p>
    <w:p w:rsidR="00BE76AC" w:rsidRDefault="00351E88">
      <w:pPr>
        <w:spacing w:after="200"/>
        <w:ind w:left="540"/>
      </w:pPr>
      <w:r>
        <w:rPr>
          <w:i/>
          <w:iCs/>
          <w:color w:val="6B7280"/>
          <w:sz w:val="20"/>
          <w:szCs w:val="20"/>
        </w:rPr>
        <w:t>Figure 18: Don't add the September difference</w:t>
      </w:r>
    </w:p>
    <w:p w:rsidR="00BE76AC" w:rsidRDefault="00351E88">
      <w:pPr>
        <w:pStyle w:val="ListParagraph"/>
        <w:keepNext/>
        <w:numPr>
          <w:ilvl w:val="0"/>
          <w:numId w:val="4"/>
        </w:numPr>
        <w:spacing w:before="120" w:after="80"/>
      </w:pPr>
      <w:r>
        <w:rPr>
          <w:b/>
          <w:bCs/>
        </w:rPr>
        <w:lastRenderedPageBreak/>
        <w:t>Keep CTC the same</w:t>
      </w:r>
      <w:r>
        <w:t xml:space="preserve"> cuts Special Allowance so CTC stays where it was; gross and </w:t>
      </w:r>
      <w:proofErr w:type="spellStart"/>
      <w:r>
        <w:t>payout</w:t>
      </w:r>
      <w:proofErr w:type="spellEnd"/>
      <w:r>
        <w:t xml:space="preserve"> drop. Newly covered employees stay on "CTC increases". </w:t>
      </w:r>
      <w:r>
        <w:rPr>
          <w:b/>
          <w:bCs/>
        </w:rPr>
        <w:t>Keep CTC same / Let CTC increase</w:t>
      </w:r>
      <w:r>
        <w:t xml:space="preserve"> under a CTC switches one employee.</w:t>
      </w:r>
    </w:p>
    <w:p w:rsidR="00BE76AC" w:rsidRDefault="00351E88">
      <w:pPr>
        <w:keepNext/>
        <w:spacing w:before="120" w:after="60"/>
        <w:ind w:left="540"/>
      </w:pPr>
      <w:r>
        <w:rPr>
          <w:noProof/>
        </w:rPr>
        <w:drawing>
          <wp:inline distT="0" distB="0" distL="0" distR="0">
            <wp:extent cx="8572500" cy="5105400"/>
            <wp:effectExtent l="0" t="0" r="0" b="0"/>
            <wp:docPr id="19" name="Figure 19" descr="Keep CTC the same, previewed in the table" title="Keep CTC the same, previewed in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8572500" cy="5105400"/>
                    </a:xfrm>
                    <a:prstGeom prst="rect">
                      <a:avLst/>
                    </a:prstGeom>
                  </pic:spPr>
                </pic:pic>
              </a:graphicData>
            </a:graphic>
          </wp:inline>
        </w:drawing>
      </w:r>
    </w:p>
    <w:p w:rsidR="00BE76AC" w:rsidRDefault="00351E88">
      <w:pPr>
        <w:spacing w:after="200"/>
        <w:ind w:left="540"/>
      </w:pPr>
      <w:r>
        <w:rPr>
          <w:i/>
          <w:iCs/>
          <w:color w:val="6B7280"/>
          <w:sz w:val="20"/>
          <w:szCs w:val="20"/>
        </w:rPr>
        <w:t>Figure 19: Keep CTC the same, previewed in the table</w:t>
      </w:r>
    </w:p>
    <w:p w:rsidR="00BE76AC" w:rsidRDefault="00351E88">
      <w:pPr>
        <w:pStyle w:val="ListParagraph"/>
        <w:keepNext/>
        <w:numPr>
          <w:ilvl w:val="0"/>
          <w:numId w:val="4"/>
        </w:numPr>
        <w:spacing w:before="120" w:after="80"/>
      </w:pPr>
      <w:r>
        <w:lastRenderedPageBreak/>
        <w:t>If recovering the difference would cut take-home by more than 10%, only part is recovered and the rest moves to November.</w:t>
      </w:r>
    </w:p>
    <w:p w:rsidR="00BE76AC" w:rsidRDefault="00351E88">
      <w:pPr>
        <w:keepNext/>
        <w:spacing w:before="120" w:after="60"/>
        <w:ind w:left="540"/>
      </w:pPr>
      <w:r>
        <w:rPr>
          <w:noProof/>
        </w:rPr>
        <w:drawing>
          <wp:inline distT="0" distB="0" distL="0" distR="0">
            <wp:extent cx="8572500" cy="752475"/>
            <wp:effectExtent l="0" t="0" r="0" b="0"/>
            <wp:docPr id="20" name="Figure 20" descr="Partial recovery under the net-pay floor" title="Partial recovery under the net-pay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8572500" cy="752475"/>
                    </a:xfrm>
                    <a:prstGeom prst="rect">
                      <a:avLst/>
                    </a:prstGeom>
                  </pic:spPr>
                </pic:pic>
              </a:graphicData>
            </a:graphic>
          </wp:inline>
        </w:drawing>
      </w:r>
    </w:p>
    <w:p w:rsidR="00BE76AC" w:rsidRDefault="00351E88">
      <w:pPr>
        <w:spacing w:after="200"/>
        <w:ind w:left="540"/>
      </w:pPr>
      <w:r>
        <w:rPr>
          <w:i/>
          <w:iCs/>
          <w:color w:val="6B7280"/>
          <w:sz w:val="20"/>
          <w:szCs w:val="20"/>
        </w:rPr>
        <w:t>Figure 20: Partial recovery under the net-pay floor</w:t>
      </w:r>
    </w:p>
    <w:p w:rsidR="00BE76AC" w:rsidRDefault="00351E88">
      <w:pPr>
        <w:pStyle w:val="ListParagraph"/>
        <w:numPr>
          <w:ilvl w:val="0"/>
          <w:numId w:val="4"/>
        </w:numPr>
        <w:spacing w:before="120" w:after="80"/>
      </w:pPr>
      <w:r>
        <w:t xml:space="preserve">HR selects employees and clicks </w:t>
      </w:r>
      <w:r>
        <w:rPr>
          <w:b/>
          <w:bCs/>
        </w:rPr>
        <w:t>Run Payroll</w:t>
      </w:r>
      <w:r>
        <w:t>. The run saves the September difference, adds an OCT-2026 salary revision for each "Keep CTC" employee, and records coverage. The card then disappears and the dashboard card shows both as done.</w:t>
      </w:r>
    </w:p>
    <w:p w:rsidR="00BE76AC" w:rsidRDefault="00351E88">
      <w:pPr>
        <w:pStyle w:val="Heading2"/>
      </w:pPr>
      <w:bookmarkStart w:id="17" w:name="_Toc243126659"/>
      <w:r>
        <w:t>3.3 What October shows, by what happened to September</w:t>
      </w:r>
      <w:bookmarkEnd w:id="17"/>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721"/>
        <w:gridCol w:w="3166"/>
        <w:gridCol w:w="5791"/>
      </w:tblGrid>
      <w:tr w:rsidR="00BE76AC">
        <w:trPr>
          <w:cantSplit/>
          <w:tblHeader/>
        </w:trPr>
        <w:tc>
          <w:tcPr>
            <w:tcW w:w="572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September</w:t>
            </w:r>
          </w:p>
        </w:tc>
        <w:tc>
          <w:tcPr>
            <w:tcW w:w="316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September difference choice</w:t>
            </w:r>
          </w:p>
        </w:tc>
        <w:tc>
          <w:tcPr>
            <w:tcW w:w="579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Difference in October</w:t>
            </w:r>
          </w:p>
        </w:tc>
      </w:tr>
      <w:tr w:rsidR="00BE76AC">
        <w:trPr>
          <w:cantSplit/>
        </w:trPr>
        <w:tc>
          <w:tcPr>
            <w:tcW w:w="57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Re-run, "Paid on the old ceiling"</w:t>
            </w:r>
          </w:p>
        </w:tc>
        <w:tc>
          <w:tcPr>
            <w:tcW w:w="316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Not shown</w:t>
            </w:r>
          </w:p>
        </w:tc>
        <w:tc>
          <w:tcPr>
            <w:tcW w:w="579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Already created by the September run</w:t>
            </w:r>
          </w:p>
        </w:tc>
      </w:tr>
      <w:tr w:rsidR="00BE76AC">
        <w:trPr>
          <w:cantSplit/>
        </w:trPr>
        <w:tc>
          <w:tcPr>
            <w:tcW w:w="57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Re-run, "Not paid yet" or "Paid as calculated here"</w:t>
            </w:r>
          </w:p>
        </w:tc>
        <w:tc>
          <w:tcPr>
            <w:tcW w:w="316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Not shown</w:t>
            </w:r>
          </w:p>
        </w:tc>
        <w:tc>
          <w:tcPr>
            <w:tcW w:w="579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None</w:t>
            </w:r>
          </w:p>
        </w:tc>
      </w:tr>
      <w:tr w:rsidR="00BE76AC">
        <w:trPr>
          <w:cantSplit/>
        </w:trPr>
        <w:tc>
          <w:tcPr>
            <w:tcW w:w="57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Not re-run (still on ₹15,000)</w:t>
            </w:r>
          </w:p>
        </w:tc>
        <w:tc>
          <w:tcPr>
            <w:tcW w:w="316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Shown, default Add to October</w:t>
            </w:r>
          </w:p>
        </w:tc>
        <w:tc>
          <w:tcPr>
            <w:tcW w:w="579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Created by the October run if Add</w:t>
            </w:r>
          </w:p>
        </w:tc>
      </w:tr>
      <w:tr w:rsidR="00BE76AC">
        <w:trPr>
          <w:cantSplit/>
        </w:trPr>
        <w:tc>
          <w:tcPr>
            <w:tcW w:w="572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Switched back to "Old ceiling, full month"</w:t>
            </w:r>
          </w:p>
        </w:tc>
        <w:tc>
          <w:tcPr>
            <w:tcW w:w="316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Shown again</w:t>
            </w:r>
          </w:p>
        </w:tc>
        <w:tc>
          <w:tcPr>
            <w:tcW w:w="579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Choose Don't add if PF really was deposited on ₹15,000</w:t>
            </w:r>
          </w:p>
        </w:tc>
      </w:tr>
    </w:tbl>
    <w:p w:rsidR="00BE76AC" w:rsidRDefault="00BE76AC">
      <w:pPr>
        <w:spacing w:after="120"/>
      </w:pPr>
    </w:p>
    <w:p w:rsidR="00BE76AC" w:rsidRDefault="00351E88">
      <w:pPr>
        <w:pStyle w:val="Heading2"/>
      </w:pPr>
      <w:bookmarkStart w:id="18" w:name="_Toc243126660"/>
      <w:r>
        <w:t>3.4 Checks and banners</w:t>
      </w:r>
      <w:bookmarkEnd w:id="18"/>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12"/>
        <w:gridCol w:w="5178"/>
        <w:gridCol w:w="7288"/>
      </w:tblGrid>
      <w:tr w:rsidR="00BE76AC">
        <w:trPr>
          <w:cantSplit/>
          <w:tblHeader/>
        </w:trPr>
        <w:tc>
          <w:tcPr>
            <w:tcW w:w="221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Element</w:t>
            </w:r>
          </w:p>
        </w:tc>
        <w:tc>
          <w:tcPr>
            <w:tcW w:w="517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Shows when</w:t>
            </w:r>
          </w:p>
        </w:tc>
        <w:tc>
          <w:tcPr>
            <w:tcW w:w="728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Wording</w:t>
            </w:r>
          </w:p>
        </w:tc>
      </w:tr>
      <w:tr w:rsidR="00BE76AC">
        <w:trPr>
          <w:cantSplit/>
        </w:trPr>
        <w:tc>
          <w:tcPr>
            <w:tcW w:w="22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Choices card</w:t>
            </w:r>
          </w:p>
        </w:tc>
        <w:tc>
          <w:tcPr>
            <w:tcW w:w="517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OCT-2026, while a choice is still open</w:t>
            </w:r>
          </w:p>
        </w:tc>
        <w:tc>
          <w:tcPr>
            <w:tcW w:w="72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Footer: One-time, for the new PF ceiling. Saved when you run October payroll.</w:t>
            </w:r>
          </w:p>
        </w:tc>
      </w:tr>
      <w:tr w:rsidR="00BE76AC">
        <w:trPr>
          <w:cantSplit/>
        </w:trPr>
        <w:tc>
          <w:tcPr>
            <w:tcW w:w="22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lastRenderedPageBreak/>
              <w:t>September difference note</w:t>
            </w:r>
          </w:p>
        </w:tc>
        <w:tc>
          <w:tcPr>
            <w:tcW w:w="517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Add / Don't add</w:t>
            </w:r>
          </w:p>
        </w:tc>
        <w:tc>
          <w:tcPr>
            <w:tcW w:w="72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₹{total} PF for 17–30 Sep, shown in Deductions. · September stays on the old ceiling. </w:t>
            </w:r>
            <w:r>
              <w:rPr>
                <w:b/>
                <w:bCs/>
              </w:rPr>
              <w:t>Re-run September instead</w:t>
            </w:r>
          </w:p>
        </w:tc>
      </w:tr>
      <w:tr w:rsidR="00BE76AC">
        <w:trPr>
          <w:cantSplit/>
        </w:trPr>
        <w:tc>
          <w:tcPr>
            <w:tcW w:w="22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Higher employer PF note</w:t>
            </w:r>
          </w:p>
        </w:tc>
        <w:tc>
          <w:tcPr>
            <w:tcW w:w="517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Always on that row</w:t>
            </w:r>
          </w:p>
        </w:tc>
        <w:tc>
          <w:tcPr>
            <w:tcW w:w="72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 employees — see the CTC column. · {n} employees · {k} keep CTC — see the CTC column.</w:t>
            </w:r>
          </w:p>
        </w:tc>
      </w:tr>
      <w:tr w:rsidR="00BE76AC">
        <w:trPr>
          <w:cantSplit/>
        </w:trPr>
        <w:tc>
          <w:tcPr>
            <w:tcW w:w="22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Deduction lines</w:t>
            </w:r>
          </w:p>
        </w:tc>
        <w:tc>
          <w:tcPr>
            <w:tcW w:w="517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Employee has a September difference</w:t>
            </w:r>
          </w:p>
        </w:tc>
        <w:tc>
          <w:tcPr>
            <w:tcW w:w="72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diff – Sep INR {amount} · Employer: +INR {amount} PF diff · INR {amount} carried to NOV-2026</w:t>
            </w:r>
          </w:p>
        </w:tc>
      </w:tr>
      <w:tr w:rsidR="00BE76AC">
        <w:trPr>
          <w:cantSplit/>
        </w:trPr>
        <w:tc>
          <w:tcPr>
            <w:tcW w:w="22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CTC cell</w:t>
            </w:r>
          </w:p>
        </w:tc>
        <w:tc>
          <w:tcPr>
            <w:tcW w:w="517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Employer PF rises for the employee</w:t>
            </w:r>
          </w:p>
        </w:tc>
        <w:tc>
          <w:tcPr>
            <w:tcW w:w="72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New CTC, old CTC struck out, Keep CTC same / Let CTC increase</w:t>
            </w:r>
          </w:p>
        </w:tc>
      </w:tr>
      <w:tr w:rsidR="00BE76AC">
        <w:trPr>
          <w:cantSplit/>
        </w:trPr>
        <w:tc>
          <w:tcPr>
            <w:tcW w:w="22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Not enough allowance</w:t>
            </w:r>
          </w:p>
        </w:tc>
        <w:tc>
          <w:tcPr>
            <w:tcW w:w="517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Keep CTC chosen but Special Allowance can't absorb the increase</w:t>
            </w:r>
          </w:p>
        </w:tc>
        <w:tc>
          <w:tcPr>
            <w:tcW w:w="72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Employee stays on CTC increases</w:t>
            </w:r>
          </w:p>
        </w:tc>
      </w:tr>
      <w:tr w:rsidR="00BE76AC">
        <w:trPr>
          <w:cantSplit/>
        </w:trPr>
        <w:tc>
          <w:tcPr>
            <w:tcW w:w="221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Affected filter</w:t>
            </w:r>
          </w:p>
        </w:tc>
        <w:tc>
          <w:tcPr>
            <w:tcW w:w="517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and October only</w:t>
            </w:r>
          </w:p>
        </w:tc>
        <w:tc>
          <w:tcPr>
            <w:tcW w:w="72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Employees with a September difference line or a CTC change</w:t>
            </w:r>
          </w:p>
        </w:tc>
      </w:tr>
    </w:tbl>
    <w:p w:rsidR="00BE76AC" w:rsidRDefault="00BE76AC">
      <w:pPr>
        <w:spacing w:after="120"/>
      </w:pPr>
    </w:p>
    <w:p w:rsidR="00BE76AC" w:rsidRDefault="00351E88">
      <w:pPr>
        <w:pStyle w:val="Heading2"/>
      </w:pPr>
      <w:bookmarkStart w:id="19" w:name="_Toc243126661"/>
      <w:r>
        <w:t>3.5 Calculations</w:t>
      </w:r>
      <w:bookmarkEnd w:id="19"/>
    </w:p>
    <w:p w:rsidR="00BE76AC" w:rsidRDefault="00351E88">
      <w:pPr>
        <w:spacing w:after="120"/>
      </w:pPr>
      <w:r>
        <w:t>From October the cap is 12% of ₹25,000, the same for employer PF:</w:t>
      </w:r>
    </w:p>
    <w:p w:rsidR="00BE76AC" w:rsidRDefault="00351E88">
      <w:pPr>
        <w:pBdr>
          <w:left w:val="single" w:sz="18" w:space="8" w:color="1F4E79"/>
        </w:pBdr>
        <w:shd w:val="clear" w:color="auto" w:fill="F3F4F6"/>
        <w:spacing w:before="120" w:after="160"/>
        <w:ind w:left="360" w:right="360"/>
      </w:pPr>
      <w:r>
        <w:t xml:space="preserve">PF = </w:t>
      </w:r>
      <w:proofErr w:type="gramStart"/>
      <w:r>
        <w:t>min( 12</w:t>
      </w:r>
      <w:proofErr w:type="gramEnd"/>
      <w:r>
        <w:t>% × PF wage,  3,000 )          EPS = 8.33% × min( PF wage,  25,000 )</w:t>
      </w:r>
    </w:p>
    <w:p w:rsidR="00BE76AC" w:rsidRDefault="00351E88">
      <w:pPr>
        <w:spacing w:after="120"/>
      </w:pPr>
      <w:r>
        <w:t>Priya Nair, PF wage ₹30,000: employee PF ₹3,000, EPS ₹2,083, employer EPF ₹917.</w:t>
      </w:r>
    </w:p>
    <w:p w:rsidR="00BE76AC" w:rsidRDefault="00351E88">
      <w:pPr>
        <w:spacing w:after="120"/>
      </w:pPr>
      <w:r>
        <w:rPr>
          <w:b/>
          <w:bCs/>
        </w:rPr>
        <w:t>September difference.</w:t>
      </w:r>
      <w:r>
        <w:t xml:space="preserve"> Difference = September on the new ceiling − September as paid, per component. The employee share is deducted in October; the employer share (EPF and EPS) is added to the employer's cost. Exited </w:t>
      </w:r>
      <w:proofErr w:type="gramStart"/>
      <w:r>
        <w:t>employees</w:t>
      </w:r>
      <w:proofErr w:type="gramEnd"/>
      <w:r>
        <w:t xml:space="preserve"> default to employer pays.</w:t>
      </w:r>
    </w:p>
    <w:p w:rsidR="00BE76AC" w:rsidRDefault="00351E88">
      <w:pPr>
        <w:spacing w:after="120"/>
      </w:pPr>
      <w:r>
        <w:rPr>
          <w:b/>
          <w:bCs/>
        </w:rPr>
        <w:t>Net-pay floor.</w:t>
      </w:r>
      <w:r>
        <w:t xml:space="preserve"> October take-home may not fall more than 10% below September's net as paid, leaving out September's one-off benefits:</w:t>
      </w:r>
    </w:p>
    <w:p w:rsidR="00BE76AC" w:rsidRDefault="00351E88">
      <w:pPr>
        <w:pBdr>
          <w:left w:val="single" w:sz="18" w:space="8" w:color="1F4E79"/>
        </w:pBdr>
        <w:shd w:val="clear" w:color="auto" w:fill="F3F4F6"/>
        <w:spacing w:before="120" w:after="160"/>
        <w:ind w:left="360" w:right="360"/>
      </w:pPr>
      <w:r>
        <w:t xml:space="preserve">recovered = </w:t>
      </w:r>
      <w:proofErr w:type="gramStart"/>
      <w:r>
        <w:t>min( owed</w:t>
      </w:r>
      <w:proofErr w:type="gramEnd"/>
      <w:r>
        <w:t xml:space="preserve">,  max( 0,  </w:t>
      </w:r>
      <w:proofErr w:type="spellStart"/>
      <w:r>
        <w:t>payout</w:t>
      </w:r>
      <w:proofErr w:type="spellEnd"/>
      <w:r>
        <w:t xml:space="preserve"> before recovery − 90% × September net ) )</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7"/>
        <w:gridCol w:w="2366"/>
        <w:gridCol w:w="1310"/>
        <w:gridCol w:w="2404"/>
        <w:gridCol w:w="1160"/>
        <w:gridCol w:w="1610"/>
        <w:gridCol w:w="1571"/>
      </w:tblGrid>
      <w:tr w:rsidR="00BE76AC">
        <w:trPr>
          <w:cantSplit/>
          <w:tblHeader/>
        </w:trPr>
        <w:tc>
          <w:tcPr>
            <w:tcW w:w="425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lastRenderedPageBreak/>
              <w:t>Employee</w:t>
            </w:r>
          </w:p>
        </w:tc>
        <w:tc>
          <w:tcPr>
            <w:tcW w:w="236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September net (less one-offs)</w:t>
            </w:r>
          </w:p>
        </w:tc>
        <w:tc>
          <w:tcPr>
            <w:tcW w:w="131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Floor (90%)</w:t>
            </w:r>
          </w:p>
        </w:tc>
        <w:tc>
          <w:tcPr>
            <w:tcW w:w="240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 xml:space="preserve">October </w:t>
            </w:r>
            <w:proofErr w:type="spellStart"/>
            <w:r>
              <w:rPr>
                <w:b/>
                <w:bCs/>
              </w:rPr>
              <w:t>payout</w:t>
            </w:r>
            <w:proofErr w:type="spellEnd"/>
            <w:r>
              <w:rPr>
                <w:b/>
                <w:bCs/>
              </w:rPr>
              <w:t xml:space="preserve"> before recovery</w:t>
            </w:r>
          </w:p>
        </w:tc>
        <w:tc>
          <w:tcPr>
            <w:tcW w:w="116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Owed</w:t>
            </w:r>
          </w:p>
        </w:tc>
        <w:tc>
          <w:tcPr>
            <w:tcW w:w="161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Recovered</w:t>
            </w:r>
          </w:p>
        </w:tc>
        <w:tc>
          <w:tcPr>
            <w:tcW w:w="157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Carried to November</w:t>
            </w:r>
          </w:p>
        </w:tc>
      </w:tr>
      <w:tr w:rsidR="00BE76AC">
        <w:trPr>
          <w:cantSplit/>
        </w:trPr>
        <w:tc>
          <w:tcPr>
            <w:tcW w:w="42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Meera </w:t>
            </w:r>
            <w:proofErr w:type="spellStart"/>
            <w:r>
              <w:t>Iyer</w:t>
            </w:r>
            <w:proofErr w:type="spellEnd"/>
          </w:p>
        </w:tc>
        <w:tc>
          <w:tcPr>
            <w:tcW w:w="236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₹34,750</w:t>
            </w:r>
          </w:p>
        </w:tc>
        <w:tc>
          <w:tcPr>
            <w:tcW w:w="13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₹31,275</w:t>
            </w:r>
          </w:p>
        </w:tc>
        <w:tc>
          <w:tcPr>
            <w:tcW w:w="2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₹33,360</w:t>
            </w:r>
          </w:p>
        </w:tc>
        <w:tc>
          <w:tcPr>
            <w:tcW w:w="11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₹1,232</w:t>
            </w:r>
          </w:p>
        </w:tc>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₹1,232</w:t>
            </w:r>
          </w:p>
        </w:tc>
        <w:tc>
          <w:tcPr>
            <w:tcW w:w="15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r>
      <w:tr w:rsidR="00BE76AC">
        <w:trPr>
          <w:cantSplit/>
        </w:trPr>
        <w:tc>
          <w:tcPr>
            <w:tcW w:w="42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Meera </w:t>
            </w:r>
            <w:proofErr w:type="spellStart"/>
            <w:r>
              <w:t>Iyer</w:t>
            </w:r>
            <w:proofErr w:type="spellEnd"/>
            <w:r>
              <w:t>, with a ₹2,000 October deduction</w:t>
            </w:r>
          </w:p>
        </w:tc>
        <w:tc>
          <w:tcPr>
            <w:tcW w:w="236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₹34,750</w:t>
            </w:r>
          </w:p>
        </w:tc>
        <w:tc>
          <w:tcPr>
            <w:tcW w:w="13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₹31,275</w:t>
            </w:r>
          </w:p>
        </w:tc>
        <w:tc>
          <w:tcPr>
            <w:tcW w:w="2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₹31,360</w:t>
            </w:r>
          </w:p>
        </w:tc>
        <w:tc>
          <w:tcPr>
            <w:tcW w:w="11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₹1,232</w:t>
            </w:r>
          </w:p>
        </w:tc>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₹85</w:t>
            </w:r>
          </w:p>
        </w:tc>
        <w:tc>
          <w:tcPr>
            <w:tcW w:w="15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₹1,147</w:t>
            </w:r>
          </w:p>
        </w:tc>
      </w:tr>
      <w:tr w:rsidR="00BE76AC">
        <w:trPr>
          <w:cantSplit/>
        </w:trPr>
        <w:tc>
          <w:tcPr>
            <w:tcW w:w="42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Rohit Sharma (September included a ₹5,000 incentive)</w:t>
            </w:r>
          </w:p>
        </w:tc>
        <w:tc>
          <w:tcPr>
            <w:tcW w:w="236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₹33,000</w:t>
            </w:r>
          </w:p>
        </w:tc>
        <w:tc>
          <w:tcPr>
            <w:tcW w:w="13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₹29,700</w:t>
            </w:r>
          </w:p>
        </w:tc>
        <w:tc>
          <w:tcPr>
            <w:tcW w:w="240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₹31,348</w:t>
            </w:r>
          </w:p>
        </w:tc>
        <w:tc>
          <w:tcPr>
            <w:tcW w:w="116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₹280</w:t>
            </w:r>
          </w:p>
        </w:tc>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₹280</w:t>
            </w:r>
          </w:p>
        </w:tc>
        <w:tc>
          <w:tcPr>
            <w:tcW w:w="157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r>
    </w:tbl>
    <w:p w:rsidR="00BE76AC" w:rsidRDefault="00BE76AC">
      <w:pPr>
        <w:spacing w:after="120"/>
      </w:pPr>
    </w:p>
    <w:p w:rsidR="00BE76AC" w:rsidRDefault="00351E88">
      <w:pPr>
        <w:spacing w:after="120"/>
      </w:pPr>
      <w:r>
        <w:rPr>
          <w:b/>
          <w:bCs/>
        </w:rPr>
        <w:t>Keep CTC the same.</w:t>
      </w:r>
      <w:r>
        <w:t xml:space="preserve"> Special Allowance (A) shrinks so that gross + employer PF equals the old CTC (T); G is the rest of gross and W the rest of PF wage. When A is outside PF wage, it drops by exactly the PF increase; when A is PF wage, cutting it lowers PF too, so it is solved directly:</w:t>
      </w:r>
    </w:p>
    <w:p w:rsidR="00BE76AC" w:rsidRDefault="00351E88">
      <w:pPr>
        <w:pBdr>
          <w:left w:val="single" w:sz="18" w:space="8" w:color="1F4E79"/>
        </w:pBdr>
        <w:shd w:val="clear" w:color="auto" w:fill="F3F4F6"/>
        <w:spacing w:before="120" w:after="160"/>
        <w:ind w:left="360" w:right="360"/>
      </w:pPr>
      <w:r>
        <w:t xml:space="preserve">A = </w:t>
      </w:r>
      <w:proofErr w:type="gramStart"/>
      <w:r>
        <w:t>( T</w:t>
      </w:r>
      <w:proofErr w:type="gramEnd"/>
      <w:r>
        <w:t xml:space="preserve"> − G − 12% × W ) ÷ 1.12   (below the cap)          A = T − G − 3,000   (at the cap)</w:t>
      </w:r>
    </w:p>
    <w:p w:rsidR="00BE76AC" w:rsidRDefault="00351E88">
      <w:pPr>
        <w:spacing w:after="120"/>
      </w:pPr>
      <w:r>
        <w:t>Full-month figures, before PT and TDS: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123"/>
        <w:gridCol w:w="1432"/>
        <w:gridCol w:w="4017"/>
        <w:gridCol w:w="4106"/>
      </w:tblGrid>
      <w:tr w:rsidR="00BE76AC">
        <w:trPr>
          <w:cantSplit/>
          <w:tblHeader/>
        </w:trPr>
        <w:tc>
          <w:tcPr>
            <w:tcW w:w="512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Employee</w:t>
            </w:r>
          </w:p>
        </w:tc>
        <w:tc>
          <w:tcPr>
            <w:tcW w:w="1432"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CTC before</w:t>
            </w:r>
          </w:p>
        </w:tc>
        <w:tc>
          <w:tcPr>
            <w:tcW w:w="401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CTC increases: CTC · take-home</w:t>
            </w:r>
          </w:p>
        </w:tc>
        <w:tc>
          <w:tcPr>
            <w:tcW w:w="410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Keep CTC: gross · take-home</w:t>
            </w:r>
          </w:p>
        </w:tc>
      </w:tr>
      <w:tr w:rsidR="00BE76AC">
        <w:trPr>
          <w:cantSplit/>
        </w:trPr>
        <w:tc>
          <w:tcPr>
            <w:tcW w:w="51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Rohit Sharma</w:t>
            </w:r>
          </w:p>
        </w:tc>
        <w:tc>
          <w:tcPr>
            <w:tcW w:w="14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₹36,800</w:t>
            </w:r>
          </w:p>
        </w:tc>
        <w:tc>
          <w:tcPr>
            <w:tcW w:w="4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₹37,400 · −₹600</w:t>
            </w:r>
          </w:p>
        </w:tc>
        <w:tc>
          <w:tcPr>
            <w:tcW w:w="410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₹34,400 · −₹1,200</w:t>
            </w:r>
          </w:p>
        </w:tc>
      </w:tr>
      <w:tr w:rsidR="00BE76AC">
        <w:trPr>
          <w:cantSplit/>
        </w:trPr>
        <w:tc>
          <w:tcPr>
            <w:tcW w:w="51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Priya Nair</w:t>
            </w:r>
          </w:p>
        </w:tc>
        <w:tc>
          <w:tcPr>
            <w:tcW w:w="14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₹53,800</w:t>
            </w:r>
          </w:p>
        </w:tc>
        <w:tc>
          <w:tcPr>
            <w:tcW w:w="4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₹55,000 · −₹1,200</w:t>
            </w:r>
          </w:p>
        </w:tc>
        <w:tc>
          <w:tcPr>
            <w:tcW w:w="410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₹50,800 · −₹2,400</w:t>
            </w:r>
          </w:p>
        </w:tc>
      </w:tr>
      <w:tr w:rsidR="00BE76AC">
        <w:trPr>
          <w:cantSplit/>
        </w:trPr>
        <w:tc>
          <w:tcPr>
            <w:tcW w:w="51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Sanjay Gupta</w:t>
            </w:r>
          </w:p>
        </w:tc>
        <w:tc>
          <w:tcPr>
            <w:tcW w:w="14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₹41,800</w:t>
            </w:r>
          </w:p>
        </w:tc>
        <w:tc>
          <w:tcPr>
            <w:tcW w:w="4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₹42,880 · −₹1,080</w:t>
            </w:r>
          </w:p>
        </w:tc>
        <w:tc>
          <w:tcPr>
            <w:tcW w:w="410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₹38,920 · −₹2,160</w:t>
            </w:r>
          </w:p>
        </w:tc>
      </w:tr>
      <w:tr w:rsidR="00BE76AC">
        <w:trPr>
          <w:cantSplit/>
        </w:trPr>
        <w:tc>
          <w:tcPr>
            <w:tcW w:w="51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Lakshmi Krishnan</w:t>
            </w:r>
          </w:p>
        </w:tc>
        <w:tc>
          <w:tcPr>
            <w:tcW w:w="14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₹49,800</w:t>
            </w:r>
          </w:p>
        </w:tc>
        <w:tc>
          <w:tcPr>
            <w:tcW w:w="4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₹51,000 · −₹1,200</w:t>
            </w:r>
          </w:p>
        </w:tc>
        <w:tc>
          <w:tcPr>
            <w:tcW w:w="410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₹46,800 · −₹2,400</w:t>
            </w:r>
          </w:p>
        </w:tc>
      </w:tr>
      <w:tr w:rsidR="00BE76AC">
        <w:trPr>
          <w:cantSplit/>
        </w:trPr>
        <w:tc>
          <w:tcPr>
            <w:tcW w:w="51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Neha Joshi (Special Allowance is PF wage)</w:t>
            </w:r>
          </w:p>
        </w:tc>
        <w:tc>
          <w:tcPr>
            <w:tcW w:w="14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₹26,800</w:t>
            </w:r>
          </w:p>
        </w:tc>
        <w:tc>
          <w:tcPr>
            <w:tcW w:w="4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₹27,640 · −₹840</w:t>
            </w:r>
          </w:p>
        </w:tc>
        <w:tc>
          <w:tcPr>
            <w:tcW w:w="410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₹24,250 · −₹1,500 (PF ₹2,550)</w:t>
            </w:r>
          </w:p>
        </w:tc>
      </w:tr>
      <w:tr w:rsidR="00BE76AC">
        <w:trPr>
          <w:cantSplit/>
        </w:trPr>
        <w:tc>
          <w:tcPr>
            <w:tcW w:w="51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xml:space="preserve">Meera </w:t>
            </w:r>
            <w:proofErr w:type="spellStart"/>
            <w:r>
              <w:t>Iyer</w:t>
            </w:r>
            <w:proofErr w:type="spellEnd"/>
            <w:r>
              <w:t xml:space="preserve"> (newly covered)</w:t>
            </w:r>
          </w:p>
        </w:tc>
        <w:tc>
          <w:tcPr>
            <w:tcW w:w="14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₹36,000</w:t>
            </w:r>
          </w:p>
        </w:tc>
        <w:tc>
          <w:tcPr>
            <w:tcW w:w="4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₹38,640 · −₹2,640</w:t>
            </w:r>
          </w:p>
        </w:tc>
        <w:tc>
          <w:tcPr>
            <w:tcW w:w="410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Stays on CTC increases</w:t>
            </w:r>
          </w:p>
        </w:tc>
      </w:tr>
      <w:tr w:rsidR="00BE76AC">
        <w:trPr>
          <w:cantSplit/>
        </w:trPr>
        <w:tc>
          <w:tcPr>
            <w:tcW w:w="51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Kavya Menon (newly covered)</w:t>
            </w:r>
          </w:p>
        </w:tc>
        <w:tc>
          <w:tcPr>
            <w:tcW w:w="1432"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₹34,000</w:t>
            </w:r>
          </w:p>
        </w:tc>
        <w:tc>
          <w:tcPr>
            <w:tcW w:w="401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₹36,400 · −₹2,400</w:t>
            </w:r>
          </w:p>
        </w:tc>
        <w:tc>
          <w:tcPr>
            <w:tcW w:w="410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Stays on CTC increases</w:t>
            </w:r>
          </w:p>
        </w:tc>
      </w:tr>
    </w:tbl>
    <w:p w:rsidR="00BE76AC" w:rsidRDefault="00BE76AC">
      <w:pPr>
        <w:spacing w:after="120"/>
      </w:pPr>
    </w:p>
    <w:p w:rsidR="00BE76AC" w:rsidRDefault="00351E88">
      <w:pPr>
        <w:spacing w:after="120"/>
      </w:pPr>
      <w:r>
        <w:lastRenderedPageBreak/>
        <w:t xml:space="preserve">Keeping </w:t>
      </w:r>
      <w:proofErr w:type="gramStart"/>
      <w:r>
        <w:t>CTC</w:t>
      </w:r>
      <w:proofErr w:type="gramEnd"/>
      <w:r>
        <w:t xml:space="preserve"> the same costs the employee both shares of the increase. A lower gross can also move an employee's PT slab or bring them under ESI (gross ≤ ₹21,000) from 1 October; the TDS projection is recalculated from October.</w:t>
      </w:r>
    </w:p>
    <w:p w:rsidR="00BE76AC" w:rsidRDefault="00351E88">
      <w:pPr>
        <w:pStyle w:val="Heading1"/>
        <w:pageBreakBefore/>
      </w:pPr>
      <w:bookmarkStart w:id="20" w:name="_Toc243126662"/>
      <w:r>
        <w:lastRenderedPageBreak/>
        <w:t>4. Payslips and reports</w:t>
      </w:r>
      <w:bookmarkEnd w:id="20"/>
    </w:p>
    <w:p w:rsidR="00BE76AC" w:rsidRDefault="00351E88">
      <w:pPr>
        <w:spacing w:after="120"/>
      </w:pPr>
      <w:r>
        <w:t>Payslips and the PF report now carry the pension split and the September difference, so what HR files in the ECR matches payroll. The Monthly Pay Report and Salary Register only reflect the new figures.</w:t>
      </w:r>
    </w:p>
    <w:p w:rsidR="00BE76AC" w:rsidRDefault="00351E88">
      <w:pPr>
        <w:pStyle w:val="Heading2"/>
      </w:pPr>
      <w:bookmarkStart w:id="21" w:name="_Toc243126663"/>
      <w:r>
        <w:t>4.1 What changes</w:t>
      </w:r>
      <w:bookmarkEnd w:id="21"/>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57"/>
        <w:gridCol w:w="4998"/>
        <w:gridCol w:w="7523"/>
      </w:tblGrid>
      <w:tr w:rsidR="00BE76AC">
        <w:trPr>
          <w:cantSplit/>
          <w:tblHeader/>
        </w:trPr>
        <w:tc>
          <w:tcPr>
            <w:tcW w:w="215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Output</w:t>
            </w:r>
          </w:p>
        </w:tc>
        <w:tc>
          <w:tcPr>
            <w:tcW w:w="499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LEDGERS v4 today</w:t>
            </w:r>
          </w:p>
        </w:tc>
        <w:tc>
          <w:tcPr>
            <w:tcW w:w="752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New</w:t>
            </w:r>
          </w:p>
        </w:tc>
      </w:tr>
      <w:tr w:rsidR="00BE76AC">
        <w:trPr>
          <w:cantSplit/>
        </w:trPr>
        <w:tc>
          <w:tcPr>
            <w:tcW w:w="21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payslip</w:t>
            </w:r>
          </w:p>
        </w:tc>
        <w:tc>
          <w:tcPr>
            <w:tcW w:w="49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One PF line</w:t>
            </w:r>
          </w:p>
        </w:tc>
        <w:tc>
          <w:tcPr>
            <w:tcW w:w="7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by period (section 2)</w:t>
            </w:r>
          </w:p>
        </w:tc>
      </w:tr>
      <w:tr w:rsidR="00BE76AC">
        <w:trPr>
          <w:cantSplit/>
        </w:trPr>
        <w:tc>
          <w:tcPr>
            <w:tcW w:w="21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October payslip</w:t>
            </w:r>
          </w:p>
        </w:tc>
        <w:tc>
          <w:tcPr>
            <w:tcW w:w="49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7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difference – Sep 2026" deduction; footer shows employer PF split (EPS / EPF), EDLI and the employer's share of the difference</w:t>
            </w:r>
          </w:p>
        </w:tc>
      </w:tr>
      <w:tr w:rsidR="00BE76AC">
        <w:trPr>
          <w:cantSplit/>
        </w:trPr>
        <w:tc>
          <w:tcPr>
            <w:tcW w:w="21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report</w:t>
            </w:r>
          </w:p>
        </w:tc>
        <w:tc>
          <w:tcPr>
            <w:tcW w:w="49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EPS and EDLI wages hard-capped at ₹15,000; one employer PF figure</w:t>
            </w:r>
          </w:p>
        </w:tc>
        <w:tc>
          <w:tcPr>
            <w:tcW w:w="7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Wages capped at the ceiling in force (per half in September); new EPS, Employer EPF and EDLI columns; missing UANs flagged and left out of the export</w:t>
            </w:r>
          </w:p>
        </w:tc>
      </w:tr>
      <w:tr w:rsidR="00BE76AC">
        <w:trPr>
          <w:cantSplit/>
        </w:trPr>
        <w:tc>
          <w:tcPr>
            <w:tcW w:w="21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difference (Sep 2026)</w:t>
            </w:r>
          </w:p>
        </w:tc>
        <w:tc>
          <w:tcPr>
            <w:tcW w:w="499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752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New report: one row per employee with a difference — source for the difference ECR</w:t>
            </w:r>
          </w:p>
        </w:tc>
      </w:tr>
    </w:tbl>
    <w:p w:rsidR="00BE76AC" w:rsidRDefault="00BE76AC">
      <w:pPr>
        <w:spacing w:after="120"/>
      </w:pPr>
    </w:p>
    <w:p w:rsidR="00BE76AC" w:rsidRDefault="00351E88">
      <w:pPr>
        <w:pStyle w:val="Heading2"/>
      </w:pPr>
      <w:bookmarkStart w:id="22" w:name="_Toc243126664"/>
      <w:r>
        <w:lastRenderedPageBreak/>
        <w:t>4.2 Expected flow</w:t>
      </w:r>
      <w:bookmarkEnd w:id="22"/>
    </w:p>
    <w:p w:rsidR="00BE76AC" w:rsidRDefault="00351E88">
      <w:pPr>
        <w:pStyle w:val="ListParagraph"/>
        <w:keepNext/>
        <w:numPr>
          <w:ilvl w:val="0"/>
          <w:numId w:val="5"/>
        </w:numPr>
        <w:spacing w:before="120" w:after="80"/>
      </w:pPr>
      <w:r>
        <w:t xml:space="preserve">HR opens an employee → </w:t>
      </w:r>
      <w:r>
        <w:rPr>
          <w:b/>
          <w:bCs/>
        </w:rPr>
        <w:t>Payslip</w:t>
      </w:r>
      <w:r>
        <w:t xml:space="preserve"> → OCT-2026. The September difference appears as its own deduction; the footer shows the employer side.</w:t>
      </w:r>
    </w:p>
    <w:p w:rsidR="00BE76AC" w:rsidRDefault="00351E88">
      <w:pPr>
        <w:keepNext/>
        <w:spacing w:before="120" w:after="60"/>
        <w:ind w:left="540"/>
      </w:pPr>
      <w:r>
        <w:rPr>
          <w:noProof/>
        </w:rPr>
        <w:drawing>
          <wp:inline distT="0" distB="0" distL="0" distR="0">
            <wp:extent cx="4333875" cy="5143500"/>
            <wp:effectExtent l="0" t="0" r="0" b="0"/>
            <wp:docPr id="21" name="Figure 21" descr="October payslip with the PF difference line" title="October payslip with the PF differenc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33875" cy="5143500"/>
                    </a:xfrm>
                    <a:prstGeom prst="rect">
                      <a:avLst/>
                    </a:prstGeom>
                  </pic:spPr>
                </pic:pic>
              </a:graphicData>
            </a:graphic>
          </wp:inline>
        </w:drawing>
      </w:r>
    </w:p>
    <w:p w:rsidR="00BE76AC" w:rsidRDefault="00351E88">
      <w:pPr>
        <w:spacing w:after="200"/>
        <w:ind w:left="540"/>
      </w:pPr>
      <w:r>
        <w:rPr>
          <w:i/>
          <w:iCs/>
          <w:color w:val="6B7280"/>
          <w:sz w:val="20"/>
          <w:szCs w:val="20"/>
        </w:rPr>
        <w:lastRenderedPageBreak/>
        <w:t>Figure 21: October payslip with the PF difference line</w:t>
      </w:r>
    </w:p>
    <w:p w:rsidR="00BE76AC" w:rsidRDefault="00351E88">
      <w:pPr>
        <w:pStyle w:val="ListParagraph"/>
        <w:keepNext/>
        <w:numPr>
          <w:ilvl w:val="0"/>
          <w:numId w:val="5"/>
        </w:numPr>
        <w:spacing w:before="120" w:after="80"/>
      </w:pPr>
      <w:r>
        <w:rPr>
          <w:b/>
          <w:bCs/>
        </w:rPr>
        <w:t>Payroll Reports → PF Report → SEP-2026</w:t>
      </w:r>
      <w:r>
        <w:t xml:space="preserve"> shows September on the new ceiling, per half. Employees without a UAN are flagged.</w:t>
      </w:r>
    </w:p>
    <w:p w:rsidR="00BE76AC" w:rsidRDefault="00351E88">
      <w:pPr>
        <w:keepNext/>
        <w:spacing w:before="120" w:after="60"/>
        <w:ind w:left="540"/>
      </w:pPr>
      <w:r>
        <w:rPr>
          <w:noProof/>
        </w:rPr>
        <w:drawing>
          <wp:inline distT="0" distB="0" distL="0" distR="0">
            <wp:extent cx="8572500" cy="3952875"/>
            <wp:effectExtent l="0" t="0" r="0" b="0"/>
            <wp:docPr id="22" name="Figure 22" descr="PF report, September 2026" title="PF report,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72500" cy="3952875"/>
                    </a:xfrm>
                    <a:prstGeom prst="rect">
                      <a:avLst/>
                    </a:prstGeom>
                  </pic:spPr>
                </pic:pic>
              </a:graphicData>
            </a:graphic>
          </wp:inline>
        </w:drawing>
      </w:r>
    </w:p>
    <w:p w:rsidR="00BE76AC" w:rsidRDefault="00351E88">
      <w:pPr>
        <w:spacing w:after="200"/>
        <w:ind w:left="540"/>
      </w:pPr>
      <w:r>
        <w:rPr>
          <w:i/>
          <w:iCs/>
          <w:color w:val="6B7280"/>
          <w:sz w:val="20"/>
          <w:szCs w:val="20"/>
        </w:rPr>
        <w:t>Figure 22: PF report, September 2026</w:t>
      </w:r>
    </w:p>
    <w:p w:rsidR="00BE76AC" w:rsidRDefault="00351E88">
      <w:pPr>
        <w:pStyle w:val="ListParagraph"/>
        <w:keepNext/>
        <w:numPr>
          <w:ilvl w:val="0"/>
          <w:numId w:val="5"/>
        </w:numPr>
        <w:spacing w:before="120" w:after="80"/>
      </w:pPr>
      <w:r>
        <w:lastRenderedPageBreak/>
        <w:t>The same report for OCT-2026 uses ₹25,000 for the whole month.</w:t>
      </w:r>
    </w:p>
    <w:p w:rsidR="00BE76AC" w:rsidRDefault="00351E88">
      <w:pPr>
        <w:keepNext/>
        <w:spacing w:before="120" w:after="60"/>
        <w:ind w:left="540"/>
      </w:pPr>
      <w:r>
        <w:rPr>
          <w:noProof/>
        </w:rPr>
        <w:drawing>
          <wp:inline distT="0" distB="0" distL="0" distR="0">
            <wp:extent cx="8572500" cy="3676650"/>
            <wp:effectExtent l="0" t="0" r="0" b="0"/>
            <wp:docPr id="23" name="Figure 23" descr="PF report, October 2026" title="PF report,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572500" cy="3676650"/>
                    </a:xfrm>
                    <a:prstGeom prst="rect">
                      <a:avLst/>
                    </a:prstGeom>
                  </pic:spPr>
                </pic:pic>
              </a:graphicData>
            </a:graphic>
          </wp:inline>
        </w:drawing>
      </w:r>
    </w:p>
    <w:p w:rsidR="00BE76AC" w:rsidRDefault="00351E88">
      <w:pPr>
        <w:spacing w:after="200"/>
        <w:ind w:left="540"/>
      </w:pPr>
      <w:r>
        <w:rPr>
          <w:i/>
          <w:iCs/>
          <w:color w:val="6B7280"/>
          <w:sz w:val="20"/>
          <w:szCs w:val="20"/>
        </w:rPr>
        <w:t>Figure 23: PF report, October 2026</w:t>
      </w:r>
    </w:p>
    <w:p w:rsidR="00BE76AC" w:rsidRDefault="00351E88">
      <w:pPr>
        <w:pStyle w:val="ListParagraph"/>
        <w:keepNext/>
        <w:numPr>
          <w:ilvl w:val="0"/>
          <w:numId w:val="5"/>
        </w:numPr>
        <w:spacing w:before="120" w:after="80"/>
      </w:pPr>
      <w:r>
        <w:rPr>
          <w:b/>
          <w:bCs/>
        </w:rPr>
        <w:lastRenderedPageBreak/>
        <w:t>PF difference (Sep 2026)</w:t>
      </w:r>
      <w:r>
        <w:t xml:space="preserve"> lists each employee's difference by component, who bears the employee share and the month it is settled in. </w:t>
      </w:r>
      <w:r>
        <w:rPr>
          <w:b/>
          <w:bCs/>
        </w:rPr>
        <w:t>Export as Excel</w:t>
      </w:r>
      <w:r>
        <w:t xml:space="preserve"> gives the file for the difference ECR.</w:t>
      </w:r>
    </w:p>
    <w:p w:rsidR="00BE76AC" w:rsidRDefault="00351E88">
      <w:pPr>
        <w:keepNext/>
        <w:spacing w:before="120" w:after="60"/>
        <w:ind w:left="540"/>
      </w:pPr>
      <w:r>
        <w:rPr>
          <w:noProof/>
        </w:rPr>
        <w:drawing>
          <wp:inline distT="0" distB="0" distL="0" distR="0">
            <wp:extent cx="8572500" cy="2886075"/>
            <wp:effectExtent l="0" t="0" r="0" b="0"/>
            <wp:docPr id="24" name="Figure 24" descr="PF difference report" title="PF differe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8572500" cy="2886075"/>
                    </a:xfrm>
                    <a:prstGeom prst="rect">
                      <a:avLst/>
                    </a:prstGeom>
                  </pic:spPr>
                </pic:pic>
              </a:graphicData>
            </a:graphic>
          </wp:inline>
        </w:drawing>
      </w:r>
    </w:p>
    <w:p w:rsidR="00BE76AC" w:rsidRDefault="00351E88">
      <w:pPr>
        <w:spacing w:after="200"/>
        <w:ind w:left="540"/>
      </w:pPr>
      <w:r>
        <w:rPr>
          <w:i/>
          <w:iCs/>
          <w:color w:val="6B7280"/>
          <w:sz w:val="20"/>
          <w:szCs w:val="20"/>
        </w:rPr>
        <w:t>Figure 24: PF difference report</w:t>
      </w:r>
    </w:p>
    <w:p w:rsidR="00BE76AC" w:rsidRDefault="00351E88">
      <w:pPr>
        <w:pStyle w:val="Heading2"/>
      </w:pPr>
      <w:bookmarkStart w:id="23" w:name="_Toc243126665"/>
      <w:r>
        <w:t>4.3 Checks and banners</w:t>
      </w:r>
      <w:bookmarkEnd w:id="2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44"/>
        <w:gridCol w:w="4088"/>
        <w:gridCol w:w="7446"/>
      </w:tblGrid>
      <w:tr w:rsidR="00BE76AC">
        <w:trPr>
          <w:cantSplit/>
          <w:tblHeader/>
        </w:trPr>
        <w:tc>
          <w:tcPr>
            <w:tcW w:w="314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Element</w:t>
            </w:r>
          </w:p>
        </w:tc>
        <w:tc>
          <w:tcPr>
            <w:tcW w:w="4088"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Shows when</w:t>
            </w:r>
          </w:p>
        </w:tc>
        <w:tc>
          <w:tcPr>
            <w:tcW w:w="744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Wording / behaviour</w:t>
            </w:r>
          </w:p>
        </w:tc>
      </w:tr>
      <w:tr w:rsidR="00BE76AC">
        <w:trPr>
          <w:cantSplit/>
        </w:trPr>
        <w:tc>
          <w:tcPr>
            <w:tcW w:w="31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Missing UAN</w:t>
            </w:r>
          </w:p>
        </w:tc>
        <w:tc>
          <w:tcPr>
            <w:tcW w:w="40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Employee has PF but no UAN</w:t>
            </w:r>
          </w:p>
        </w:tc>
        <w:tc>
          <w:tcPr>
            <w:tcW w:w="744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UAN cell reads "Missing" in red. Note above the table: {n} employee(s) without a UAN are left out of the export (ECR) until a UAN is added. The export skips them.</w:t>
            </w:r>
          </w:p>
        </w:tc>
      </w:tr>
      <w:tr w:rsidR="00BE76AC">
        <w:trPr>
          <w:cantSplit/>
        </w:trPr>
        <w:tc>
          <w:tcPr>
            <w:tcW w:w="31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EPS of ₹0</w:t>
            </w:r>
          </w:p>
        </w:tc>
        <w:tc>
          <w:tcPr>
            <w:tcW w:w="40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Age 58+, or a non-EPS member before joining EPS</w:t>
            </w:r>
          </w:p>
        </w:tc>
        <w:tc>
          <w:tcPr>
            <w:tcW w:w="744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EPS wages and EPS 0; the whole employer PF goes to EPF (Lakshmi Krishnan)</w:t>
            </w:r>
          </w:p>
        </w:tc>
      </w:tr>
      <w:tr w:rsidR="00BE76AC">
        <w:trPr>
          <w:cantSplit/>
        </w:trPr>
        <w:tc>
          <w:tcPr>
            <w:tcW w:w="31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Negative employer EPF in the difference</w:t>
            </w:r>
          </w:p>
        </w:tc>
        <w:tc>
          <w:tcPr>
            <w:tcW w:w="40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Employer share moves from EPF to EPS</w:t>
            </w:r>
          </w:p>
        </w:tc>
        <w:tc>
          <w:tcPr>
            <w:tcW w:w="744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Shown as a minus, e.g. Rohit −497, Vikram −388; EPS + EPF still equals the employer difference</w:t>
            </w:r>
          </w:p>
        </w:tc>
      </w:tr>
      <w:tr w:rsidR="00BE76AC">
        <w:trPr>
          <w:cantSplit/>
        </w:trPr>
        <w:tc>
          <w:tcPr>
            <w:tcW w:w="314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lastRenderedPageBreak/>
              <w:t>Report rows</w:t>
            </w:r>
          </w:p>
        </w:tc>
        <w:tc>
          <w:tcPr>
            <w:tcW w:w="408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report</w:t>
            </w:r>
          </w:p>
        </w:tc>
        <w:tc>
          <w:tcPr>
            <w:tcW w:w="744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Only employees with PF deducted in the month</w:t>
            </w:r>
          </w:p>
        </w:tc>
      </w:tr>
    </w:tbl>
    <w:p w:rsidR="00BE76AC" w:rsidRDefault="00BE76AC">
      <w:pPr>
        <w:spacing w:after="120"/>
      </w:pPr>
    </w:p>
    <w:p w:rsidR="00BE76AC" w:rsidRDefault="00351E88">
      <w:pPr>
        <w:pStyle w:val="Heading2"/>
      </w:pPr>
      <w:bookmarkStart w:id="24" w:name="_Toc243126666"/>
      <w:r>
        <w:t>4.4 Calculations</w:t>
      </w:r>
      <w:bookmarkEnd w:id="24"/>
    </w:p>
    <w:p w:rsidR="00BE76AC" w:rsidRDefault="00351E88">
      <w:pPr>
        <w:pBdr>
          <w:left w:val="single" w:sz="18" w:space="8" w:color="1F4E79"/>
        </w:pBdr>
        <w:shd w:val="clear" w:color="auto" w:fill="F3F4F6"/>
        <w:spacing w:before="120" w:after="160"/>
        <w:ind w:left="360" w:right="360"/>
      </w:pPr>
      <w:r>
        <w:t>EPS = 8.33% × EPS wages          Employer EPF = Employer PF − EPS          EDLI = 0.5% × EDLI wages</w:t>
      </w:r>
    </w:p>
    <w:p w:rsidR="00BE76AC" w:rsidRDefault="00351E88">
      <w:pPr>
        <w:spacing w:after="120"/>
      </w:pPr>
      <w:r>
        <w:t>EPF wages = the PF wage PF was worked out on (uncapped for No Limit). EPS and EDLI wages = the PF wage capped at the ceiling; EPS wages count only EPS-eligible days. In September each half is capped at its own share of the ceiling and the halves are added.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40"/>
        <w:gridCol w:w="1565"/>
        <w:gridCol w:w="1565"/>
        <w:gridCol w:w="1565"/>
        <w:gridCol w:w="1565"/>
        <w:gridCol w:w="1611"/>
        <w:gridCol w:w="1567"/>
      </w:tblGrid>
      <w:tr w:rsidR="00BE76AC">
        <w:trPr>
          <w:cantSplit/>
          <w:tblHeader/>
        </w:trPr>
        <w:tc>
          <w:tcPr>
            <w:tcW w:w="524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Employee, month</w:t>
            </w:r>
          </w:p>
        </w:tc>
        <w:tc>
          <w:tcPr>
            <w:tcW w:w="156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EPF wages</w:t>
            </w:r>
          </w:p>
        </w:tc>
        <w:tc>
          <w:tcPr>
            <w:tcW w:w="156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EPS wages</w:t>
            </w:r>
          </w:p>
        </w:tc>
        <w:tc>
          <w:tcPr>
            <w:tcW w:w="156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Employee PF</w:t>
            </w:r>
          </w:p>
        </w:tc>
        <w:tc>
          <w:tcPr>
            <w:tcW w:w="1565"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EPS</w:t>
            </w:r>
          </w:p>
        </w:tc>
        <w:tc>
          <w:tcPr>
            <w:tcW w:w="1611"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Employer EPF</w:t>
            </w:r>
          </w:p>
        </w:tc>
        <w:tc>
          <w:tcPr>
            <w:tcW w:w="156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EDLI</w:t>
            </w:r>
          </w:p>
        </w:tc>
      </w:tr>
      <w:tr w:rsidR="00BE76AC">
        <w:trPr>
          <w:cantSplit/>
        </w:trPr>
        <w:tc>
          <w:tcPr>
            <w:tcW w:w="52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Priya Nair, Sep</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19,667</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19,667</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2,360</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1,638</w:t>
            </w:r>
          </w:p>
        </w:tc>
        <w:tc>
          <w:tcPr>
            <w:tcW w:w="161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722</w:t>
            </w:r>
          </w:p>
        </w:tc>
        <w:tc>
          <w:tcPr>
            <w:tcW w:w="15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98</w:t>
            </w:r>
          </w:p>
        </w:tc>
      </w:tr>
      <w:tr w:rsidR="00BE76AC">
        <w:trPr>
          <w:cantSplit/>
        </w:trPr>
        <w:tc>
          <w:tcPr>
            <w:tcW w:w="52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Rohit Sharma, Sep (EPS from 17 Sep)</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17,333</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9,333</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2,080</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777</w:t>
            </w:r>
          </w:p>
        </w:tc>
        <w:tc>
          <w:tcPr>
            <w:tcW w:w="161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1,303</w:t>
            </w:r>
          </w:p>
        </w:tc>
        <w:tc>
          <w:tcPr>
            <w:tcW w:w="15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87</w:t>
            </w:r>
          </w:p>
        </w:tc>
      </w:tr>
      <w:tr w:rsidR="00BE76AC">
        <w:trPr>
          <w:cantSplit/>
        </w:trPr>
        <w:tc>
          <w:tcPr>
            <w:tcW w:w="52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Vikram Singh, Sep (No Limit)</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30,000</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19,667</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3,600</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1,638</w:t>
            </w:r>
          </w:p>
        </w:tc>
        <w:tc>
          <w:tcPr>
            <w:tcW w:w="161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1,962</w:t>
            </w:r>
          </w:p>
        </w:tc>
        <w:tc>
          <w:tcPr>
            <w:tcW w:w="15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98</w:t>
            </w:r>
          </w:p>
        </w:tc>
      </w:tr>
      <w:tr w:rsidR="00BE76AC">
        <w:trPr>
          <w:cantSplit/>
        </w:trPr>
        <w:tc>
          <w:tcPr>
            <w:tcW w:w="52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Priya Nair, Oct</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25,000</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25,000</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3,000</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2,083</w:t>
            </w:r>
          </w:p>
        </w:tc>
        <w:tc>
          <w:tcPr>
            <w:tcW w:w="161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917</w:t>
            </w:r>
          </w:p>
        </w:tc>
        <w:tc>
          <w:tcPr>
            <w:tcW w:w="15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125</w:t>
            </w:r>
          </w:p>
        </w:tc>
      </w:tr>
      <w:tr w:rsidR="00BE76AC">
        <w:trPr>
          <w:cantSplit/>
        </w:trPr>
        <w:tc>
          <w:tcPr>
            <w:tcW w:w="524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Rohit Sharma, Oct (1 day LOP)</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19,355</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19,355</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2,323</w:t>
            </w:r>
          </w:p>
        </w:tc>
        <w:tc>
          <w:tcPr>
            <w:tcW w:w="1565"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1,612</w:t>
            </w:r>
          </w:p>
        </w:tc>
        <w:tc>
          <w:tcPr>
            <w:tcW w:w="1611"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711</w:t>
            </w:r>
          </w:p>
        </w:tc>
        <w:tc>
          <w:tcPr>
            <w:tcW w:w="156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97</w:t>
            </w:r>
          </w:p>
        </w:tc>
      </w:tr>
    </w:tbl>
    <w:p w:rsidR="00BE76AC" w:rsidRDefault="00BE76AC">
      <w:pPr>
        <w:spacing w:after="120"/>
      </w:pPr>
    </w:p>
    <w:p w:rsidR="00BE76AC" w:rsidRDefault="00351E88">
      <w:pPr>
        <w:spacing w:after="120"/>
      </w:pPr>
      <w:r>
        <w:rPr>
          <w:b/>
          <w:bCs/>
        </w:rPr>
        <w:t>Difference report.</w:t>
      </w:r>
      <w:r>
        <w:t xml:space="preserve"> Each component = September on the new ceiling − September as paid. Priya: employee 560, EPS 388, employer EPF 172, EDLI 23. Rohit: employee 280, EPS 777, employer EPF −497 — he was not in EPS before 17 Sep, so part of the employer share moves from EPF to EPS.</w:t>
      </w:r>
    </w:p>
    <w:p w:rsidR="00BE76AC" w:rsidRDefault="00351E88">
      <w:pPr>
        <w:spacing w:after="120"/>
      </w:pPr>
      <w:r>
        <w:t>Open question: when salaries were paid on the mid-month basis but the September ECR was filed on ₹15,000 ("Paid as calculated here"), no difference is created today, so there is no difference ECR. Should one still be offered?</w:t>
      </w:r>
    </w:p>
    <w:p w:rsidR="00BE76AC" w:rsidRDefault="00351E88">
      <w:pPr>
        <w:pStyle w:val="Heading1"/>
        <w:pageBreakBefore/>
      </w:pPr>
      <w:bookmarkStart w:id="25" w:name="_Toc243126667"/>
      <w:r>
        <w:lastRenderedPageBreak/>
        <w:t>5. Payroll dashboard</w:t>
      </w:r>
      <w:bookmarkEnd w:id="25"/>
    </w:p>
    <w:p w:rsidR="00BE76AC" w:rsidRDefault="00351E88">
      <w:pPr>
        <w:spacing w:after="120"/>
      </w:pPr>
      <w:r>
        <w:t>The Payroll Dashboard shows where the business stands on the revision: an amber banner while September is still on the old ceiling, and a read-only card whose three lines tick as the runs happen. Nothing is done on the dashboard itself; each line says where it happened and links there.</w:t>
      </w:r>
    </w:p>
    <w:p w:rsidR="00BE76AC" w:rsidRDefault="00351E88">
      <w:pPr>
        <w:pStyle w:val="Heading2"/>
      </w:pPr>
      <w:bookmarkStart w:id="26" w:name="_Toc243126668"/>
      <w:r>
        <w:t>5.1 What changes</w:t>
      </w:r>
      <w:bookmarkEnd w:id="26"/>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19"/>
        <w:gridCol w:w="1786"/>
        <w:gridCol w:w="10873"/>
      </w:tblGrid>
      <w:tr w:rsidR="00BE76AC">
        <w:trPr>
          <w:cantSplit/>
          <w:tblHeader/>
        </w:trPr>
        <w:tc>
          <w:tcPr>
            <w:tcW w:w="2019"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Area</w:t>
            </w:r>
          </w:p>
        </w:tc>
        <w:tc>
          <w:tcPr>
            <w:tcW w:w="1786"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LEDGERS v4 today</w:t>
            </w:r>
          </w:p>
        </w:tc>
        <w:tc>
          <w:tcPr>
            <w:tcW w:w="10873"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New</w:t>
            </w:r>
          </w:p>
        </w:tc>
      </w:tr>
      <w:tr w:rsidR="00BE76AC">
        <w:trPr>
          <w:cantSplit/>
        </w:trPr>
        <w:tc>
          <w:tcPr>
            <w:tcW w:w="20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Reminder</w:t>
            </w:r>
          </w:p>
        </w:tc>
        <w:tc>
          <w:tcPr>
            <w:tcW w:w="178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10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Amber banner while September stands on ₹15,000, with Review September</w:t>
            </w:r>
          </w:p>
        </w:tc>
      </w:tr>
      <w:tr w:rsidR="00BE76AC">
        <w:trPr>
          <w:cantSplit/>
        </w:trPr>
        <w:tc>
          <w:tcPr>
            <w:tcW w:w="20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Revision status</w:t>
            </w:r>
          </w:p>
        </w:tc>
        <w:tc>
          <w:tcPr>
            <w:tcW w:w="178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10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"PF wage ceiling revision" card: September · Newly under PF or pension · October CTC</w:t>
            </w:r>
          </w:p>
        </w:tc>
      </w:tr>
      <w:tr w:rsidR="00BE76AC">
        <w:trPr>
          <w:cantSplit/>
        </w:trPr>
        <w:tc>
          <w:tcPr>
            <w:tcW w:w="201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Coverage list</w:t>
            </w:r>
          </w:p>
        </w:tc>
        <w:tc>
          <w:tcPr>
            <w:tcW w:w="1786"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w:t>
            </w:r>
          </w:p>
        </w:tc>
        <w:tc>
          <w:tcPr>
            <w:tcW w:w="10873"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Download from the card: who comes under PF or pension, from when, PF wage on 17 Sep, UAN</w:t>
            </w:r>
          </w:p>
        </w:tc>
      </w:tr>
    </w:tbl>
    <w:p w:rsidR="00BE76AC" w:rsidRDefault="00BE76AC">
      <w:pPr>
        <w:spacing w:after="120"/>
      </w:pPr>
    </w:p>
    <w:p w:rsidR="00BE76AC" w:rsidRDefault="00351E88">
      <w:pPr>
        <w:pStyle w:val="Heading2"/>
      </w:pPr>
      <w:bookmarkStart w:id="27" w:name="_Toc243126669"/>
      <w:r>
        <w:lastRenderedPageBreak/>
        <w:t>5.2 Expected flow</w:t>
      </w:r>
      <w:bookmarkEnd w:id="27"/>
    </w:p>
    <w:p w:rsidR="00BE76AC" w:rsidRDefault="00351E88">
      <w:pPr>
        <w:pStyle w:val="ListParagraph"/>
        <w:keepNext/>
        <w:numPr>
          <w:ilvl w:val="0"/>
          <w:numId w:val="6"/>
        </w:numPr>
        <w:spacing w:before="120" w:after="80"/>
      </w:pPr>
      <w:r>
        <w:t>Before any correction, the banner and the card show all three lines open.</w:t>
      </w:r>
    </w:p>
    <w:p w:rsidR="00BE76AC" w:rsidRDefault="00351E88">
      <w:pPr>
        <w:keepNext/>
        <w:spacing w:before="120" w:after="60"/>
        <w:ind w:left="540"/>
      </w:pPr>
      <w:r>
        <w:rPr>
          <w:noProof/>
        </w:rPr>
        <w:drawing>
          <wp:inline distT="0" distB="0" distL="0" distR="0">
            <wp:extent cx="8572500" cy="2152650"/>
            <wp:effectExtent l="0" t="0" r="0" b="0"/>
            <wp:docPr id="25" name="Figure 25" descr="Dashboard before September is corrected" title="Dashboard before September is 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572500" cy="2152650"/>
                    </a:xfrm>
                    <a:prstGeom prst="rect">
                      <a:avLst/>
                    </a:prstGeom>
                  </pic:spPr>
                </pic:pic>
              </a:graphicData>
            </a:graphic>
          </wp:inline>
        </w:drawing>
      </w:r>
    </w:p>
    <w:p w:rsidR="00BE76AC" w:rsidRDefault="00351E88">
      <w:pPr>
        <w:spacing w:after="200"/>
        <w:ind w:left="540"/>
      </w:pPr>
      <w:r>
        <w:rPr>
          <w:i/>
          <w:iCs/>
          <w:color w:val="6B7280"/>
          <w:sz w:val="20"/>
          <w:szCs w:val="20"/>
        </w:rPr>
        <w:t>Figure 25: Dashboard before September is corrected</w:t>
      </w:r>
    </w:p>
    <w:p w:rsidR="00BE76AC" w:rsidRDefault="00351E88">
      <w:pPr>
        <w:pStyle w:val="ListParagraph"/>
        <w:keepNext/>
        <w:numPr>
          <w:ilvl w:val="0"/>
          <w:numId w:val="6"/>
        </w:numPr>
        <w:spacing w:before="120" w:after="80"/>
      </w:pPr>
      <w:r>
        <w:t>Re-running September ticks September and coverage; the banner goes.</w:t>
      </w:r>
    </w:p>
    <w:p w:rsidR="00BE76AC" w:rsidRDefault="00351E88">
      <w:pPr>
        <w:keepNext/>
        <w:spacing w:before="120" w:after="60"/>
        <w:ind w:left="540"/>
      </w:pPr>
      <w:r>
        <w:rPr>
          <w:noProof/>
        </w:rPr>
        <w:drawing>
          <wp:inline distT="0" distB="0" distL="0" distR="0">
            <wp:extent cx="8572500" cy="1638300"/>
            <wp:effectExtent l="0" t="0" r="0" b="0"/>
            <wp:docPr id="26" name="Figure 26" descr="After the September re-run" title="After the September re-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572500" cy="1638300"/>
                    </a:xfrm>
                    <a:prstGeom prst="rect">
                      <a:avLst/>
                    </a:prstGeom>
                  </pic:spPr>
                </pic:pic>
              </a:graphicData>
            </a:graphic>
          </wp:inline>
        </w:drawing>
      </w:r>
    </w:p>
    <w:p w:rsidR="00BE76AC" w:rsidRDefault="00351E88">
      <w:pPr>
        <w:spacing w:after="200"/>
        <w:ind w:left="540"/>
      </w:pPr>
      <w:r>
        <w:rPr>
          <w:i/>
          <w:iCs/>
          <w:color w:val="6B7280"/>
          <w:sz w:val="20"/>
          <w:szCs w:val="20"/>
        </w:rPr>
        <w:t>Figure 26: After the September re-run</w:t>
      </w:r>
    </w:p>
    <w:p w:rsidR="00BE76AC" w:rsidRDefault="00351E88">
      <w:pPr>
        <w:pStyle w:val="ListParagraph"/>
        <w:keepNext/>
        <w:numPr>
          <w:ilvl w:val="0"/>
          <w:numId w:val="6"/>
        </w:numPr>
        <w:spacing w:before="120" w:after="80"/>
      </w:pPr>
      <w:r>
        <w:lastRenderedPageBreak/>
        <w:t>Running October ticks October CTC. The card stays as the record of how the revision was handled.</w:t>
      </w:r>
    </w:p>
    <w:p w:rsidR="00BE76AC" w:rsidRDefault="00351E88">
      <w:pPr>
        <w:keepNext/>
        <w:spacing w:before="120" w:after="60"/>
        <w:ind w:left="540"/>
      </w:pPr>
      <w:r>
        <w:rPr>
          <w:noProof/>
        </w:rPr>
        <w:drawing>
          <wp:inline distT="0" distB="0" distL="0" distR="0">
            <wp:extent cx="8572500" cy="1638300"/>
            <wp:effectExtent l="0" t="0" r="0" b="0"/>
            <wp:docPr id="27" name="Figure 27" descr="Done — September re-run" title="Done — September re-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572500" cy="1638300"/>
                    </a:xfrm>
                    <a:prstGeom prst="rect">
                      <a:avLst/>
                    </a:prstGeom>
                  </pic:spPr>
                </pic:pic>
              </a:graphicData>
            </a:graphic>
          </wp:inline>
        </w:drawing>
      </w:r>
    </w:p>
    <w:p w:rsidR="00BE76AC" w:rsidRDefault="00351E88">
      <w:pPr>
        <w:spacing w:after="200"/>
        <w:ind w:left="540"/>
      </w:pPr>
      <w:r>
        <w:rPr>
          <w:i/>
          <w:iCs/>
          <w:color w:val="6B7280"/>
          <w:sz w:val="20"/>
          <w:szCs w:val="20"/>
        </w:rPr>
        <w:t>Figure 27: Done — September re-run</w:t>
      </w:r>
    </w:p>
    <w:p w:rsidR="00BE76AC" w:rsidRDefault="00351E88">
      <w:pPr>
        <w:pStyle w:val="ListParagraph"/>
        <w:keepNext/>
        <w:numPr>
          <w:ilvl w:val="0"/>
          <w:numId w:val="6"/>
        </w:numPr>
        <w:spacing w:before="120" w:after="80"/>
      </w:pPr>
      <w:r>
        <w:t>If September was left as paid and the difference added in October, the September line says so.</w:t>
      </w:r>
    </w:p>
    <w:p w:rsidR="00BE76AC" w:rsidRDefault="00351E88">
      <w:pPr>
        <w:keepNext/>
        <w:spacing w:before="120" w:after="60"/>
        <w:ind w:left="540"/>
      </w:pPr>
      <w:r>
        <w:rPr>
          <w:noProof/>
        </w:rPr>
        <w:drawing>
          <wp:inline distT="0" distB="0" distL="0" distR="0">
            <wp:extent cx="8572500" cy="1638300"/>
            <wp:effectExtent l="0" t="0" r="0" b="0"/>
            <wp:docPr id="28" name="Figure 28" descr="Done — difference added to October" title="Done — difference added to Octo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8572500" cy="1638300"/>
                    </a:xfrm>
                    <a:prstGeom prst="rect">
                      <a:avLst/>
                    </a:prstGeom>
                  </pic:spPr>
                </pic:pic>
              </a:graphicData>
            </a:graphic>
          </wp:inline>
        </w:drawing>
      </w:r>
    </w:p>
    <w:p w:rsidR="00BE76AC" w:rsidRDefault="00351E88">
      <w:pPr>
        <w:spacing w:after="200"/>
        <w:ind w:left="540"/>
      </w:pPr>
      <w:r>
        <w:rPr>
          <w:i/>
          <w:iCs/>
          <w:color w:val="6B7280"/>
          <w:sz w:val="20"/>
          <w:szCs w:val="20"/>
        </w:rPr>
        <w:t>Figure 28: Done — difference added to October</w:t>
      </w:r>
    </w:p>
    <w:p w:rsidR="00BE76AC" w:rsidRDefault="00351E88">
      <w:pPr>
        <w:pStyle w:val="Heading2"/>
      </w:pPr>
      <w:bookmarkStart w:id="28" w:name="_Toc243126670"/>
      <w:r>
        <w:lastRenderedPageBreak/>
        <w:t>5.3 Checks and banners</w:t>
      </w:r>
      <w:bookmarkEnd w:id="28"/>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10"/>
        <w:gridCol w:w="4357"/>
        <w:gridCol w:w="4357"/>
        <w:gridCol w:w="4354"/>
      </w:tblGrid>
      <w:tr w:rsidR="00BE76AC">
        <w:trPr>
          <w:cantSplit/>
          <w:tblHeader/>
        </w:trPr>
        <w:tc>
          <w:tcPr>
            <w:tcW w:w="1610"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Element</w:t>
            </w:r>
          </w:p>
        </w:tc>
        <w:tc>
          <w:tcPr>
            <w:tcW w:w="435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Open</w:t>
            </w:r>
          </w:p>
        </w:tc>
        <w:tc>
          <w:tcPr>
            <w:tcW w:w="4357"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Done</w:t>
            </w:r>
          </w:p>
        </w:tc>
        <w:tc>
          <w:tcPr>
            <w:tcW w:w="4354" w:type="dxa"/>
            <w:tcBorders>
              <w:top w:val="single" w:sz="4" w:space="0" w:color="C9CED6"/>
              <w:left w:val="single" w:sz="4" w:space="0" w:color="C9CED6"/>
              <w:bottom w:val="single" w:sz="4" w:space="0" w:color="C9CED6"/>
              <w:right w:val="single" w:sz="4" w:space="0" w:color="C9CED6"/>
            </w:tcBorders>
            <w:shd w:val="clear" w:color="auto" w:fill="E8EEF5"/>
            <w:tcMar>
              <w:top w:w="60" w:type="dxa"/>
              <w:left w:w="100" w:type="dxa"/>
              <w:bottom w:w="60" w:type="dxa"/>
              <w:right w:w="100" w:type="dxa"/>
            </w:tcMar>
            <w:vAlign w:val="center"/>
          </w:tcPr>
          <w:p w:rsidR="00BE76AC" w:rsidRDefault="00351E88">
            <w:r>
              <w:rPr>
                <w:b/>
                <w:bCs/>
              </w:rPr>
              <w:t>Turns done when</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Reminder banner</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rPr>
                <w:b/>
                <w:bCs/>
              </w:rPr>
              <w:t>September PF was calculated on the old ₹15,000 ceiling.</w:t>
            </w:r>
            <w:r>
              <w:t xml:space="preserve"> The ceiling became ₹25,000 from 17 Sep 2026. Re-run September to correct it, or add the difference when you run October payroll. Buttons: Dismiss · Review September</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Hidden</w:t>
            </w:r>
          </w:p>
        </w:tc>
        <w:tc>
          <w:tcPr>
            <w:tcW w:w="435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is re-run on mid-month, or its difference is added to October; or it is dismissed</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September line</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Paid on the old ceiling. Re-run September, or add the difference on the OCT-2026 payroll page. Button: Open September</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Re-run on the new ceiling. · or: Paid on the old ceiling; the difference was added to OCT-2026.</w:t>
            </w:r>
          </w:p>
        </w:tc>
        <w:tc>
          <w:tcPr>
            <w:tcW w:w="435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Same as the banner, but dismissing does not tick it</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Newly under PF or pension</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 employee(s) from 17 Sep — recorded by the next September or October run.</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 employee(s) from 17 Sep — recorded.</w:t>
            </w:r>
          </w:p>
        </w:tc>
        <w:tc>
          <w:tcPr>
            <w:tcW w:w="435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The first run on the new ceiling records them</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 missing UAN</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{n} without a UAN, left out of the ECR until one is added.</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Same, until a UAN is entered</w:t>
            </w:r>
          </w:p>
        </w:tc>
        <w:tc>
          <w:tcPr>
            <w:tcW w:w="435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A UAN is added to the profile</w:t>
            </w:r>
          </w:p>
        </w:tc>
      </w:tr>
      <w:tr w:rsidR="00BE76AC">
        <w:trPr>
          <w:cantSplit/>
        </w:trPr>
        <w:tc>
          <w:tcPr>
            <w:tcW w:w="161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October CTC</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Employer PF goes up for {n} employee(s) — choose on the OCT-2026 payroll page.</w:t>
            </w:r>
          </w:p>
        </w:tc>
        <w:tc>
          <w:tcPr>
            <w:tcW w:w="4357"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Decided: {x} on "CTC increases", {y} kept the same CTC.</w:t>
            </w:r>
          </w:p>
        </w:tc>
        <w:tc>
          <w:tcPr>
            <w:tcW w:w="4354"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vAlign w:val="center"/>
          </w:tcPr>
          <w:p w:rsidR="00BE76AC" w:rsidRDefault="00351E88">
            <w:r>
              <w:t>The October run saves the choice</w:t>
            </w:r>
          </w:p>
        </w:tc>
      </w:tr>
    </w:tbl>
    <w:p w:rsidR="00BE76AC" w:rsidRDefault="00BE76AC">
      <w:pPr>
        <w:spacing w:after="120"/>
      </w:pPr>
    </w:p>
    <w:p w:rsidR="00BE76AC" w:rsidRDefault="00351E88">
      <w:pPr>
        <w:spacing w:after="120"/>
      </w:pPr>
      <w:r>
        <w:t xml:space="preserve">When nobody's status changes, the coverage line reads "Nobody's PF or pension status changes." When no employer PF rises, the CTC line reads "No change in employer PF." The </w:t>
      </w:r>
      <w:r>
        <w:rPr>
          <w:b/>
          <w:bCs/>
        </w:rPr>
        <w:t>List</w:t>
      </w:r>
      <w:r>
        <w:t xml:space="preserve"> download has: Employee ID, Name, Change (PF / Pension), From, PF wage on 17 Sep, UAN, Recorded.</w:t>
      </w:r>
    </w:p>
    <w:p w:rsidR="00BE76AC" w:rsidRDefault="00351E88">
      <w:pPr>
        <w:pStyle w:val="Heading2"/>
      </w:pPr>
      <w:bookmarkStart w:id="29" w:name="_Toc243126671"/>
      <w:r>
        <w:lastRenderedPageBreak/>
        <w:t>5.4 Counts</w:t>
      </w:r>
      <w:bookmarkEnd w:id="29"/>
    </w:p>
    <w:p w:rsidR="00BE76AC" w:rsidRDefault="00351E88">
      <w:pPr>
        <w:pStyle w:val="ListParagraph"/>
        <w:numPr>
          <w:ilvl w:val="0"/>
          <w:numId w:val="7"/>
        </w:numPr>
        <w:spacing w:after="80"/>
      </w:pPr>
      <w:r>
        <w:rPr>
          <w:b/>
          <w:bCs/>
        </w:rPr>
        <w:t>Newly under PF or pension</w:t>
      </w:r>
      <w:r>
        <w:t xml:space="preserve"> = NO-PF employees with PF wage ≤ ₹25,000 on 17 Sep, plus non-EPS members with wages ≤ ₹25,000 on 17 Sep. Demo: Meera </w:t>
      </w:r>
      <w:proofErr w:type="spellStart"/>
      <w:r>
        <w:t>Iyer</w:t>
      </w:r>
      <w:proofErr w:type="spellEnd"/>
      <w:r>
        <w:t>, Kavya Menon (PF), Rohit Sharma (EPS) = 3.</w:t>
      </w:r>
    </w:p>
    <w:p w:rsidR="00BE76AC" w:rsidRDefault="00351E88">
      <w:pPr>
        <w:pStyle w:val="ListParagraph"/>
        <w:numPr>
          <w:ilvl w:val="0"/>
          <w:numId w:val="7"/>
        </w:numPr>
        <w:spacing w:after="80"/>
      </w:pPr>
      <w:r>
        <w:rPr>
          <w:b/>
          <w:bCs/>
        </w:rPr>
        <w:t>October CTC</w:t>
      </w:r>
      <w:r>
        <w:t xml:space="preserve"> = active employees whose CTC at the ₹25,000 ceiling is above their CTC at ₹15,000 — limited employees with PF wage above ₹15,000, and the newly covered. Demo: 7. No Limit employees are never counted.</w:t>
      </w:r>
    </w:p>
    <w:sectPr w:rsidR="00BE76AC">
      <w:headerReference w:type="default" r:id="rId35"/>
      <w:footerReference w:type="default" r:id="rId36"/>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08CD" w:rsidRDefault="00E208CD">
      <w:pPr>
        <w:spacing w:line="240" w:lineRule="auto"/>
      </w:pPr>
      <w:r>
        <w:separator/>
      </w:r>
    </w:p>
  </w:endnote>
  <w:endnote w:type="continuationSeparator" w:id="0">
    <w:p w:rsidR="00E208CD" w:rsidRDefault="00E208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76AC" w:rsidRDefault="00351E88">
    <w:pPr>
      <w:jc w:val="right"/>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08CD" w:rsidRDefault="00E208CD">
      <w:pPr>
        <w:spacing w:line="240" w:lineRule="auto"/>
      </w:pPr>
      <w:r>
        <w:separator/>
      </w:r>
    </w:p>
  </w:footnote>
  <w:footnote w:type="continuationSeparator" w:id="0">
    <w:p w:rsidR="00E208CD" w:rsidRDefault="00E208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76AC" w:rsidRDefault="00351E88">
    <w:proofErr w:type="gramStart"/>
    <w:r>
      <w:rPr>
        <w:color w:val="6B7280"/>
        <w:sz w:val="18"/>
        <w:szCs w:val="18"/>
      </w:rPr>
      <w:t>LEDGERS  ·</w:t>
    </w:r>
    <w:proofErr w:type="gramEnd"/>
    <w:r>
      <w:rPr>
        <w:color w:val="6B7280"/>
        <w:sz w:val="18"/>
        <w:szCs w:val="18"/>
      </w:rPr>
      <w:t xml:space="preserve">  PF Wage Ceiling Revision — Product Flows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D6D98"/>
    <w:multiLevelType w:val="hybridMultilevel"/>
    <w:tmpl w:val="4ED0D998"/>
    <w:lvl w:ilvl="0" w:tplc="38428AC8">
      <w:start w:val="1"/>
      <w:numFmt w:val="decimal"/>
      <w:lvlText w:val="%1."/>
      <w:lvlJc w:val="left"/>
      <w:pPr>
        <w:ind w:left="540" w:hanging="360"/>
      </w:pPr>
    </w:lvl>
    <w:lvl w:ilvl="1" w:tplc="957AE9D0">
      <w:numFmt w:val="decimal"/>
      <w:lvlText w:val=""/>
      <w:lvlJc w:val="left"/>
    </w:lvl>
    <w:lvl w:ilvl="2" w:tplc="6374D04C">
      <w:numFmt w:val="decimal"/>
      <w:lvlText w:val=""/>
      <w:lvlJc w:val="left"/>
    </w:lvl>
    <w:lvl w:ilvl="3" w:tplc="936C0F38">
      <w:numFmt w:val="decimal"/>
      <w:lvlText w:val=""/>
      <w:lvlJc w:val="left"/>
    </w:lvl>
    <w:lvl w:ilvl="4" w:tplc="23BE9554">
      <w:numFmt w:val="decimal"/>
      <w:lvlText w:val=""/>
      <w:lvlJc w:val="left"/>
    </w:lvl>
    <w:lvl w:ilvl="5" w:tplc="355EDCA6">
      <w:numFmt w:val="decimal"/>
      <w:lvlText w:val=""/>
      <w:lvlJc w:val="left"/>
    </w:lvl>
    <w:lvl w:ilvl="6" w:tplc="6EA07D86">
      <w:numFmt w:val="decimal"/>
      <w:lvlText w:val=""/>
      <w:lvlJc w:val="left"/>
    </w:lvl>
    <w:lvl w:ilvl="7" w:tplc="03540DF2">
      <w:numFmt w:val="decimal"/>
      <w:lvlText w:val=""/>
      <w:lvlJc w:val="left"/>
    </w:lvl>
    <w:lvl w:ilvl="8" w:tplc="42760AE8">
      <w:numFmt w:val="decimal"/>
      <w:lvlText w:val=""/>
      <w:lvlJc w:val="left"/>
    </w:lvl>
  </w:abstractNum>
  <w:abstractNum w:abstractNumId="1" w15:restartNumberingAfterBreak="0">
    <w:nsid w:val="62E414A9"/>
    <w:multiLevelType w:val="hybridMultilevel"/>
    <w:tmpl w:val="BC0238A4"/>
    <w:lvl w:ilvl="0" w:tplc="7A92AAEE">
      <w:start w:val="1"/>
      <w:numFmt w:val="bullet"/>
      <w:lvlText w:val="●"/>
      <w:lvlJc w:val="left"/>
      <w:pPr>
        <w:ind w:left="720" w:hanging="360"/>
      </w:pPr>
    </w:lvl>
    <w:lvl w:ilvl="1" w:tplc="EFE6D83A">
      <w:numFmt w:val="decimal"/>
      <w:lvlText w:val=""/>
      <w:lvlJc w:val="left"/>
    </w:lvl>
    <w:lvl w:ilvl="2" w:tplc="AD0E65EE">
      <w:numFmt w:val="decimal"/>
      <w:lvlText w:val=""/>
      <w:lvlJc w:val="left"/>
    </w:lvl>
    <w:lvl w:ilvl="3" w:tplc="F38287AA">
      <w:numFmt w:val="decimal"/>
      <w:lvlText w:val=""/>
      <w:lvlJc w:val="left"/>
    </w:lvl>
    <w:lvl w:ilvl="4" w:tplc="17B25F6A">
      <w:numFmt w:val="decimal"/>
      <w:lvlText w:val=""/>
      <w:lvlJc w:val="left"/>
    </w:lvl>
    <w:lvl w:ilvl="5" w:tplc="F042CE28">
      <w:numFmt w:val="decimal"/>
      <w:lvlText w:val=""/>
      <w:lvlJc w:val="left"/>
    </w:lvl>
    <w:lvl w:ilvl="6" w:tplc="7C5A0BC6">
      <w:numFmt w:val="decimal"/>
      <w:lvlText w:val=""/>
      <w:lvlJc w:val="left"/>
    </w:lvl>
    <w:lvl w:ilvl="7" w:tplc="1DE64126">
      <w:numFmt w:val="decimal"/>
      <w:lvlText w:val=""/>
      <w:lvlJc w:val="left"/>
    </w:lvl>
    <w:lvl w:ilvl="8" w:tplc="A3625958">
      <w:numFmt w:val="decimal"/>
      <w:lvlText w:val=""/>
      <w:lvlJc w:val="left"/>
    </w:lvl>
  </w:abstractNum>
  <w:abstractNum w:abstractNumId="2" w15:restartNumberingAfterBreak="0">
    <w:nsid w:val="6D940BCF"/>
    <w:multiLevelType w:val="hybridMultilevel"/>
    <w:tmpl w:val="6D12A744"/>
    <w:lvl w:ilvl="0" w:tplc="8D30CC2C">
      <w:start w:val="1"/>
      <w:numFmt w:val="bullet"/>
      <w:lvlText w:val="●"/>
      <w:lvlJc w:val="left"/>
      <w:pPr>
        <w:ind w:left="720" w:hanging="360"/>
      </w:pPr>
    </w:lvl>
    <w:lvl w:ilvl="1" w:tplc="4900EE68">
      <w:start w:val="1"/>
      <w:numFmt w:val="bullet"/>
      <w:lvlText w:val="○"/>
      <w:lvlJc w:val="left"/>
      <w:pPr>
        <w:ind w:left="1440" w:hanging="360"/>
      </w:pPr>
    </w:lvl>
    <w:lvl w:ilvl="2" w:tplc="A8CC34D2">
      <w:start w:val="1"/>
      <w:numFmt w:val="bullet"/>
      <w:lvlText w:val="■"/>
      <w:lvlJc w:val="left"/>
      <w:pPr>
        <w:ind w:left="2160" w:hanging="360"/>
      </w:pPr>
    </w:lvl>
    <w:lvl w:ilvl="3" w:tplc="BD9E0150">
      <w:start w:val="1"/>
      <w:numFmt w:val="bullet"/>
      <w:lvlText w:val="●"/>
      <w:lvlJc w:val="left"/>
      <w:pPr>
        <w:ind w:left="2880" w:hanging="360"/>
      </w:pPr>
    </w:lvl>
    <w:lvl w:ilvl="4" w:tplc="D75A151A">
      <w:start w:val="1"/>
      <w:numFmt w:val="bullet"/>
      <w:lvlText w:val="○"/>
      <w:lvlJc w:val="left"/>
      <w:pPr>
        <w:ind w:left="3600" w:hanging="360"/>
      </w:pPr>
    </w:lvl>
    <w:lvl w:ilvl="5" w:tplc="D88058E2">
      <w:start w:val="1"/>
      <w:numFmt w:val="bullet"/>
      <w:lvlText w:val="■"/>
      <w:lvlJc w:val="left"/>
      <w:pPr>
        <w:ind w:left="4320" w:hanging="360"/>
      </w:pPr>
    </w:lvl>
    <w:lvl w:ilvl="6" w:tplc="68B4460E">
      <w:start w:val="1"/>
      <w:numFmt w:val="bullet"/>
      <w:lvlText w:val="●"/>
      <w:lvlJc w:val="left"/>
      <w:pPr>
        <w:ind w:left="5040" w:hanging="360"/>
      </w:pPr>
    </w:lvl>
    <w:lvl w:ilvl="7" w:tplc="E8383B80">
      <w:start w:val="1"/>
      <w:numFmt w:val="bullet"/>
      <w:lvlText w:val="●"/>
      <w:lvlJc w:val="left"/>
      <w:pPr>
        <w:ind w:left="5760" w:hanging="360"/>
      </w:pPr>
    </w:lvl>
    <w:lvl w:ilvl="8" w:tplc="263E9BF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6AC"/>
    <w:rsid w:val="00351E88"/>
    <w:rsid w:val="007F71B9"/>
    <w:rsid w:val="00A92BFB"/>
    <w:rsid w:val="00BE76AC"/>
    <w:rsid w:val="00E20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288B3"/>
  <w15:docId w15:val="{D53D92D7-8911-4CBE-8B71-7999F996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Roboto" w:hAnsi="Roboto" w:cs="Roboto"/>
        <w:sz w:val="24"/>
        <w:szCs w:val="24"/>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360" w:after="120"/>
      <w:outlineLvl w:val="0"/>
    </w:pPr>
    <w:rPr>
      <w:b/>
      <w:bCs/>
      <w:color w:val="1F4E79"/>
      <w:sz w:val="40"/>
      <w:szCs w:val="40"/>
    </w:rPr>
  </w:style>
  <w:style w:type="paragraph" w:styleId="Heading2">
    <w:name w:val="heading 2"/>
    <w:uiPriority w:val="9"/>
    <w:unhideWhenUsed/>
    <w:qFormat/>
    <w:pPr>
      <w:keepNext/>
      <w:spacing w:before="240" w:after="120"/>
      <w:outlineLvl w:val="1"/>
    </w:pPr>
    <w:rPr>
      <w:b/>
      <w:bCs/>
      <w:color w:val="111827"/>
      <w:sz w:val="36"/>
      <w:szCs w:val="36"/>
    </w:rPr>
  </w:style>
  <w:style w:type="paragraph" w:styleId="Heading3">
    <w:name w:val="heading 3"/>
    <w:uiPriority w:val="9"/>
    <w:unhideWhenUsed/>
    <w:qFormat/>
    <w:pPr>
      <w:keepNext/>
      <w:spacing w:before="200" w:after="120"/>
      <w:outlineLvl w:val="2"/>
    </w:pPr>
    <w:rPr>
      <w:b/>
      <w:bCs/>
      <w:color w:val="111827"/>
      <w:sz w:val="32"/>
      <w:szCs w:val="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120"/>
    </w:pPr>
    <w:rPr>
      <w:b/>
      <w:bCs/>
      <w:color w:val="111827"/>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keepNext/>
      <w:spacing w:after="120"/>
    </w:pPr>
    <w:rPr>
      <w:color w:val="6B7280"/>
      <w:sz w:val="40"/>
      <w:szCs w:val="40"/>
    </w:rPr>
  </w:style>
  <w:style w:type="paragraph" w:styleId="TOC1">
    <w:name w:val="toc 1"/>
    <w:uiPriority w:val="39"/>
    <w:pPr>
      <w:spacing w:after="100"/>
    </w:pPr>
  </w:style>
  <w:style w:type="paragraph" w:styleId="TOC2">
    <w:name w:val="toc 2"/>
    <w:uiPriority w:val="3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4015</Words>
  <Characters>22890</Characters>
  <Application>Microsoft Office Word</Application>
  <DocSecurity>0</DocSecurity>
  <Lines>190</Lines>
  <Paragraphs>53</Paragraphs>
  <ScaleCrop>false</ScaleCrop>
  <Company/>
  <LinksUpToDate>false</LinksUpToDate>
  <CharactersWithSpaces>26852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 Wage Ceiling Revision — Product Flows</dc:title>
  <dc:creator>Stany Devdas</dc:creator>
  <cp:lastModifiedBy>Stany Devdas</cp:lastModifiedBy>
  <cp:revision>3</cp:revision>
  <dcterms:created xsi:type="dcterms:W3CDTF">2026-10-17T05:19:00Z</dcterms:created>
  <dcterms:modified xsi:type="dcterms:W3CDTF">2026-10-17T05:31:00Z</dcterms:modified>
</cp:coreProperties>
</file>