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1573" w14:textId="77777777" w:rsidR="007C6518" w:rsidRDefault="007C6518" w:rsidP="007C6518">
      <w:pPr>
        <w:rPr>
          <w:rFonts w:ascii="Arial" w:hAnsi="Arial" w:cs="Arial"/>
          <w:b/>
          <w:sz w:val="20"/>
          <w:szCs w:val="20"/>
        </w:rPr>
      </w:pPr>
      <w:r w:rsidRPr="007C6518">
        <w:rPr>
          <w:rFonts w:ascii="Arial" w:hAnsi="Arial" w:cs="Arial"/>
          <w:b/>
          <w:sz w:val="20"/>
          <w:szCs w:val="20"/>
          <w:lang w:val="en-US"/>
        </w:rPr>
        <w:t>Q1 Community Bank</w:t>
      </w:r>
    </w:p>
    <w:p w14:paraId="537B307F" w14:textId="77D20F2C" w:rsidR="007C6518" w:rsidRPr="007C6518" w:rsidRDefault="007C6518" w:rsidP="007C6518">
      <w:pPr>
        <w:rPr>
          <w:rFonts w:ascii="Arial" w:hAnsi="Arial" w:cs="Arial"/>
          <w:b/>
          <w:sz w:val="20"/>
          <w:szCs w:val="20"/>
        </w:rPr>
      </w:pPr>
      <w:r w:rsidRPr="007C6518">
        <w:rPr>
          <w:rFonts w:ascii="Arial" w:hAnsi="Arial" w:cs="Arial"/>
          <w:sz w:val="20"/>
          <w:szCs w:val="20"/>
          <w:lang w:val="en-US"/>
        </w:rPr>
        <w:t xml:space="preserve">Community Bank would like to increase the number of customers who use payroll direct deposit. Management is considering a new sales campaign that will require each branch manager to call each customer who does not currently use payroll direct deposit. As an incentive to sign up for payroll direct deposit, each customer contacted will be offered free checking for two years. </w:t>
      </w:r>
    </w:p>
    <w:p w14:paraId="38005307" w14:textId="77777777" w:rsidR="007C6518" w:rsidRPr="007C6518" w:rsidRDefault="007C6518" w:rsidP="007C6518">
      <w:p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Because of the time and cost associated with the new campaign, management would like to focus their efforts on customers who have the highest probability of signing up for payroll direct deposit. Management believes that the average monthly balance in a customer’s checking account may be a useful predictor of whether the customer will sign up for direct payroll deposit. </w:t>
      </w:r>
    </w:p>
    <w:p w14:paraId="25748866" w14:textId="4C30D3AE" w:rsidR="007C6518" w:rsidRPr="007C6518" w:rsidRDefault="007C6518" w:rsidP="007C6518">
      <w:p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To investigate the relationship between these two variables, Community Bank tried the new campaign using a sample of 50 checking account customers who do not currently use payroll direct deposit. The sample data show the average monthly checking account balance (in hundreds of dollars) and whether the customer contacted signed up for payroll direct deposit (coded 1 if the customer signed up for payroll direct deposit and 0 if not). The data are contained in the </w:t>
      </w:r>
      <w:r w:rsidRPr="007C6518">
        <w:rPr>
          <w:rFonts w:ascii="Arial" w:hAnsi="Arial" w:cs="Arial"/>
          <w:sz w:val="20"/>
          <w:szCs w:val="20"/>
          <w:u w:val="single"/>
          <w:lang w:val="en-US"/>
        </w:rPr>
        <w:t xml:space="preserve">data set named </w:t>
      </w:r>
      <w:r w:rsidRPr="007C6518">
        <w:rPr>
          <w:rFonts w:ascii="Arial" w:hAnsi="Arial" w:cs="Arial"/>
          <w:b/>
          <w:sz w:val="20"/>
          <w:szCs w:val="20"/>
          <w:u w:val="single"/>
          <w:lang w:val="en-US"/>
        </w:rPr>
        <w:t>Bank</w:t>
      </w:r>
      <w:r w:rsidRPr="007C6518">
        <w:rPr>
          <w:rFonts w:ascii="Arial" w:hAnsi="Arial" w:cs="Arial"/>
          <w:sz w:val="20"/>
          <w:szCs w:val="20"/>
          <w:lang w:val="en-US"/>
        </w:rPr>
        <w:t>.</w:t>
      </w:r>
    </w:p>
    <w:p w14:paraId="02A178D7" w14:textId="77777777" w:rsidR="007C6518" w:rsidRPr="007C6518" w:rsidRDefault="007C6518" w:rsidP="007C6518">
      <w:pPr>
        <w:pStyle w:val="ListParagraph"/>
        <w:numPr>
          <w:ilvl w:val="0"/>
          <w:numId w:val="2"/>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Write the generic logistic regression equation relating x to y. </w:t>
      </w:r>
    </w:p>
    <w:p w14:paraId="07A58409" w14:textId="77777777" w:rsidR="007C6518" w:rsidRPr="007C6518" w:rsidRDefault="007C6518" w:rsidP="007C6518">
      <w:pPr>
        <w:pStyle w:val="ListParagraph"/>
        <w:numPr>
          <w:ilvl w:val="0"/>
          <w:numId w:val="2"/>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For the Community Bank data, use software to compute the estimated logistic regression equation. </w:t>
      </w:r>
    </w:p>
    <w:p w14:paraId="73C6FC06" w14:textId="77777777" w:rsidR="007C6518" w:rsidRPr="007C6518" w:rsidRDefault="007C6518" w:rsidP="007C6518">
      <w:pPr>
        <w:pStyle w:val="ListParagraph"/>
        <w:numPr>
          <w:ilvl w:val="0"/>
          <w:numId w:val="2"/>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Estimate the probability that customers with an average monthly balance of $1000 will sign up for direct payroll deposit. </w:t>
      </w:r>
    </w:p>
    <w:p w14:paraId="33BF7033" w14:textId="77777777" w:rsidR="007C6518" w:rsidRPr="007C6518" w:rsidRDefault="007C6518" w:rsidP="007C6518">
      <w:pPr>
        <w:pStyle w:val="ListParagraph"/>
        <w:numPr>
          <w:ilvl w:val="0"/>
          <w:numId w:val="2"/>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Suppose Community Bank only wants to contact customers who have a 0.50 or higher probability of signing up for direct payroll deposit. What is the average monthly balance required to achieve this level of probability? </w:t>
      </w:r>
    </w:p>
    <w:p w14:paraId="52403329" w14:textId="77777777" w:rsidR="007C6518" w:rsidRPr="007C6518" w:rsidRDefault="007C6518" w:rsidP="007C6518">
      <w:pPr>
        <w:pStyle w:val="ListParagraph"/>
        <w:numPr>
          <w:ilvl w:val="0"/>
          <w:numId w:val="2"/>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What is the estimated odds ratio? What is its interpretation?</w:t>
      </w:r>
    </w:p>
    <w:p w14:paraId="03F7958C" w14:textId="77777777" w:rsidR="007C6518" w:rsidRPr="007C6518" w:rsidRDefault="007C6518" w:rsidP="007C6518">
      <w:pPr>
        <w:rPr>
          <w:rFonts w:ascii="Arial" w:hAnsi="Arial" w:cs="Arial"/>
          <w:sz w:val="20"/>
          <w:szCs w:val="20"/>
        </w:rPr>
      </w:pPr>
    </w:p>
    <w:p w14:paraId="0921C5F8" w14:textId="282CD19E" w:rsidR="00E25850" w:rsidRPr="007C6518" w:rsidRDefault="007C6518" w:rsidP="007C6518">
      <w:pPr>
        <w:jc w:val="center"/>
        <w:rPr>
          <w:rFonts w:ascii="Arial" w:hAnsi="Arial" w:cs="Arial"/>
          <w:b/>
          <w:sz w:val="20"/>
          <w:szCs w:val="20"/>
          <w:lang w:val="en-US"/>
        </w:rPr>
      </w:pPr>
      <w:r>
        <w:rPr>
          <w:rFonts w:ascii="Arial" w:hAnsi="Arial" w:cs="Arial"/>
          <w:b/>
          <w:sz w:val="20"/>
          <w:szCs w:val="20"/>
          <w:lang w:val="en-US"/>
        </w:rPr>
        <w:t>---------------------------------------------------------------------</w:t>
      </w:r>
    </w:p>
    <w:p w14:paraId="5C505EA0" w14:textId="77777777" w:rsidR="007C6518" w:rsidRDefault="007C6518" w:rsidP="007C6518">
      <w:pPr>
        <w:rPr>
          <w:rFonts w:ascii="Arial" w:hAnsi="Arial" w:cs="Arial"/>
          <w:b/>
          <w:sz w:val="20"/>
          <w:szCs w:val="20"/>
          <w:lang w:val="en-US"/>
        </w:rPr>
      </w:pPr>
    </w:p>
    <w:p w14:paraId="5662DF51" w14:textId="2A1E0270" w:rsidR="007C6518" w:rsidRDefault="00473F63" w:rsidP="007C6518">
      <w:pPr>
        <w:rPr>
          <w:rFonts w:ascii="Arial" w:hAnsi="Arial" w:cs="Arial"/>
          <w:b/>
          <w:sz w:val="20"/>
          <w:szCs w:val="20"/>
        </w:rPr>
      </w:pPr>
      <w:r w:rsidRPr="007C6518">
        <w:rPr>
          <w:rFonts w:ascii="Arial" w:hAnsi="Arial" w:cs="Arial"/>
          <w:b/>
          <w:sz w:val="20"/>
          <w:szCs w:val="20"/>
          <w:lang w:val="en-US"/>
        </w:rPr>
        <w:t>Q</w:t>
      </w:r>
      <w:r w:rsidR="007C6518" w:rsidRPr="007C6518">
        <w:rPr>
          <w:rFonts w:ascii="Arial" w:hAnsi="Arial" w:cs="Arial"/>
          <w:b/>
          <w:sz w:val="20"/>
          <w:szCs w:val="20"/>
          <w:lang w:val="en-US"/>
        </w:rPr>
        <w:t>2</w:t>
      </w:r>
      <w:r w:rsidRPr="007C6518">
        <w:rPr>
          <w:rFonts w:ascii="Arial" w:hAnsi="Arial" w:cs="Arial"/>
          <w:b/>
          <w:sz w:val="20"/>
          <w:szCs w:val="20"/>
          <w:lang w:val="en-US"/>
        </w:rPr>
        <w:t xml:space="preserve"> </w:t>
      </w:r>
      <w:r w:rsidR="00945155" w:rsidRPr="007C6518">
        <w:rPr>
          <w:rFonts w:ascii="Arial" w:hAnsi="Arial" w:cs="Arial"/>
          <w:b/>
          <w:sz w:val="20"/>
          <w:szCs w:val="20"/>
          <w:lang w:val="en-US"/>
        </w:rPr>
        <w:t>Lakeland College</w:t>
      </w:r>
    </w:p>
    <w:p w14:paraId="791F3BE8" w14:textId="5EE37095" w:rsidR="00156084" w:rsidRPr="007C6518" w:rsidRDefault="00156084" w:rsidP="007C6518">
      <w:pPr>
        <w:rPr>
          <w:rFonts w:ascii="Arial" w:hAnsi="Arial" w:cs="Arial"/>
          <w:b/>
          <w:sz w:val="20"/>
          <w:szCs w:val="20"/>
        </w:rPr>
      </w:pPr>
      <w:r w:rsidRPr="007C6518">
        <w:rPr>
          <w:rFonts w:ascii="Arial" w:hAnsi="Arial" w:cs="Arial"/>
          <w:sz w:val="20"/>
          <w:szCs w:val="20"/>
          <w:lang w:val="en-US"/>
        </w:rPr>
        <w:t xml:space="preserve">Last year Lakeland </w:t>
      </w:r>
      <w:r w:rsidR="00AD1BA6" w:rsidRPr="007C6518">
        <w:rPr>
          <w:rFonts w:ascii="Arial" w:hAnsi="Arial" w:cs="Arial"/>
          <w:sz w:val="20"/>
          <w:szCs w:val="20"/>
          <w:lang w:val="en-US"/>
        </w:rPr>
        <w:t xml:space="preserve">College </w:t>
      </w:r>
      <w:r w:rsidRPr="007C6518">
        <w:rPr>
          <w:rFonts w:ascii="Arial" w:hAnsi="Arial" w:cs="Arial"/>
          <w:sz w:val="20"/>
          <w:szCs w:val="20"/>
          <w:lang w:val="en-US"/>
        </w:rPr>
        <w:t xml:space="preserve">started a voluntary one-week orientation program to help first-year students adjust to campus life. If Lakeland is able to show that the orientation program has a positive effect on retention, they will consider making the program a requirement for all first-year students. Lakeland’s administration also suspects that students with lower GPAs have a higher probability of leaving Lakeland at the end of the first year. In order to investigate the relation of these variables to retention, Lakeland selected a random sample of 100 students from last year’s entering class. The data are contained in the </w:t>
      </w:r>
      <w:r w:rsidRPr="007C6518">
        <w:rPr>
          <w:rFonts w:ascii="Arial" w:hAnsi="Arial" w:cs="Arial"/>
          <w:sz w:val="20"/>
          <w:szCs w:val="20"/>
          <w:u w:val="single"/>
          <w:lang w:val="en-US"/>
        </w:rPr>
        <w:t xml:space="preserve">data set named </w:t>
      </w:r>
      <w:r w:rsidRPr="007C6518">
        <w:rPr>
          <w:rFonts w:ascii="Arial" w:hAnsi="Arial" w:cs="Arial"/>
          <w:b/>
          <w:sz w:val="20"/>
          <w:szCs w:val="20"/>
          <w:u w:val="single"/>
          <w:lang w:val="en-US"/>
        </w:rPr>
        <w:t>Lakeland</w:t>
      </w:r>
      <w:r w:rsidR="00945155" w:rsidRPr="007C6518">
        <w:rPr>
          <w:rFonts w:ascii="Arial" w:hAnsi="Arial" w:cs="Arial"/>
          <w:sz w:val="20"/>
          <w:szCs w:val="20"/>
          <w:lang w:val="en-US"/>
        </w:rPr>
        <w:t>.</w:t>
      </w:r>
    </w:p>
    <w:p w14:paraId="3E4A1AC2" w14:textId="77777777" w:rsidR="00156084" w:rsidRPr="007C6518" w:rsidRDefault="00156084">
      <w:pPr>
        <w:rPr>
          <w:rFonts w:ascii="Arial" w:hAnsi="Arial" w:cs="Arial"/>
          <w:sz w:val="20"/>
          <w:szCs w:val="20"/>
          <w:lang w:val="en-US"/>
        </w:rPr>
      </w:pPr>
    </w:p>
    <w:p w14:paraId="3BF15879" w14:textId="77777777" w:rsidR="00156084" w:rsidRPr="007C6518" w:rsidRDefault="00156084" w:rsidP="00156084">
      <w:p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The dependent variable was coded as y = 1 if the student returned to Lakeland for the sophomore year and y = 0 if not. </w:t>
      </w:r>
    </w:p>
    <w:p w14:paraId="34DBE530" w14:textId="77777777" w:rsidR="00156084" w:rsidRPr="007C6518" w:rsidRDefault="00156084" w:rsidP="00156084">
      <w:p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The two independent variables are:</w:t>
      </w:r>
    </w:p>
    <w:p w14:paraId="2D50ED42" w14:textId="77777777" w:rsidR="007C6518" w:rsidRDefault="00AD1BA6" w:rsidP="007C6518">
      <w:pPr>
        <w:autoSpaceDE w:val="0"/>
        <w:autoSpaceDN w:val="0"/>
        <w:adjustRightInd w:val="0"/>
        <w:spacing w:before="240"/>
        <w:ind w:firstLine="720"/>
        <w:rPr>
          <w:rFonts w:ascii="Arial" w:hAnsi="Arial" w:cs="Arial"/>
          <w:sz w:val="20"/>
          <w:szCs w:val="20"/>
          <w:lang w:val="en-US"/>
        </w:rPr>
      </w:pPr>
      <w:r w:rsidRPr="007C6518">
        <w:rPr>
          <w:rFonts w:ascii="Arial" w:hAnsi="Arial" w:cs="Arial"/>
          <w:sz w:val="20"/>
          <w:szCs w:val="20"/>
          <w:lang w:val="en-US"/>
        </w:rPr>
        <w:t>X</w:t>
      </w:r>
      <w:r w:rsidRPr="007C6518">
        <w:rPr>
          <w:rFonts w:ascii="Arial" w:hAnsi="Arial" w:cs="Arial"/>
          <w:sz w:val="20"/>
          <w:szCs w:val="20"/>
          <w:vertAlign w:val="subscript"/>
          <w:lang w:val="en-US"/>
        </w:rPr>
        <w:t>1</w:t>
      </w:r>
      <w:r w:rsidR="00156084" w:rsidRPr="007C6518">
        <w:rPr>
          <w:rFonts w:ascii="Arial" w:hAnsi="Arial" w:cs="Arial"/>
          <w:sz w:val="20"/>
          <w:szCs w:val="20"/>
          <w:lang w:val="en-US"/>
        </w:rPr>
        <w:t xml:space="preserve"> </w:t>
      </w:r>
      <w:r w:rsidR="00156084" w:rsidRPr="007C6518">
        <w:rPr>
          <w:rFonts w:ascii="Arial" w:hAnsi="Arial" w:cs="Arial"/>
          <w:sz w:val="20"/>
          <w:szCs w:val="20"/>
          <w:lang w:val="en-US"/>
        </w:rPr>
        <w:tab/>
        <w:t xml:space="preserve">= GPA at the end of the first semester </w:t>
      </w:r>
    </w:p>
    <w:p w14:paraId="1B15EB5E" w14:textId="0E9CB824" w:rsidR="00156084" w:rsidRPr="007C6518" w:rsidRDefault="00AD1BA6" w:rsidP="007C6518">
      <w:pPr>
        <w:autoSpaceDE w:val="0"/>
        <w:autoSpaceDN w:val="0"/>
        <w:adjustRightInd w:val="0"/>
        <w:spacing w:before="240"/>
        <w:ind w:firstLine="720"/>
        <w:rPr>
          <w:rFonts w:ascii="Arial" w:hAnsi="Arial" w:cs="Arial"/>
          <w:sz w:val="20"/>
          <w:szCs w:val="20"/>
          <w:lang w:val="en-US"/>
        </w:rPr>
      </w:pPr>
      <w:r w:rsidRPr="007C6518">
        <w:rPr>
          <w:rFonts w:ascii="Arial" w:hAnsi="Arial" w:cs="Arial"/>
          <w:sz w:val="20"/>
          <w:szCs w:val="20"/>
          <w:lang w:val="en-US"/>
        </w:rPr>
        <w:t>X</w:t>
      </w:r>
      <w:r w:rsidR="00156084" w:rsidRPr="007C6518">
        <w:rPr>
          <w:rFonts w:ascii="Arial" w:hAnsi="Arial" w:cs="Arial"/>
          <w:sz w:val="20"/>
          <w:szCs w:val="20"/>
          <w:vertAlign w:val="subscript"/>
          <w:lang w:val="en-US"/>
        </w:rPr>
        <w:t>2</w:t>
      </w:r>
      <w:r w:rsidR="00156084" w:rsidRPr="007C6518">
        <w:rPr>
          <w:rFonts w:ascii="Arial" w:hAnsi="Arial" w:cs="Arial"/>
          <w:sz w:val="20"/>
          <w:szCs w:val="20"/>
          <w:lang w:val="en-US"/>
        </w:rPr>
        <w:t xml:space="preserve">  </w:t>
      </w:r>
      <w:r w:rsidR="00156084" w:rsidRPr="007C6518">
        <w:rPr>
          <w:rFonts w:ascii="Arial" w:hAnsi="Arial" w:cs="Arial"/>
          <w:sz w:val="20"/>
          <w:szCs w:val="20"/>
          <w:lang w:val="en-US"/>
        </w:rPr>
        <w:tab/>
        <w:t>=0  if the student did not attend the orientation program</w:t>
      </w:r>
    </w:p>
    <w:p w14:paraId="39FF1F08" w14:textId="6EBAD3E1" w:rsidR="00156084" w:rsidRPr="007C6518" w:rsidRDefault="00156084" w:rsidP="007C6518">
      <w:pPr>
        <w:autoSpaceDE w:val="0"/>
        <w:autoSpaceDN w:val="0"/>
        <w:adjustRightInd w:val="0"/>
        <w:spacing w:before="240"/>
        <w:ind w:left="720" w:firstLine="720"/>
        <w:rPr>
          <w:rFonts w:ascii="Arial" w:hAnsi="Arial" w:cs="Arial"/>
          <w:sz w:val="20"/>
          <w:szCs w:val="20"/>
          <w:lang w:val="en-US"/>
        </w:rPr>
      </w:pPr>
      <w:r w:rsidRPr="007C6518">
        <w:rPr>
          <w:rFonts w:ascii="Arial" w:hAnsi="Arial" w:cs="Arial"/>
          <w:sz w:val="20"/>
          <w:szCs w:val="20"/>
          <w:lang w:val="en-US"/>
        </w:rPr>
        <w:t>=1 if the student attended the orientation program</w:t>
      </w:r>
    </w:p>
    <w:p w14:paraId="0B5655E5" w14:textId="27A0630D" w:rsidR="00945155" w:rsidRPr="007C6518" w:rsidRDefault="00156084" w:rsidP="00945155">
      <w:pPr>
        <w:pStyle w:val="ListParagraph"/>
        <w:numPr>
          <w:ilvl w:val="0"/>
          <w:numId w:val="1"/>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Write the logistic regression equation relating </w:t>
      </w:r>
      <w:r w:rsidR="00AD1BA6" w:rsidRPr="007C6518">
        <w:rPr>
          <w:rFonts w:ascii="Arial" w:hAnsi="Arial" w:cs="Arial"/>
          <w:sz w:val="20"/>
          <w:szCs w:val="20"/>
          <w:lang w:val="en-US"/>
        </w:rPr>
        <w:t>X</w:t>
      </w:r>
      <w:r w:rsidRPr="007C6518">
        <w:rPr>
          <w:rFonts w:ascii="Arial" w:hAnsi="Arial" w:cs="Arial"/>
          <w:sz w:val="20"/>
          <w:szCs w:val="20"/>
          <w:vertAlign w:val="subscript"/>
          <w:lang w:val="en-US"/>
        </w:rPr>
        <w:t>1</w:t>
      </w:r>
      <w:r w:rsidRPr="007C6518">
        <w:rPr>
          <w:rFonts w:ascii="Arial" w:hAnsi="Arial" w:cs="Arial"/>
          <w:sz w:val="20"/>
          <w:szCs w:val="20"/>
          <w:lang w:val="en-US"/>
        </w:rPr>
        <w:t xml:space="preserve"> and </w:t>
      </w:r>
      <w:r w:rsidR="00AD1BA6" w:rsidRPr="007C6518">
        <w:rPr>
          <w:rFonts w:ascii="Arial" w:hAnsi="Arial" w:cs="Arial"/>
          <w:sz w:val="20"/>
          <w:szCs w:val="20"/>
          <w:lang w:val="en-US"/>
        </w:rPr>
        <w:t>X</w:t>
      </w:r>
      <w:r w:rsidRPr="007C6518">
        <w:rPr>
          <w:rFonts w:ascii="Arial" w:hAnsi="Arial" w:cs="Arial"/>
          <w:sz w:val="20"/>
          <w:szCs w:val="20"/>
          <w:vertAlign w:val="subscript"/>
          <w:lang w:val="en-US"/>
        </w:rPr>
        <w:t>2</w:t>
      </w:r>
      <w:r w:rsidRPr="007C6518">
        <w:rPr>
          <w:rFonts w:ascii="Arial" w:hAnsi="Arial" w:cs="Arial"/>
          <w:sz w:val="20"/>
          <w:szCs w:val="20"/>
          <w:lang w:val="en-US"/>
        </w:rPr>
        <w:t xml:space="preserve"> to y. </w:t>
      </w:r>
    </w:p>
    <w:p w14:paraId="0A29D975" w14:textId="05444890" w:rsidR="00945155" w:rsidRPr="007C6518" w:rsidRDefault="00156084" w:rsidP="00945155">
      <w:pPr>
        <w:pStyle w:val="ListParagraph"/>
        <w:numPr>
          <w:ilvl w:val="0"/>
          <w:numId w:val="1"/>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What is the interpretation of E(y) when </w:t>
      </w:r>
      <w:r w:rsidR="00AD1BA6" w:rsidRPr="007C6518">
        <w:rPr>
          <w:rFonts w:ascii="Arial" w:hAnsi="Arial" w:cs="Arial"/>
          <w:sz w:val="20"/>
          <w:szCs w:val="20"/>
          <w:lang w:val="en-US"/>
        </w:rPr>
        <w:t>X</w:t>
      </w:r>
      <w:r w:rsidRPr="007C6518">
        <w:rPr>
          <w:rFonts w:ascii="Arial" w:hAnsi="Arial" w:cs="Arial"/>
          <w:sz w:val="20"/>
          <w:szCs w:val="20"/>
          <w:vertAlign w:val="subscript"/>
          <w:lang w:val="en-US"/>
        </w:rPr>
        <w:t>2</w:t>
      </w:r>
      <w:r w:rsidRPr="007C6518">
        <w:rPr>
          <w:rFonts w:ascii="Arial" w:hAnsi="Arial" w:cs="Arial"/>
          <w:sz w:val="20"/>
          <w:szCs w:val="20"/>
          <w:lang w:val="en-US"/>
        </w:rPr>
        <w:t xml:space="preserve"> </w:t>
      </w:r>
      <w:r w:rsidR="00945155" w:rsidRPr="007C6518">
        <w:rPr>
          <w:rFonts w:ascii="Arial" w:eastAsia="Arial Unicode MS" w:hAnsi="Arial" w:cs="Arial"/>
          <w:sz w:val="20"/>
          <w:szCs w:val="20"/>
          <w:lang w:val="en-US"/>
        </w:rPr>
        <w:t>=</w:t>
      </w:r>
      <w:r w:rsidRPr="007C6518">
        <w:rPr>
          <w:rFonts w:ascii="Arial" w:hAnsi="Arial" w:cs="Arial"/>
          <w:sz w:val="20"/>
          <w:szCs w:val="20"/>
          <w:lang w:val="en-US"/>
        </w:rPr>
        <w:t xml:space="preserve"> 0? </w:t>
      </w:r>
    </w:p>
    <w:p w14:paraId="3A08B2F5" w14:textId="4F04C00A" w:rsidR="00945155" w:rsidRPr="007C6518" w:rsidRDefault="00156084" w:rsidP="00AD1BA6">
      <w:pPr>
        <w:pStyle w:val="ListParagraph"/>
        <w:numPr>
          <w:ilvl w:val="0"/>
          <w:numId w:val="1"/>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Use both independent variables and </w:t>
      </w:r>
      <w:r w:rsidR="00945155" w:rsidRPr="007C6518">
        <w:rPr>
          <w:rFonts w:ascii="Arial" w:hAnsi="Arial" w:cs="Arial"/>
          <w:sz w:val="20"/>
          <w:szCs w:val="20"/>
          <w:lang w:val="en-US"/>
        </w:rPr>
        <w:t>software</w:t>
      </w:r>
      <w:r w:rsidRPr="007C6518">
        <w:rPr>
          <w:rFonts w:ascii="Arial" w:hAnsi="Arial" w:cs="Arial"/>
          <w:sz w:val="20"/>
          <w:szCs w:val="20"/>
          <w:lang w:val="en-US"/>
        </w:rPr>
        <w:t xml:space="preserve"> to compute the estimated </w:t>
      </w:r>
      <w:r w:rsidR="00945155" w:rsidRPr="007C6518">
        <w:rPr>
          <w:rFonts w:ascii="Arial" w:hAnsi="Arial" w:cs="Arial"/>
          <w:sz w:val="20"/>
          <w:szCs w:val="20"/>
          <w:lang w:val="en-US"/>
        </w:rPr>
        <w:t xml:space="preserve">model equation </w:t>
      </w:r>
    </w:p>
    <w:p w14:paraId="7AC63EE3" w14:textId="04482311" w:rsidR="00945155" w:rsidRPr="007C6518" w:rsidRDefault="00156084" w:rsidP="00945155">
      <w:pPr>
        <w:pStyle w:val="ListParagraph"/>
        <w:numPr>
          <w:ilvl w:val="0"/>
          <w:numId w:val="1"/>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Use α </w:t>
      </w:r>
      <w:r w:rsidR="00945155" w:rsidRPr="007C6518">
        <w:rPr>
          <w:rFonts w:ascii="Arial" w:eastAsia="Arial Unicode MS" w:hAnsi="Arial" w:cs="Arial"/>
          <w:sz w:val="20"/>
          <w:szCs w:val="20"/>
          <w:lang w:val="en-US"/>
        </w:rPr>
        <w:t>=</w:t>
      </w:r>
      <w:r w:rsidRPr="007C6518">
        <w:rPr>
          <w:rFonts w:ascii="Arial" w:hAnsi="Arial" w:cs="Arial"/>
          <w:sz w:val="20"/>
          <w:szCs w:val="20"/>
          <w:lang w:val="en-US"/>
        </w:rPr>
        <w:t xml:space="preserve"> </w:t>
      </w:r>
      <w:r w:rsidR="007A23F0" w:rsidRPr="007C6518">
        <w:rPr>
          <w:rFonts w:ascii="Arial" w:hAnsi="Arial" w:cs="Arial"/>
          <w:sz w:val="20"/>
          <w:szCs w:val="20"/>
          <w:lang w:val="en-US"/>
        </w:rPr>
        <w:t>0</w:t>
      </w:r>
      <w:r w:rsidRPr="007C6518">
        <w:rPr>
          <w:rFonts w:ascii="Arial" w:hAnsi="Arial" w:cs="Arial"/>
          <w:sz w:val="20"/>
          <w:szCs w:val="20"/>
          <w:lang w:val="en-US"/>
        </w:rPr>
        <w:t xml:space="preserve">.05 to determine whether each of the independent variables is significant. </w:t>
      </w:r>
    </w:p>
    <w:p w14:paraId="2267922A" w14:textId="5E75F813" w:rsidR="00156084" w:rsidRPr="007C6518" w:rsidRDefault="00945155" w:rsidP="00945155">
      <w:pPr>
        <w:pStyle w:val="ListParagraph"/>
        <w:numPr>
          <w:ilvl w:val="0"/>
          <w:numId w:val="1"/>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E</w:t>
      </w:r>
      <w:r w:rsidR="00156084" w:rsidRPr="007C6518">
        <w:rPr>
          <w:rFonts w:ascii="Arial" w:hAnsi="Arial" w:cs="Arial"/>
          <w:sz w:val="20"/>
          <w:szCs w:val="20"/>
          <w:lang w:val="en-US"/>
        </w:rPr>
        <w:t>stimate the probability that students</w:t>
      </w:r>
      <w:r w:rsidRPr="007C6518">
        <w:rPr>
          <w:rFonts w:ascii="Arial" w:hAnsi="Arial" w:cs="Arial"/>
          <w:sz w:val="20"/>
          <w:szCs w:val="20"/>
          <w:lang w:val="en-US"/>
        </w:rPr>
        <w:t xml:space="preserve"> </w:t>
      </w:r>
      <w:r w:rsidR="00156084" w:rsidRPr="007C6518">
        <w:rPr>
          <w:rFonts w:ascii="Arial" w:hAnsi="Arial" w:cs="Arial"/>
          <w:sz w:val="20"/>
          <w:szCs w:val="20"/>
          <w:lang w:val="en-US"/>
        </w:rPr>
        <w:t xml:space="preserve">with a 2.5 grade point average who did not attend the orientation program will return to Lakeland for their sophomore year. </w:t>
      </w:r>
      <w:r w:rsidRPr="007C6518">
        <w:rPr>
          <w:rFonts w:ascii="Arial" w:hAnsi="Arial" w:cs="Arial"/>
          <w:sz w:val="20"/>
          <w:szCs w:val="20"/>
          <w:lang w:val="en-US"/>
        </w:rPr>
        <w:br/>
      </w:r>
      <w:r w:rsidR="00156084" w:rsidRPr="007C6518">
        <w:rPr>
          <w:rFonts w:ascii="Arial" w:hAnsi="Arial" w:cs="Arial"/>
          <w:sz w:val="20"/>
          <w:szCs w:val="20"/>
          <w:lang w:val="en-US"/>
        </w:rPr>
        <w:t>What is the estimated probability for students with a 2.5 grade point average who attended the orientation program?</w:t>
      </w:r>
    </w:p>
    <w:p w14:paraId="7A5F06EF" w14:textId="77777777" w:rsidR="00945155" w:rsidRPr="007C6518" w:rsidRDefault="00156084" w:rsidP="00945155">
      <w:pPr>
        <w:pStyle w:val="ListParagraph"/>
        <w:numPr>
          <w:ilvl w:val="0"/>
          <w:numId w:val="1"/>
        </w:numPr>
        <w:autoSpaceDE w:val="0"/>
        <w:autoSpaceDN w:val="0"/>
        <w:adjustRightInd w:val="0"/>
        <w:spacing w:before="240"/>
        <w:rPr>
          <w:rFonts w:ascii="Arial" w:hAnsi="Arial" w:cs="Arial"/>
          <w:sz w:val="20"/>
          <w:szCs w:val="20"/>
          <w:lang w:val="en-US"/>
        </w:rPr>
      </w:pPr>
      <w:r w:rsidRPr="007C6518">
        <w:rPr>
          <w:rFonts w:ascii="Arial" w:hAnsi="Arial" w:cs="Arial"/>
          <w:sz w:val="20"/>
          <w:szCs w:val="20"/>
          <w:lang w:val="en-US"/>
        </w:rPr>
        <w:t xml:space="preserve">What is the estimated odds ratio for the orientation program? Interpret it. </w:t>
      </w:r>
    </w:p>
    <w:p w14:paraId="2A99E913" w14:textId="5A726D1E" w:rsidR="00156084" w:rsidRDefault="00156084"/>
    <w:p w14:paraId="6BA4465C" w14:textId="77777777" w:rsidR="00E45B0D" w:rsidRDefault="00E45B0D" w:rsidP="00E45B0D">
      <w:pPr>
        <w:rPr>
          <w:rFonts w:ascii="Arial Narrow" w:hAnsi="Arial Narrow"/>
          <w:iCs/>
          <w:szCs w:val="20"/>
        </w:rPr>
      </w:pPr>
    </w:p>
    <w:p w14:paraId="72D1061D" w14:textId="77777777" w:rsidR="007C6518" w:rsidRDefault="007C6518"/>
    <w:sectPr w:rsidR="007C6518" w:rsidSect="00BB75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842"/>
    <w:multiLevelType w:val="hybridMultilevel"/>
    <w:tmpl w:val="E842E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43D6"/>
    <w:multiLevelType w:val="hybridMultilevel"/>
    <w:tmpl w:val="EF6CA004"/>
    <w:lvl w:ilvl="0" w:tplc="04090019">
      <w:start w:val="1"/>
      <w:numFmt w:val="lowerLetter"/>
      <w:lvlText w:val="%1."/>
      <w:lvlJc w:val="left"/>
      <w:pPr>
        <w:ind w:left="1440" w:hanging="360"/>
      </w:pPr>
    </w:lvl>
    <w:lvl w:ilvl="1" w:tplc="C02A8124">
      <w:start w:val="3"/>
      <w:numFmt w:val="lowerLetter"/>
      <w:lvlText w:val="%2."/>
      <w:lvlJc w:val="left"/>
      <w:pPr>
        <w:tabs>
          <w:tab w:val="num" w:pos="1438"/>
        </w:tabs>
        <w:ind w:left="1438" w:hanging="360"/>
      </w:pPr>
      <w:rPr>
        <w:rFonts w:hint="default"/>
        <w:color w:val="auto"/>
      </w:rPr>
    </w:lvl>
    <w:lvl w:ilvl="2" w:tplc="12B06320">
      <w:start w:val="5"/>
      <w:numFmt w:val="decimal"/>
      <w:lvlText w:val="%3."/>
      <w:lvlJc w:val="left"/>
      <w:pPr>
        <w:ind w:left="2338" w:hanging="360"/>
      </w:pPr>
      <w:rPr>
        <w:rFonts w:hint="default"/>
      </w:rPr>
    </w:lvl>
    <w:lvl w:ilvl="3" w:tplc="0409000F" w:tentative="1">
      <w:start w:val="1"/>
      <w:numFmt w:val="decimal"/>
      <w:lvlText w:val="%4."/>
      <w:lvlJc w:val="left"/>
      <w:pPr>
        <w:tabs>
          <w:tab w:val="num" w:pos="2878"/>
        </w:tabs>
        <w:ind w:left="2878" w:hanging="360"/>
      </w:pPr>
    </w:lvl>
    <w:lvl w:ilvl="4" w:tplc="04090019" w:tentative="1">
      <w:start w:val="1"/>
      <w:numFmt w:val="lowerLetter"/>
      <w:lvlText w:val="%5."/>
      <w:lvlJc w:val="left"/>
      <w:pPr>
        <w:tabs>
          <w:tab w:val="num" w:pos="3598"/>
        </w:tabs>
        <w:ind w:left="3598" w:hanging="360"/>
      </w:pPr>
    </w:lvl>
    <w:lvl w:ilvl="5" w:tplc="0409001B" w:tentative="1">
      <w:start w:val="1"/>
      <w:numFmt w:val="lowerRoman"/>
      <w:lvlText w:val="%6."/>
      <w:lvlJc w:val="right"/>
      <w:pPr>
        <w:tabs>
          <w:tab w:val="num" w:pos="4318"/>
        </w:tabs>
        <w:ind w:left="4318" w:hanging="180"/>
      </w:pPr>
    </w:lvl>
    <w:lvl w:ilvl="6" w:tplc="0409000F" w:tentative="1">
      <w:start w:val="1"/>
      <w:numFmt w:val="decimal"/>
      <w:lvlText w:val="%7."/>
      <w:lvlJc w:val="left"/>
      <w:pPr>
        <w:tabs>
          <w:tab w:val="num" w:pos="5038"/>
        </w:tabs>
        <w:ind w:left="5038" w:hanging="360"/>
      </w:pPr>
    </w:lvl>
    <w:lvl w:ilvl="7" w:tplc="04090019" w:tentative="1">
      <w:start w:val="1"/>
      <w:numFmt w:val="lowerLetter"/>
      <w:lvlText w:val="%8."/>
      <w:lvlJc w:val="left"/>
      <w:pPr>
        <w:tabs>
          <w:tab w:val="num" w:pos="5758"/>
        </w:tabs>
        <w:ind w:left="5758" w:hanging="360"/>
      </w:pPr>
    </w:lvl>
    <w:lvl w:ilvl="8" w:tplc="0409001B" w:tentative="1">
      <w:start w:val="1"/>
      <w:numFmt w:val="lowerRoman"/>
      <w:lvlText w:val="%9."/>
      <w:lvlJc w:val="right"/>
      <w:pPr>
        <w:tabs>
          <w:tab w:val="num" w:pos="6478"/>
        </w:tabs>
        <w:ind w:left="6478" w:hanging="180"/>
      </w:pPr>
    </w:lvl>
  </w:abstractNum>
  <w:abstractNum w:abstractNumId="2" w15:restartNumberingAfterBreak="0">
    <w:nsid w:val="2B576FD2"/>
    <w:multiLevelType w:val="hybridMultilevel"/>
    <w:tmpl w:val="B5C2625C"/>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0473D"/>
    <w:multiLevelType w:val="hybridMultilevel"/>
    <w:tmpl w:val="85AE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02547"/>
    <w:multiLevelType w:val="hybridMultilevel"/>
    <w:tmpl w:val="4544B280"/>
    <w:lvl w:ilvl="0" w:tplc="B420D8E0">
      <w:start w:val="1"/>
      <w:numFmt w:val="decimal"/>
      <w:lvlText w:val="%1."/>
      <w:lvlJc w:val="left"/>
      <w:pPr>
        <w:tabs>
          <w:tab w:val="num" w:pos="722"/>
        </w:tabs>
        <w:ind w:left="722" w:hanging="360"/>
      </w:pPr>
      <w:rPr>
        <w:rFonts w:hint="default"/>
      </w:rPr>
    </w:lvl>
    <w:lvl w:ilvl="1" w:tplc="04090019">
      <w:start w:val="1"/>
      <w:numFmt w:val="lowerLetter"/>
      <w:lvlText w:val="%2."/>
      <w:lvlJc w:val="left"/>
      <w:pPr>
        <w:tabs>
          <w:tab w:val="num" w:pos="1442"/>
        </w:tabs>
        <w:ind w:left="1442" w:hanging="360"/>
      </w:pPr>
      <w:rPr>
        <w:rFonts w:hint="default"/>
      </w:r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5" w15:restartNumberingAfterBreak="0">
    <w:nsid w:val="6A0476A6"/>
    <w:multiLevelType w:val="hybridMultilevel"/>
    <w:tmpl w:val="E6A84CE8"/>
    <w:lvl w:ilvl="0" w:tplc="04090019">
      <w:start w:val="1"/>
      <w:numFmt w:val="lowerLetter"/>
      <w:lvlText w:val="%1."/>
      <w:lvlJc w:val="left"/>
      <w:pPr>
        <w:tabs>
          <w:tab w:val="num" w:pos="1440"/>
        </w:tabs>
        <w:ind w:left="1440" w:hanging="360"/>
      </w:pPr>
    </w:lvl>
    <w:lvl w:ilvl="1" w:tplc="E99C867C">
      <w:start w:val="1"/>
      <w:numFmt w:val="upperLetter"/>
      <w:lvlText w:val="%2."/>
      <w:lvlJc w:val="left"/>
      <w:pPr>
        <w:tabs>
          <w:tab w:val="num" w:pos="1438"/>
        </w:tabs>
        <w:ind w:left="1438" w:hanging="360"/>
      </w:pPr>
      <w:rPr>
        <w:rFonts w:hint="default"/>
      </w:rPr>
    </w:lvl>
    <w:lvl w:ilvl="2" w:tplc="0409001B" w:tentative="1">
      <w:start w:val="1"/>
      <w:numFmt w:val="lowerRoman"/>
      <w:lvlText w:val="%3."/>
      <w:lvlJc w:val="right"/>
      <w:pPr>
        <w:tabs>
          <w:tab w:val="num" w:pos="2158"/>
        </w:tabs>
        <w:ind w:left="2158" w:hanging="180"/>
      </w:pPr>
    </w:lvl>
    <w:lvl w:ilvl="3" w:tplc="0409000F" w:tentative="1">
      <w:start w:val="1"/>
      <w:numFmt w:val="decimal"/>
      <w:lvlText w:val="%4."/>
      <w:lvlJc w:val="left"/>
      <w:pPr>
        <w:tabs>
          <w:tab w:val="num" w:pos="2878"/>
        </w:tabs>
        <w:ind w:left="2878" w:hanging="360"/>
      </w:pPr>
    </w:lvl>
    <w:lvl w:ilvl="4" w:tplc="04090019" w:tentative="1">
      <w:start w:val="1"/>
      <w:numFmt w:val="lowerLetter"/>
      <w:lvlText w:val="%5."/>
      <w:lvlJc w:val="left"/>
      <w:pPr>
        <w:tabs>
          <w:tab w:val="num" w:pos="3598"/>
        </w:tabs>
        <w:ind w:left="3598" w:hanging="360"/>
      </w:pPr>
    </w:lvl>
    <w:lvl w:ilvl="5" w:tplc="0409001B" w:tentative="1">
      <w:start w:val="1"/>
      <w:numFmt w:val="lowerRoman"/>
      <w:lvlText w:val="%6."/>
      <w:lvlJc w:val="right"/>
      <w:pPr>
        <w:tabs>
          <w:tab w:val="num" w:pos="4318"/>
        </w:tabs>
        <w:ind w:left="4318" w:hanging="180"/>
      </w:pPr>
    </w:lvl>
    <w:lvl w:ilvl="6" w:tplc="0409000F" w:tentative="1">
      <w:start w:val="1"/>
      <w:numFmt w:val="decimal"/>
      <w:lvlText w:val="%7."/>
      <w:lvlJc w:val="left"/>
      <w:pPr>
        <w:tabs>
          <w:tab w:val="num" w:pos="5038"/>
        </w:tabs>
        <w:ind w:left="5038" w:hanging="360"/>
      </w:pPr>
    </w:lvl>
    <w:lvl w:ilvl="7" w:tplc="04090019" w:tentative="1">
      <w:start w:val="1"/>
      <w:numFmt w:val="lowerLetter"/>
      <w:lvlText w:val="%8."/>
      <w:lvlJc w:val="left"/>
      <w:pPr>
        <w:tabs>
          <w:tab w:val="num" w:pos="5758"/>
        </w:tabs>
        <w:ind w:left="5758" w:hanging="360"/>
      </w:pPr>
    </w:lvl>
    <w:lvl w:ilvl="8" w:tplc="0409001B" w:tentative="1">
      <w:start w:val="1"/>
      <w:numFmt w:val="lowerRoman"/>
      <w:lvlText w:val="%9."/>
      <w:lvlJc w:val="right"/>
      <w:pPr>
        <w:tabs>
          <w:tab w:val="num" w:pos="6478"/>
        </w:tabs>
        <w:ind w:left="6478" w:hanging="180"/>
      </w:pPr>
    </w:lvl>
  </w:abstractNum>
  <w:abstractNum w:abstractNumId="6" w15:restartNumberingAfterBreak="0">
    <w:nsid w:val="7BC34096"/>
    <w:multiLevelType w:val="hybridMultilevel"/>
    <w:tmpl w:val="644A066C"/>
    <w:lvl w:ilvl="0" w:tplc="04090019">
      <w:start w:val="1"/>
      <w:numFmt w:val="lowerLetter"/>
      <w:lvlText w:val="%1."/>
      <w:lvlJc w:val="left"/>
      <w:pPr>
        <w:tabs>
          <w:tab w:val="num" w:pos="1440"/>
        </w:tabs>
        <w:ind w:left="1440" w:hanging="360"/>
      </w:pPr>
    </w:lvl>
    <w:lvl w:ilvl="1" w:tplc="D444D0C0">
      <w:start w:val="3"/>
      <w:numFmt w:val="lowerLetter"/>
      <w:lvlText w:val="%2."/>
      <w:lvlJc w:val="left"/>
      <w:pPr>
        <w:tabs>
          <w:tab w:val="num" w:pos="1438"/>
        </w:tabs>
        <w:ind w:left="1438" w:hanging="360"/>
      </w:pPr>
      <w:rPr>
        <w:rFonts w:hint="default"/>
      </w:rPr>
    </w:lvl>
    <w:lvl w:ilvl="2" w:tplc="0409001B" w:tentative="1">
      <w:start w:val="1"/>
      <w:numFmt w:val="lowerRoman"/>
      <w:lvlText w:val="%3."/>
      <w:lvlJc w:val="right"/>
      <w:pPr>
        <w:tabs>
          <w:tab w:val="num" w:pos="2158"/>
        </w:tabs>
        <w:ind w:left="2158" w:hanging="180"/>
      </w:pPr>
    </w:lvl>
    <w:lvl w:ilvl="3" w:tplc="0409000F" w:tentative="1">
      <w:start w:val="1"/>
      <w:numFmt w:val="decimal"/>
      <w:lvlText w:val="%4."/>
      <w:lvlJc w:val="left"/>
      <w:pPr>
        <w:tabs>
          <w:tab w:val="num" w:pos="2878"/>
        </w:tabs>
        <w:ind w:left="2878" w:hanging="360"/>
      </w:pPr>
    </w:lvl>
    <w:lvl w:ilvl="4" w:tplc="04090019" w:tentative="1">
      <w:start w:val="1"/>
      <w:numFmt w:val="lowerLetter"/>
      <w:lvlText w:val="%5."/>
      <w:lvlJc w:val="left"/>
      <w:pPr>
        <w:tabs>
          <w:tab w:val="num" w:pos="3598"/>
        </w:tabs>
        <w:ind w:left="3598" w:hanging="360"/>
      </w:pPr>
    </w:lvl>
    <w:lvl w:ilvl="5" w:tplc="0409001B" w:tentative="1">
      <w:start w:val="1"/>
      <w:numFmt w:val="lowerRoman"/>
      <w:lvlText w:val="%6."/>
      <w:lvlJc w:val="right"/>
      <w:pPr>
        <w:tabs>
          <w:tab w:val="num" w:pos="4318"/>
        </w:tabs>
        <w:ind w:left="4318" w:hanging="180"/>
      </w:pPr>
    </w:lvl>
    <w:lvl w:ilvl="6" w:tplc="0409000F" w:tentative="1">
      <w:start w:val="1"/>
      <w:numFmt w:val="decimal"/>
      <w:lvlText w:val="%7."/>
      <w:lvlJc w:val="left"/>
      <w:pPr>
        <w:tabs>
          <w:tab w:val="num" w:pos="5038"/>
        </w:tabs>
        <w:ind w:left="5038" w:hanging="360"/>
      </w:pPr>
    </w:lvl>
    <w:lvl w:ilvl="7" w:tplc="04090019" w:tentative="1">
      <w:start w:val="1"/>
      <w:numFmt w:val="lowerLetter"/>
      <w:lvlText w:val="%8."/>
      <w:lvlJc w:val="left"/>
      <w:pPr>
        <w:tabs>
          <w:tab w:val="num" w:pos="5758"/>
        </w:tabs>
        <w:ind w:left="5758" w:hanging="360"/>
      </w:pPr>
    </w:lvl>
    <w:lvl w:ilvl="8" w:tplc="0409001B" w:tentative="1">
      <w:start w:val="1"/>
      <w:numFmt w:val="lowerRoman"/>
      <w:lvlText w:val="%9."/>
      <w:lvlJc w:val="right"/>
      <w:pPr>
        <w:tabs>
          <w:tab w:val="num" w:pos="6478"/>
        </w:tabs>
        <w:ind w:left="6478" w:hanging="180"/>
      </w:pPr>
    </w:lvl>
  </w:abstractNum>
  <w:num w:numId="1" w16cid:durableId="1462920885">
    <w:abstractNumId w:val="3"/>
  </w:num>
  <w:num w:numId="2" w16cid:durableId="864178688">
    <w:abstractNumId w:val="0"/>
  </w:num>
  <w:num w:numId="3" w16cid:durableId="911694742">
    <w:abstractNumId w:val="4"/>
  </w:num>
  <w:num w:numId="4" w16cid:durableId="1118724638">
    <w:abstractNumId w:val="1"/>
  </w:num>
  <w:num w:numId="5" w16cid:durableId="1723560009">
    <w:abstractNumId w:val="6"/>
  </w:num>
  <w:num w:numId="6" w16cid:durableId="1895264526">
    <w:abstractNumId w:val="5"/>
  </w:num>
  <w:num w:numId="7" w16cid:durableId="1229924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84"/>
    <w:rsid w:val="000D63CD"/>
    <w:rsid w:val="00156084"/>
    <w:rsid w:val="001A7D9D"/>
    <w:rsid w:val="002A6FB4"/>
    <w:rsid w:val="00473F63"/>
    <w:rsid w:val="00505FC0"/>
    <w:rsid w:val="00536BA4"/>
    <w:rsid w:val="006E17BB"/>
    <w:rsid w:val="00743F43"/>
    <w:rsid w:val="007A23F0"/>
    <w:rsid w:val="007C6518"/>
    <w:rsid w:val="00800851"/>
    <w:rsid w:val="00945155"/>
    <w:rsid w:val="00A83B7A"/>
    <w:rsid w:val="00AD1BA6"/>
    <w:rsid w:val="00B11FCE"/>
    <w:rsid w:val="00B724A0"/>
    <w:rsid w:val="00BB75D1"/>
    <w:rsid w:val="00D000F0"/>
    <w:rsid w:val="00D12E69"/>
    <w:rsid w:val="00E25850"/>
    <w:rsid w:val="00E45B0D"/>
    <w:rsid w:val="00F66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8226"/>
  <w14:defaultImageDpi w14:val="32767"/>
  <w15:chartTrackingRefBased/>
  <w15:docId w15:val="{EBC536B2-E06F-7C46-A65F-EC0C6915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2965</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Delaney</dc:creator>
  <cp:keywords/>
  <dc:description/>
  <cp:lastModifiedBy>Hicham Rifai</cp:lastModifiedBy>
  <cp:revision>2</cp:revision>
  <dcterms:created xsi:type="dcterms:W3CDTF">2023-03-08T16:30:00Z</dcterms:created>
  <dcterms:modified xsi:type="dcterms:W3CDTF">2023-03-08T16:30:00Z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e6fc8c51d147a551bc3b11268a2004c002c080e29aec9444ece2c6ff0ffb8484</vt:lpwstr>
  </property>
</Properties>
</file>