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BC6" w:rsidRPr="002F5205" w:rsidRDefault="00BE7BC6" w:rsidP="00BE7BC6">
      <w:pPr>
        <w:rPr>
          <w:rFonts w:ascii="Book Antiqua" w:hAnsi="Book Antiqua" w:cs="Times New Roman"/>
          <w:b/>
          <w:bCs/>
          <w:sz w:val="20"/>
          <w:szCs w:val="20"/>
          <w:u w:val="single"/>
        </w:rPr>
      </w:pPr>
      <w:r w:rsidRPr="001E4F7A">
        <w:rPr>
          <w:rFonts w:ascii="Book Antiqua" w:hAnsi="Book Antiqua"/>
          <w:b/>
          <w:bCs/>
          <w:sz w:val="20"/>
          <w:szCs w:val="20"/>
        </w:rPr>
        <w:t xml:space="preserve">                                                                          </w:t>
      </w:r>
      <w:r w:rsidRPr="002F5205">
        <w:rPr>
          <w:rFonts w:ascii="Book Antiqua" w:hAnsi="Book Antiqua"/>
          <w:b/>
          <w:bCs/>
          <w:sz w:val="20"/>
          <w:szCs w:val="20"/>
          <w:u w:val="single"/>
        </w:rPr>
        <w:t xml:space="preserve">FAQ’s </w:t>
      </w:r>
    </w:p>
    <w:p w:rsidR="00BE7BC6" w:rsidRPr="002F5205" w:rsidRDefault="00BE7BC6" w:rsidP="00BE7BC6">
      <w:pPr>
        <w:rPr>
          <w:rFonts w:ascii="Book Antiqua" w:hAnsi="Book Antiqua"/>
          <w:b/>
          <w:bCs/>
          <w:sz w:val="20"/>
          <w:szCs w:val="20"/>
        </w:rPr>
      </w:pPr>
      <w:r w:rsidRPr="002F5205">
        <w:rPr>
          <w:rFonts w:ascii="Book Antiqua" w:hAnsi="Book Antiqua"/>
          <w:b/>
          <w:bCs/>
          <w:sz w:val="20"/>
          <w:szCs w:val="20"/>
        </w:rPr>
        <w:t>General</w:t>
      </w:r>
    </w:p>
    <w:p w:rsidR="00BE7BC6" w:rsidRPr="002F5205" w:rsidRDefault="00BE7BC6" w:rsidP="00BE7BC6">
      <w:pPr>
        <w:pStyle w:val="ListParagraph"/>
        <w:numPr>
          <w:ilvl w:val="0"/>
          <w:numId w:val="1"/>
        </w:numPr>
        <w:rPr>
          <w:rFonts w:ascii="Book Antiqua" w:hAnsi="Book Antiqua"/>
          <w:color w:val="000000"/>
          <w:sz w:val="20"/>
          <w:szCs w:val="20"/>
        </w:rPr>
      </w:pPr>
      <w:bookmarkStart w:id="0" w:name="BM1"/>
      <w:r w:rsidRPr="002F5205">
        <w:rPr>
          <w:rFonts w:ascii="Book Antiqua" w:hAnsi="Book Antiqua"/>
          <w:color w:val="000000"/>
          <w:sz w:val="20"/>
          <w:szCs w:val="20"/>
        </w:rPr>
        <w:t>When can I edit my compensation plan?</w:t>
      </w:r>
      <w:r w:rsidRPr="002F5205">
        <w:rPr>
          <w:rFonts w:ascii="Book Antiqua" w:hAnsi="Book Antiqua"/>
          <w:color w:val="000000"/>
          <w:sz w:val="20"/>
          <w:szCs w:val="20"/>
        </w:rPr>
        <w:br/>
      </w:r>
      <w:r w:rsidRPr="002F5205">
        <w:rPr>
          <w:rFonts w:ascii="Book Antiqua" w:hAnsi="Book Antiqua" w:cs="Times New Roman"/>
          <w:color w:val="000000"/>
          <w:sz w:val="20"/>
          <w:szCs w:val="20"/>
        </w:rPr>
        <w:t>Compensation plan will be in editable mode from 1</w:t>
      </w:r>
      <w:r w:rsidRPr="002F5205">
        <w:rPr>
          <w:rFonts w:ascii="Book Antiqua" w:hAnsi="Book Antiqua" w:cs="Times New Roman"/>
          <w:color w:val="000000"/>
          <w:sz w:val="20"/>
          <w:szCs w:val="20"/>
          <w:vertAlign w:val="superscript"/>
        </w:rPr>
        <w:t>st</w:t>
      </w:r>
      <w:r w:rsidRPr="002F5205">
        <w:rPr>
          <w:rFonts w:ascii="Book Antiqua" w:hAnsi="Book Antiqua" w:cs="Times New Roman"/>
          <w:color w:val="000000"/>
          <w:sz w:val="20"/>
          <w:szCs w:val="20"/>
        </w:rPr>
        <w:t xml:space="preserve"> to 18</w:t>
      </w:r>
      <w:r w:rsidRPr="002F5205">
        <w:rPr>
          <w:rFonts w:ascii="Book Antiqua" w:hAnsi="Book Antiqua" w:cs="Times New Roman"/>
          <w:color w:val="000000"/>
          <w:sz w:val="20"/>
          <w:szCs w:val="20"/>
          <w:vertAlign w:val="superscript"/>
        </w:rPr>
        <w:t>th</w:t>
      </w:r>
      <w:r w:rsidRPr="002F5205">
        <w:rPr>
          <w:rFonts w:ascii="Book Antiqua" w:hAnsi="Book Antiqua" w:cs="Times New Roman"/>
          <w:color w:val="000000"/>
          <w:sz w:val="20"/>
          <w:szCs w:val="20"/>
        </w:rPr>
        <w:t xml:space="preserve"> in the month of April, May, July, October and January. You can change/edit the compensation plan during this period. </w:t>
      </w:r>
    </w:p>
    <w:p w:rsidR="00BE7BC6" w:rsidRPr="002F5205" w:rsidRDefault="00BE7BC6" w:rsidP="00BE7BC6">
      <w:pPr>
        <w:pStyle w:val="ListParagraph"/>
        <w:numPr>
          <w:ilvl w:val="0"/>
          <w:numId w:val="1"/>
        </w:numPr>
        <w:rPr>
          <w:rFonts w:ascii="Book Antiqua" w:hAnsi="Book Antiqua"/>
          <w:color w:val="000000"/>
          <w:sz w:val="20"/>
          <w:szCs w:val="20"/>
        </w:rPr>
      </w:pPr>
      <w:r w:rsidRPr="002F5205">
        <w:rPr>
          <w:rFonts w:ascii="Book Antiqua" w:hAnsi="Book Antiqua"/>
          <w:color w:val="000000"/>
          <w:sz w:val="20"/>
          <w:szCs w:val="20"/>
        </w:rPr>
        <w:t>My employee CTC is not matching with the Offer letter?</w:t>
      </w:r>
    </w:p>
    <w:p w:rsidR="00BE7BC6" w:rsidRPr="002F5205" w:rsidRDefault="00BE7BC6" w:rsidP="00BE7BC6">
      <w:pPr>
        <w:pStyle w:val="ListParagraph"/>
        <w:rPr>
          <w:rFonts w:ascii="Book Antiqua" w:hAnsi="Book Antiqua"/>
          <w:color w:val="000000"/>
          <w:sz w:val="20"/>
          <w:szCs w:val="20"/>
        </w:rPr>
      </w:pPr>
      <w:r w:rsidRPr="002F5205">
        <w:rPr>
          <w:rFonts w:ascii="Book Antiqua" w:hAnsi="Book Antiqua"/>
          <w:color w:val="000000"/>
          <w:sz w:val="20"/>
          <w:szCs w:val="20"/>
        </w:rPr>
        <w:t xml:space="preserve">There are </w:t>
      </w:r>
      <w:proofErr w:type="gramStart"/>
      <w:r w:rsidRPr="002F5205">
        <w:rPr>
          <w:rFonts w:ascii="Book Antiqua" w:hAnsi="Book Antiqua"/>
          <w:color w:val="000000"/>
          <w:sz w:val="20"/>
          <w:szCs w:val="20"/>
        </w:rPr>
        <w:t>lot</w:t>
      </w:r>
      <w:proofErr w:type="gramEnd"/>
      <w:r w:rsidRPr="002F5205">
        <w:rPr>
          <w:rFonts w:ascii="Book Antiqua" w:hAnsi="Book Antiqua"/>
          <w:color w:val="000000"/>
          <w:sz w:val="20"/>
          <w:szCs w:val="20"/>
        </w:rPr>
        <w:t xml:space="preserve"> of components in the CTC which are not payable and will not be included in the monthly salary (like employee contribution of PF, </w:t>
      </w:r>
      <w:proofErr w:type="spellStart"/>
      <w:r w:rsidRPr="002F5205">
        <w:rPr>
          <w:rFonts w:ascii="Book Antiqua" w:hAnsi="Book Antiqua"/>
          <w:color w:val="000000"/>
          <w:sz w:val="20"/>
          <w:szCs w:val="20"/>
        </w:rPr>
        <w:t>Gruatity</w:t>
      </w:r>
      <w:proofErr w:type="spellEnd"/>
      <w:r w:rsidRPr="002F5205">
        <w:rPr>
          <w:rFonts w:ascii="Book Antiqua" w:hAnsi="Book Antiqua"/>
          <w:color w:val="000000"/>
          <w:sz w:val="20"/>
          <w:szCs w:val="20"/>
        </w:rPr>
        <w:t xml:space="preserve"> etc.), check individual components.</w:t>
      </w:r>
    </w:p>
    <w:p w:rsidR="00BE7BC6" w:rsidRPr="002F5205" w:rsidRDefault="00BE7BC6" w:rsidP="00BE7BC6">
      <w:pPr>
        <w:pStyle w:val="ListParagraph"/>
        <w:numPr>
          <w:ilvl w:val="0"/>
          <w:numId w:val="1"/>
        </w:numPr>
        <w:rPr>
          <w:rFonts w:ascii="Book Antiqua" w:hAnsi="Book Antiqua"/>
          <w:color w:val="000000"/>
          <w:sz w:val="20"/>
          <w:szCs w:val="20"/>
        </w:rPr>
      </w:pPr>
      <w:r w:rsidRPr="002F5205">
        <w:rPr>
          <w:rFonts w:ascii="Book Antiqua" w:hAnsi="Book Antiqua"/>
          <w:color w:val="000000"/>
          <w:sz w:val="20"/>
          <w:szCs w:val="20"/>
        </w:rPr>
        <w:t>I m a new joiner, I missed to structure and submit my Compensation Plan in first month; How my salary will be paid?                                                                                                                                                                                         For new Joiners, if compensation Structure is not submitted in the joined month, salary will be processed with Reimbursements as Non taxable and will be paid based on the submission of bills. On next month submission, the salary for joined month will be recalculated and the differential amount if any will be paid as arrears. For existing employees, compensation structure submission window will be opened in a financial year April.</w:t>
      </w:r>
    </w:p>
    <w:p w:rsidR="00BE7BC6" w:rsidRPr="002F5205" w:rsidRDefault="00BE7BC6" w:rsidP="00BE7BC6">
      <w:pPr>
        <w:pStyle w:val="ListParagraph"/>
        <w:numPr>
          <w:ilvl w:val="0"/>
          <w:numId w:val="1"/>
        </w:numPr>
        <w:rPr>
          <w:rFonts w:ascii="Book Antiqua" w:hAnsi="Book Antiqua"/>
          <w:color w:val="000000"/>
          <w:sz w:val="20"/>
          <w:szCs w:val="20"/>
        </w:rPr>
      </w:pPr>
      <w:r w:rsidRPr="002F5205">
        <w:rPr>
          <w:rFonts w:ascii="Book Antiqua" w:hAnsi="Book Antiqua"/>
          <w:color w:val="000000"/>
          <w:sz w:val="20"/>
          <w:szCs w:val="20"/>
        </w:rPr>
        <w:t>On what basis variable pay is blocked in compensation plan?                                                                                                  Variable pay is blocked based on the input from HR team.</w:t>
      </w:r>
    </w:p>
    <w:p w:rsidR="00BE7BC6" w:rsidRPr="002F5205" w:rsidRDefault="00BE7BC6" w:rsidP="005074FB">
      <w:pPr>
        <w:pStyle w:val="ListParagraph"/>
        <w:numPr>
          <w:ilvl w:val="0"/>
          <w:numId w:val="1"/>
        </w:numPr>
        <w:rPr>
          <w:rFonts w:ascii="Book Antiqua" w:hAnsi="Book Antiqua" w:cs="Times New Roman"/>
          <w:color w:val="000000"/>
          <w:sz w:val="20"/>
          <w:szCs w:val="20"/>
        </w:rPr>
      </w:pPr>
      <w:r w:rsidRPr="002F5205">
        <w:rPr>
          <w:rFonts w:ascii="Book Antiqua" w:hAnsi="Book Antiqua"/>
          <w:color w:val="000000"/>
          <w:sz w:val="20"/>
          <w:szCs w:val="20"/>
        </w:rPr>
        <w:t>Can I change my compensation plan in mid of the month?                                                                                                           No, once the time lines are closed the compensation plan will not be opened again for submission except in the months mentioned earlier.</w:t>
      </w:r>
    </w:p>
    <w:p w:rsidR="00BE7BC6" w:rsidRPr="002F5205" w:rsidRDefault="00BE7BC6" w:rsidP="00BE7BC6">
      <w:pPr>
        <w:pStyle w:val="ListParagraph"/>
        <w:numPr>
          <w:ilvl w:val="0"/>
          <w:numId w:val="1"/>
        </w:numPr>
        <w:rPr>
          <w:rFonts w:ascii="Book Antiqua" w:hAnsi="Book Antiqua" w:cs="Times New Roman"/>
          <w:color w:val="000000"/>
          <w:sz w:val="20"/>
          <w:szCs w:val="20"/>
        </w:rPr>
      </w:pPr>
      <w:r w:rsidRPr="002F5205">
        <w:rPr>
          <w:rFonts w:ascii="Book Antiqua" w:hAnsi="Book Antiqua"/>
          <w:color w:val="000000"/>
          <w:sz w:val="20"/>
          <w:szCs w:val="20"/>
        </w:rPr>
        <w:t>How do I update my Bank Account details?</w:t>
      </w:r>
      <w:r w:rsidRPr="002F5205">
        <w:rPr>
          <w:rFonts w:ascii="Book Antiqua" w:hAnsi="Book Antiqua"/>
          <w:color w:val="000000"/>
          <w:sz w:val="20"/>
          <w:szCs w:val="20"/>
        </w:rPr>
        <w:br/>
      </w:r>
      <w:r w:rsidRPr="002F5205">
        <w:rPr>
          <w:rFonts w:ascii="Book Antiqua" w:hAnsi="Book Antiqua" w:cs="Times New Roman"/>
          <w:color w:val="000000"/>
          <w:sz w:val="20"/>
          <w:szCs w:val="20"/>
        </w:rPr>
        <w:t>You need to update the bank details on ESS</w:t>
      </w:r>
      <w:r w:rsidR="005074FB">
        <w:rPr>
          <w:rFonts w:ascii="Book Antiqua" w:hAnsi="Book Antiqua" w:cs="Times New Roman"/>
          <w:color w:val="000000"/>
          <w:sz w:val="20"/>
          <w:szCs w:val="20"/>
        </w:rPr>
        <w:t xml:space="preserve"> </w:t>
      </w:r>
      <w:r w:rsidR="005074FB" w:rsidRPr="002F5205">
        <w:rPr>
          <w:rFonts w:ascii="Book Antiqua" w:hAnsi="Book Antiqua"/>
          <w:color w:val="000000"/>
          <w:sz w:val="20"/>
          <w:szCs w:val="20"/>
        </w:rPr>
        <w:t>‘Employee Info Store’</w:t>
      </w:r>
      <w:r w:rsidRPr="002F5205">
        <w:rPr>
          <w:rFonts w:ascii="Book Antiqua" w:hAnsi="Book Antiqua" w:cs="Times New Roman"/>
          <w:color w:val="000000"/>
          <w:sz w:val="20"/>
          <w:szCs w:val="20"/>
        </w:rPr>
        <w:t xml:space="preserve"> by 20</w:t>
      </w:r>
      <w:r w:rsidRPr="002F5205">
        <w:rPr>
          <w:rFonts w:ascii="Book Antiqua" w:hAnsi="Book Antiqua" w:cs="Times New Roman"/>
          <w:color w:val="000000"/>
          <w:sz w:val="20"/>
          <w:szCs w:val="20"/>
          <w:vertAlign w:val="superscript"/>
        </w:rPr>
        <w:t>th</w:t>
      </w:r>
      <w:r w:rsidRPr="002F5205">
        <w:rPr>
          <w:rFonts w:ascii="Book Antiqua" w:hAnsi="Book Antiqua" w:cs="Times New Roman"/>
          <w:color w:val="000000"/>
          <w:sz w:val="20"/>
          <w:szCs w:val="20"/>
        </w:rPr>
        <w:t xml:space="preserve"> of Month for that month payment.</w:t>
      </w:r>
    </w:p>
    <w:p w:rsidR="00BE7BC6" w:rsidRPr="002F5205" w:rsidRDefault="00BE7BC6" w:rsidP="00BE7BC6">
      <w:pPr>
        <w:pStyle w:val="ListParagraph"/>
        <w:numPr>
          <w:ilvl w:val="0"/>
          <w:numId w:val="1"/>
        </w:numPr>
        <w:spacing w:after="0"/>
        <w:ind w:left="714" w:hanging="357"/>
        <w:rPr>
          <w:rFonts w:ascii="Book Antiqua" w:hAnsi="Book Antiqua" w:cs="Times New Roman"/>
          <w:color w:val="000000"/>
          <w:sz w:val="20"/>
          <w:szCs w:val="20"/>
        </w:rPr>
      </w:pPr>
      <w:r w:rsidRPr="002F5205">
        <w:rPr>
          <w:rFonts w:ascii="Book Antiqua" w:hAnsi="Book Antiqua"/>
          <w:color w:val="000000"/>
          <w:sz w:val="20"/>
          <w:szCs w:val="20"/>
        </w:rPr>
        <w:t>How do I update my PAN details?</w:t>
      </w:r>
      <w:r w:rsidRPr="002F5205">
        <w:rPr>
          <w:rFonts w:ascii="Book Antiqua" w:hAnsi="Book Antiqua"/>
          <w:color w:val="000000"/>
          <w:sz w:val="20"/>
          <w:szCs w:val="20"/>
        </w:rPr>
        <w:br/>
        <w:t xml:space="preserve">Please </w:t>
      </w:r>
      <w:bookmarkEnd w:id="0"/>
      <w:r w:rsidRPr="002F5205">
        <w:rPr>
          <w:rFonts w:ascii="Book Antiqua" w:hAnsi="Book Antiqua"/>
          <w:color w:val="000000"/>
          <w:sz w:val="20"/>
          <w:szCs w:val="20"/>
        </w:rPr>
        <w:t>update your PAN details on the ‘Employee Info Store’ page on the payroll self-service portal.</w:t>
      </w:r>
      <w:bookmarkStart w:id="1" w:name="BM2"/>
      <w:r w:rsidRPr="002F5205">
        <w:rPr>
          <w:rFonts w:ascii="Book Antiqua" w:hAnsi="Book Antiqua"/>
          <w:color w:val="000000"/>
          <w:sz w:val="20"/>
          <w:szCs w:val="20"/>
        </w:rPr>
        <w:t xml:space="preserve"> </w:t>
      </w:r>
    </w:p>
    <w:p w:rsidR="00BE7BC6" w:rsidRPr="002F5205" w:rsidRDefault="00BE7BC6" w:rsidP="00BE7BC6">
      <w:pPr>
        <w:pStyle w:val="ListParagraph"/>
        <w:rPr>
          <w:rFonts w:ascii="Book Antiqua" w:hAnsi="Book Antiqua" w:cs="Times New Roman"/>
          <w:color w:val="000000"/>
          <w:sz w:val="20"/>
          <w:szCs w:val="20"/>
        </w:rPr>
      </w:pPr>
      <w:proofErr w:type="gramStart"/>
      <w:r w:rsidRPr="002F5205">
        <w:rPr>
          <w:rFonts w:ascii="Book Antiqua" w:hAnsi="Book Antiqua"/>
          <w:color w:val="000000"/>
          <w:sz w:val="20"/>
          <w:szCs w:val="20"/>
        </w:rPr>
        <w:t>Note :</w:t>
      </w:r>
      <w:proofErr w:type="gramEnd"/>
      <w:r w:rsidRPr="002F5205">
        <w:rPr>
          <w:rFonts w:ascii="Book Antiqua" w:hAnsi="Book Antiqua"/>
          <w:color w:val="000000"/>
          <w:sz w:val="20"/>
          <w:szCs w:val="20"/>
        </w:rPr>
        <w:t xml:space="preserve"> </w:t>
      </w:r>
      <w:proofErr w:type="spellStart"/>
      <w:r w:rsidRPr="002F5205">
        <w:rPr>
          <w:rFonts w:ascii="Book Antiqua" w:hAnsi="Book Antiqua"/>
          <w:color w:val="000000"/>
          <w:sz w:val="20"/>
          <w:szCs w:val="20"/>
        </w:rPr>
        <w:t>Newjoiner</w:t>
      </w:r>
      <w:proofErr w:type="spellEnd"/>
      <w:r w:rsidRPr="002F5205">
        <w:rPr>
          <w:rFonts w:ascii="Book Antiqua" w:hAnsi="Book Antiqua"/>
          <w:color w:val="000000"/>
          <w:sz w:val="20"/>
          <w:szCs w:val="20"/>
        </w:rPr>
        <w:t xml:space="preserve"> to ensure </w:t>
      </w:r>
      <w:proofErr w:type="spellStart"/>
      <w:r w:rsidRPr="002F5205">
        <w:rPr>
          <w:rFonts w:ascii="Book Antiqua" w:hAnsi="Book Antiqua"/>
          <w:color w:val="000000"/>
          <w:sz w:val="20"/>
          <w:szCs w:val="20"/>
        </w:rPr>
        <w:t>updation</w:t>
      </w:r>
      <w:proofErr w:type="spellEnd"/>
      <w:r w:rsidRPr="002F5205">
        <w:rPr>
          <w:rFonts w:ascii="Book Antiqua" w:hAnsi="Book Antiqua"/>
          <w:color w:val="000000"/>
          <w:sz w:val="20"/>
          <w:szCs w:val="20"/>
        </w:rPr>
        <w:t xml:space="preserve"> of Form 11 and Bank details on the ‘Employee Info Store’</w:t>
      </w:r>
    </w:p>
    <w:p w:rsidR="00BE7BC6" w:rsidRPr="002F5205" w:rsidRDefault="00BE7BC6" w:rsidP="00BE7BC6">
      <w:pPr>
        <w:pStyle w:val="ListParagraph"/>
        <w:numPr>
          <w:ilvl w:val="0"/>
          <w:numId w:val="1"/>
        </w:numPr>
        <w:rPr>
          <w:rFonts w:ascii="Book Antiqua" w:hAnsi="Book Antiqua" w:cs="Times New Roman"/>
          <w:color w:val="000000"/>
          <w:sz w:val="20"/>
          <w:szCs w:val="20"/>
        </w:rPr>
      </w:pPr>
      <w:r w:rsidRPr="002F5205">
        <w:rPr>
          <w:rFonts w:ascii="Book Antiqua" w:hAnsi="Book Antiqua"/>
          <w:color w:val="000000"/>
          <w:sz w:val="20"/>
          <w:szCs w:val="20"/>
        </w:rPr>
        <w:t>Where can I apply for PAN CARD?</w:t>
      </w:r>
      <w:r w:rsidRPr="002F5205">
        <w:rPr>
          <w:rFonts w:ascii="Book Antiqua" w:hAnsi="Book Antiqua"/>
          <w:color w:val="000000"/>
          <w:sz w:val="20"/>
          <w:szCs w:val="20"/>
        </w:rPr>
        <w:br/>
      </w:r>
      <w:bookmarkStart w:id="2" w:name="BM4"/>
      <w:bookmarkEnd w:id="1"/>
      <w:r w:rsidRPr="002F5205">
        <w:rPr>
          <w:rFonts w:ascii="Book Antiqua" w:hAnsi="Book Antiqua"/>
          <w:color w:val="000000"/>
          <w:sz w:val="20"/>
          <w:szCs w:val="20"/>
        </w:rPr>
        <w:t>Please take the help of tax consultant.</w:t>
      </w:r>
    </w:p>
    <w:p w:rsidR="00BE7BC6" w:rsidRPr="002F5205" w:rsidRDefault="00BE7BC6" w:rsidP="00BE7BC6">
      <w:pPr>
        <w:pStyle w:val="ListParagraph"/>
        <w:numPr>
          <w:ilvl w:val="0"/>
          <w:numId w:val="1"/>
        </w:numPr>
        <w:rPr>
          <w:rFonts w:ascii="Book Antiqua" w:hAnsi="Book Antiqua" w:cs="Times New Roman"/>
          <w:color w:val="000000"/>
          <w:sz w:val="20"/>
          <w:szCs w:val="20"/>
        </w:rPr>
      </w:pPr>
      <w:r w:rsidRPr="002F5205">
        <w:rPr>
          <w:rFonts w:ascii="Book Antiqua" w:hAnsi="Book Antiqua"/>
          <w:color w:val="000000"/>
          <w:sz w:val="20"/>
          <w:szCs w:val="20"/>
        </w:rPr>
        <w:t>Where do I watch out for latest updates on payroll/tool?</w:t>
      </w:r>
      <w:r w:rsidRPr="002F5205">
        <w:rPr>
          <w:rFonts w:ascii="Book Antiqua" w:hAnsi="Book Antiqua"/>
          <w:color w:val="000000"/>
          <w:sz w:val="20"/>
          <w:szCs w:val="20"/>
        </w:rPr>
        <w:br/>
        <w:t>The Home page has all information an employee should be aware of. Apart from this, you need to watch for the changes / additions in policies under the important links in the home page. Allsec also sends mail alert to keep employees posted on critical information related to Tax &amp; Payroll.</w:t>
      </w:r>
      <w:bookmarkEnd w:id="2"/>
    </w:p>
    <w:p w:rsidR="00BE7BC6" w:rsidRPr="002F5205" w:rsidRDefault="00BE7BC6" w:rsidP="00BE7BC6">
      <w:pPr>
        <w:pStyle w:val="ListParagraph"/>
        <w:numPr>
          <w:ilvl w:val="0"/>
          <w:numId w:val="1"/>
        </w:numPr>
        <w:rPr>
          <w:rFonts w:ascii="Book Antiqua" w:hAnsi="Book Antiqua" w:cs="Times New Roman"/>
          <w:color w:val="000000"/>
          <w:sz w:val="20"/>
          <w:szCs w:val="20"/>
        </w:rPr>
      </w:pPr>
      <w:bookmarkStart w:id="3" w:name="BM5"/>
      <w:r w:rsidRPr="002F5205">
        <w:rPr>
          <w:rFonts w:ascii="Book Antiqua" w:hAnsi="Book Antiqua"/>
          <w:color w:val="000000"/>
          <w:sz w:val="20"/>
          <w:szCs w:val="20"/>
        </w:rPr>
        <w:t>What is Gratuity?</w:t>
      </w:r>
      <w:r w:rsidRPr="002F5205">
        <w:rPr>
          <w:rFonts w:ascii="Book Antiqua" w:hAnsi="Book Antiqua"/>
          <w:color w:val="000000"/>
          <w:sz w:val="20"/>
          <w:szCs w:val="20"/>
        </w:rPr>
        <w:br/>
        <w:t xml:space="preserve">Gratuity is a </w:t>
      </w:r>
      <w:proofErr w:type="spellStart"/>
      <w:r w:rsidRPr="002F5205">
        <w:rPr>
          <w:rFonts w:ascii="Book Antiqua" w:hAnsi="Book Antiqua"/>
          <w:color w:val="000000"/>
          <w:sz w:val="20"/>
          <w:szCs w:val="20"/>
        </w:rPr>
        <w:t>retiral</w:t>
      </w:r>
      <w:proofErr w:type="spellEnd"/>
      <w:r w:rsidRPr="002F5205">
        <w:rPr>
          <w:rFonts w:ascii="Book Antiqua" w:hAnsi="Book Antiqua"/>
          <w:color w:val="000000"/>
          <w:sz w:val="20"/>
          <w:szCs w:val="20"/>
        </w:rPr>
        <w:t xml:space="preserve"> benefit as per statutory requirement. Any employee who completes 4 years and 240</w:t>
      </w:r>
      <w:r w:rsidRPr="002F5205">
        <w:rPr>
          <w:rFonts w:ascii="Book Antiqua" w:hAnsi="Book Antiqua"/>
          <w:b/>
          <w:color w:val="000000"/>
          <w:sz w:val="20"/>
          <w:szCs w:val="20"/>
        </w:rPr>
        <w:t xml:space="preserve"> </w:t>
      </w:r>
      <w:r w:rsidRPr="002F5205">
        <w:rPr>
          <w:rFonts w:ascii="Book Antiqua" w:hAnsi="Book Antiqua"/>
          <w:color w:val="000000"/>
          <w:sz w:val="20"/>
          <w:szCs w:val="20"/>
        </w:rPr>
        <w:t xml:space="preserve">days of continuous service in </w:t>
      </w:r>
      <w:smartTag w:uri="urn:schemas-microsoft-com:office:smarttags" w:element="place">
        <w:smartTag w:uri="urn:schemas-microsoft-com:office:smarttags" w:element="country-region">
          <w:r w:rsidRPr="002F5205">
            <w:rPr>
              <w:rFonts w:ascii="Book Antiqua" w:hAnsi="Book Antiqua"/>
              <w:color w:val="000000"/>
              <w:sz w:val="20"/>
              <w:szCs w:val="20"/>
            </w:rPr>
            <w:t>India</w:t>
          </w:r>
        </w:smartTag>
      </w:smartTag>
      <w:r w:rsidRPr="002F5205">
        <w:rPr>
          <w:rFonts w:ascii="Book Antiqua" w:hAnsi="Book Antiqua"/>
          <w:color w:val="000000"/>
          <w:sz w:val="20"/>
          <w:szCs w:val="20"/>
        </w:rPr>
        <w:t xml:space="preserve"> is eligible to receive half month's basic salary for every completed year of service on exit.</w:t>
      </w:r>
      <w:bookmarkEnd w:id="3"/>
      <w:r w:rsidRPr="002F5205">
        <w:rPr>
          <w:rFonts w:ascii="Book Antiqua" w:hAnsi="Book Antiqua"/>
          <w:color w:val="000000"/>
          <w:sz w:val="20"/>
          <w:szCs w:val="20"/>
        </w:rPr>
        <w:t xml:space="preserve"> </w:t>
      </w:r>
      <w:r w:rsidRPr="002F5205">
        <w:rPr>
          <w:rFonts w:ascii="Book Antiqua" w:hAnsi="Book Antiqua" w:cs="Times New Roman"/>
          <w:color w:val="000000"/>
          <w:sz w:val="20"/>
          <w:szCs w:val="20"/>
        </w:rPr>
        <w:t>Please also refer the HR Gratuity Policy.</w:t>
      </w:r>
    </w:p>
    <w:p w:rsidR="00BE7BC6" w:rsidRPr="002F5205" w:rsidRDefault="00BE7BC6" w:rsidP="00BE7BC6">
      <w:pPr>
        <w:numPr>
          <w:ilvl w:val="0"/>
          <w:numId w:val="1"/>
        </w:numPr>
        <w:rPr>
          <w:rFonts w:ascii="Book Antiqua" w:hAnsi="Book Antiqua" w:cs="Times New Roman"/>
          <w:color w:val="000000"/>
          <w:sz w:val="20"/>
          <w:szCs w:val="20"/>
        </w:rPr>
      </w:pPr>
      <w:bookmarkStart w:id="4" w:name="BM10"/>
      <w:r w:rsidRPr="002F5205">
        <w:rPr>
          <w:rFonts w:ascii="Book Antiqua" w:hAnsi="Book Antiqua" w:cs="Times New Roman"/>
          <w:color w:val="000000"/>
          <w:sz w:val="20"/>
          <w:szCs w:val="20"/>
        </w:rPr>
        <w:lastRenderedPageBreak/>
        <w:t>When will the gratuity be paid?</w:t>
      </w:r>
    </w:p>
    <w:p w:rsidR="00BE7BC6" w:rsidRPr="002F5205" w:rsidRDefault="00BE7BC6" w:rsidP="00BE7BC6">
      <w:pPr>
        <w:ind w:left="720"/>
        <w:rPr>
          <w:rFonts w:ascii="Book Antiqua" w:hAnsi="Book Antiqua" w:cs="Times New Roman"/>
          <w:color w:val="000000"/>
          <w:sz w:val="20"/>
          <w:szCs w:val="20"/>
        </w:rPr>
      </w:pPr>
      <w:r w:rsidRPr="002F5205">
        <w:rPr>
          <w:rFonts w:ascii="Book Antiqua" w:hAnsi="Book Antiqua" w:cs="Times New Roman"/>
          <w:color w:val="000000"/>
          <w:sz w:val="20"/>
          <w:szCs w:val="20"/>
        </w:rPr>
        <w:t>The gratuity will be paid after the final settlement.  The eligibility period for the payment will be only for the period served in India.  Please also refer the HR Gratuity Policy.</w:t>
      </w:r>
    </w:p>
    <w:bookmarkEnd w:id="4"/>
    <w:p w:rsidR="00BE7BC6" w:rsidRPr="002F5205" w:rsidRDefault="00BE7BC6" w:rsidP="00BE7BC6">
      <w:pPr>
        <w:pStyle w:val="ListParagraph"/>
        <w:numPr>
          <w:ilvl w:val="0"/>
          <w:numId w:val="1"/>
        </w:numPr>
        <w:rPr>
          <w:rFonts w:ascii="Book Antiqua" w:hAnsi="Book Antiqua" w:cs="Times New Roman"/>
          <w:color w:val="000000"/>
          <w:sz w:val="20"/>
          <w:szCs w:val="20"/>
        </w:rPr>
      </w:pPr>
      <w:r w:rsidRPr="002F5205">
        <w:rPr>
          <w:rFonts w:ascii="Book Antiqua" w:hAnsi="Book Antiqua"/>
          <w:color w:val="000000"/>
          <w:sz w:val="20"/>
          <w:szCs w:val="20"/>
        </w:rPr>
        <w:t>Where can I reach out for any specific queries?</w:t>
      </w:r>
      <w:r w:rsidRPr="002F5205">
        <w:rPr>
          <w:rFonts w:ascii="Book Antiqua" w:hAnsi="Book Antiqua"/>
          <w:color w:val="000000"/>
          <w:sz w:val="20"/>
          <w:szCs w:val="20"/>
        </w:rPr>
        <w:br/>
        <w:t>You can raise payroll related queries under Helpdesk menu in Allsec portal.</w:t>
      </w:r>
    </w:p>
    <w:p w:rsidR="00BE7BC6" w:rsidRPr="002F5205" w:rsidRDefault="00BE7BC6" w:rsidP="00BE7BC6">
      <w:pPr>
        <w:pStyle w:val="ListParagraph"/>
        <w:numPr>
          <w:ilvl w:val="0"/>
          <w:numId w:val="1"/>
        </w:numPr>
        <w:rPr>
          <w:rFonts w:ascii="Book Antiqua" w:hAnsi="Book Antiqua" w:cs="Times New Roman"/>
          <w:color w:val="000000"/>
          <w:sz w:val="20"/>
          <w:szCs w:val="20"/>
        </w:rPr>
      </w:pPr>
      <w:r w:rsidRPr="002F5205">
        <w:rPr>
          <w:rFonts w:ascii="Book Antiqua" w:hAnsi="Book Antiqua"/>
          <w:color w:val="000000"/>
          <w:sz w:val="20"/>
          <w:szCs w:val="20"/>
        </w:rPr>
        <w:t>What is the SLA to respond to any Allsec query raised by an employee?</w:t>
      </w:r>
      <w:r w:rsidRPr="002F5205">
        <w:rPr>
          <w:rFonts w:ascii="Book Antiqua" w:hAnsi="Book Antiqua"/>
          <w:color w:val="000000"/>
          <w:sz w:val="20"/>
          <w:szCs w:val="20"/>
        </w:rPr>
        <w:br/>
        <w:t xml:space="preserve">SLA to answer queries </w:t>
      </w:r>
      <w:r w:rsidRPr="002F5205">
        <w:rPr>
          <w:rFonts w:ascii="Book Antiqua" w:hAnsi="Book Antiqua"/>
          <w:sz w:val="20"/>
          <w:szCs w:val="20"/>
        </w:rPr>
        <w:t xml:space="preserve">is </w:t>
      </w:r>
      <w:proofErr w:type="gramStart"/>
      <w:r w:rsidRPr="002F5205">
        <w:rPr>
          <w:rFonts w:ascii="Book Antiqua" w:hAnsi="Book Antiqua"/>
          <w:sz w:val="20"/>
          <w:szCs w:val="20"/>
        </w:rPr>
        <w:t>maximum</w:t>
      </w:r>
      <w:proofErr w:type="gramEnd"/>
      <w:r w:rsidRPr="002F5205">
        <w:rPr>
          <w:rFonts w:ascii="Book Antiqua" w:hAnsi="Book Antiqua"/>
          <w:sz w:val="20"/>
          <w:szCs w:val="20"/>
        </w:rPr>
        <w:t xml:space="preserve"> 2 business days working hours</w:t>
      </w:r>
      <w:r w:rsidRPr="002F5205">
        <w:rPr>
          <w:rFonts w:ascii="Book Antiqua" w:hAnsi="Book Antiqua"/>
          <w:b/>
          <w:color w:val="000000"/>
          <w:sz w:val="20"/>
          <w:szCs w:val="20"/>
        </w:rPr>
        <w:t>.</w:t>
      </w:r>
    </w:p>
    <w:p w:rsidR="00BD0690" w:rsidRDefault="00BD0690"/>
    <w:sectPr w:rsidR="00BD0690" w:rsidSect="00BD069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20298A"/>
    <w:multiLevelType w:val="hybridMultilevel"/>
    <w:tmpl w:val="98EACBF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7BC6"/>
    <w:rsid w:val="005074FB"/>
    <w:rsid w:val="00BD0690"/>
    <w:rsid w:val="00BE7BC6"/>
    <w:rsid w:val="00E204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BC6"/>
    <w:rPr>
      <w:rFonts w:ascii="Calibri" w:eastAsia="Times New Roman"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E7BC6"/>
    <w:pPr>
      <w:ind w:left="720"/>
    </w:pPr>
  </w:style>
  <w:style w:type="character" w:styleId="Hyperlink">
    <w:name w:val="Hyperlink"/>
    <w:basedOn w:val="DefaultParagraphFont"/>
    <w:uiPriority w:val="99"/>
    <w:rsid w:val="00BE7BC6"/>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500</Words>
  <Characters>2852</Characters>
  <Application>Microsoft Office Word</Application>
  <DocSecurity>0</DocSecurity>
  <Lines>23</Lines>
  <Paragraphs>6</Paragraphs>
  <ScaleCrop>false</ScaleCrop>
  <Company>Hewlett-Packard Company</Company>
  <LinksUpToDate>false</LinksUpToDate>
  <CharactersWithSpaces>3346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7005342</cp:lastModifiedBy>
  <cp:revision>2</cp:revision>
  <dcterms:created xsi:type="dcterms:W3CDTF">2021-05-17T07:32:00Z</dcterms:created>
  <dcterms:modified xsi:type="dcterms:W3CDTF">2021-11-16T08:20:00Z</dcterms:modified>
</cp:coreProperties>
</file>