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B7" w:rsidRDefault="007416B7" w:rsidP="007416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7416B7" w:rsidRDefault="007416B7" w:rsidP="00F377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B19">
        <w:rPr>
          <w:rFonts w:ascii="Times New Roman" w:hAnsi="Times New Roman" w:cs="Times New Roman"/>
          <w:sz w:val="28"/>
          <w:szCs w:val="28"/>
        </w:rPr>
        <w:t xml:space="preserve">[1] N. Satoshi (2008), Bitcoin: A Peer-to-Peer Electronic Cash System, [Online]. Available: </w:t>
      </w:r>
      <w:hyperlink r:id="rId7" w:history="1">
        <w:r w:rsidRPr="00E04B1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https://bitcoin.org/bitcoin.pdf</w:t>
        </w:r>
      </w:hyperlink>
      <w:r w:rsidRPr="00E04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B19" w:rsidRP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B19">
        <w:rPr>
          <w:rFonts w:ascii="Times New Roman" w:hAnsi="Times New Roman" w:cs="Times New Roman"/>
          <w:sz w:val="28"/>
          <w:szCs w:val="28"/>
        </w:rPr>
        <w:t xml:space="preserve"> [2] Matthias Mettler, “Blockchain Technology in Healthcare”, 2016 </w:t>
      </w: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B19">
        <w:rPr>
          <w:rFonts w:ascii="Times New Roman" w:hAnsi="Times New Roman" w:cs="Times New Roman"/>
          <w:sz w:val="28"/>
          <w:szCs w:val="28"/>
        </w:rPr>
        <w:t>IEEE 18th International Conference on e-Health Networking, Applications and Services (Healthcom)</w:t>
      </w: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B19">
        <w:rPr>
          <w:rFonts w:ascii="Times New Roman" w:hAnsi="Times New Roman" w:cs="Times New Roman"/>
          <w:sz w:val="28"/>
          <w:szCs w:val="28"/>
        </w:rPr>
        <w:t xml:space="preserve"> [3] Freya Sheer Hardwick, Apostolos Gioulis, Raja Naeem Akram, and Konstantinos Markantonakis, E-Voting with Blockchain: An E-Voting Protocol with Decentralisation and Voter Privacy</w:t>
      </w: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B19">
        <w:rPr>
          <w:rFonts w:ascii="Times New Roman" w:hAnsi="Times New Roman" w:cs="Times New Roman"/>
          <w:sz w:val="28"/>
          <w:szCs w:val="28"/>
        </w:rPr>
        <w:t xml:space="preserve"> [4] Nakamoto, S., 2012. Bitcoin: A peer-to-peer electronic cash system, Oct,2008 </w:t>
      </w: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B19">
        <w:rPr>
          <w:rFonts w:ascii="Times New Roman" w:hAnsi="Times New Roman" w:cs="Times New Roman"/>
          <w:sz w:val="28"/>
          <w:szCs w:val="28"/>
        </w:rPr>
        <w:t>[5] Pinyaphat Tasatanattakool and Chian Techapanupreeda, “Blockchain: Challenges and Applications”</w:t>
      </w: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B19">
        <w:rPr>
          <w:rFonts w:ascii="Times New Roman" w:hAnsi="Times New Roman" w:cs="Times New Roman"/>
          <w:sz w:val="28"/>
          <w:szCs w:val="28"/>
        </w:rPr>
        <w:t xml:space="preserve"> [6] Francisca Adoma Acheampong, Big Data, Machine Learning and the BlockChain Technology: An Overview, International Journal of Computer Applications (0975 - 8887) Volume 180 - No.20, March 2018. </w:t>
      </w: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B19">
        <w:rPr>
          <w:rFonts w:ascii="Times New Roman" w:hAnsi="Times New Roman" w:cs="Times New Roman"/>
          <w:sz w:val="28"/>
          <w:szCs w:val="28"/>
        </w:rPr>
        <w:t>[7] G. Dwyer. “The economics of Bitcoin and similar private digital currencies,” Journal of Financial Stability, vol. 17, pp. 81-91, April 2015.</w:t>
      </w: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B19">
        <w:rPr>
          <w:rFonts w:ascii="Times New Roman" w:hAnsi="Times New Roman" w:cs="Times New Roman"/>
          <w:sz w:val="28"/>
          <w:szCs w:val="28"/>
        </w:rPr>
        <w:t xml:space="preserve"> [8] G. Irving, H. John (2016, May), How blockchain-timestamped protocols could improve the trustworthiness of medical science. [Online]. </w:t>
      </w: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B19">
        <w:rPr>
          <w:rFonts w:ascii="Times New Roman" w:hAnsi="Times New Roman" w:cs="Times New Roman"/>
          <w:sz w:val="28"/>
          <w:szCs w:val="28"/>
        </w:rPr>
        <w:t>[9] Keerrthega.M.C, Ms.D.Thenmozhi “Identifying Disease Treatment Relations using Machine Learning Approach”, 2016 International Conference on Computational Science.</w:t>
      </w: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B19">
        <w:rPr>
          <w:rFonts w:ascii="Times New Roman" w:hAnsi="Times New Roman" w:cs="Times New Roman"/>
          <w:sz w:val="28"/>
          <w:szCs w:val="28"/>
        </w:rPr>
        <w:t xml:space="preserve"> [10] Bharti E. Nerkar and Sanjay S. Gharde, “Best Treatment Identification for Disease Using Machine Learning Approach in Relation to Short Text”, IOSR Journal of Computer Engineering (IOSR-JCE) e-ISSN: 2278-0661, p- ISSN: 22788727Volume 16, Issue 3, Ver. VII (May-Jun. 2014), PP 05-12.</w:t>
      </w: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[11]</w:t>
      </w:r>
      <w:hyperlink r:id="rId8" w:history="1">
        <w:r w:rsidRPr="00E04B1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https://www.lanner-america.com/blog/10-applications-machinelearning-within-healthcare/</w:t>
        </w:r>
      </w:hyperlink>
    </w:p>
    <w:p w:rsidR="00E04B19" w:rsidRP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B19">
        <w:rPr>
          <w:rFonts w:ascii="Times New Roman" w:hAnsi="Times New Roman" w:cs="Times New Roman"/>
          <w:sz w:val="28"/>
          <w:szCs w:val="28"/>
        </w:rPr>
        <w:t xml:space="preserve"> [12] G. Prisco (2016, April), The Blockchain for Healthcare: Gem Launches Gem Health Network With Philips Blockchain Lab, [Online]. Available: </w:t>
      </w:r>
      <w:hyperlink r:id="rId9" w:history="1">
        <w:r w:rsidRPr="00E04B1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https://bitcoinmagazine.com/articles/theblockchain-for-heathcare-gemlaunches-gem-health-networkwith-philips-blockchain-lab-1461674938</w:t>
        </w:r>
      </w:hyperlink>
      <w:r w:rsidRPr="00E04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B19">
        <w:rPr>
          <w:rFonts w:ascii="Times New Roman" w:hAnsi="Times New Roman" w:cs="Times New Roman"/>
          <w:sz w:val="28"/>
          <w:szCs w:val="28"/>
        </w:rPr>
        <w:t xml:space="preserve"> [13] S. Som, R. Roy Som, R. Mahajan (2016) “Survey of e-Health Status and Services in Eastern India”, Far East Journal of Electronics and Communication (International Journal), Vol. 3, Scopus Indexed, ISSN: 0973-7006, November 2016, Pages 723739. </w:t>
      </w: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B19">
        <w:rPr>
          <w:rFonts w:ascii="Times New Roman" w:hAnsi="Times New Roman" w:cs="Times New Roman"/>
          <w:sz w:val="28"/>
          <w:szCs w:val="28"/>
        </w:rPr>
        <w:t xml:space="preserve">[14] O. Williams-Grut (2016, March), Estonia is using the technology behind bitcoin to secure 1 million health records, [Online]. Available: </w:t>
      </w:r>
      <w:hyperlink r:id="rId10" w:history="1">
        <w:r w:rsidRPr="00E04B1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http://www.businessinsider.com/guardtime-estonian-healthrecordsindustrial-blockchain-bitcoin-2016-3?r=UK&amp;IR=T</w:t>
        </w:r>
      </w:hyperlink>
      <w:r w:rsidRPr="00E04B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4B19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77D6" w:rsidRPr="00F377D6" w:rsidRDefault="00E04B19" w:rsidP="00E04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B19">
        <w:rPr>
          <w:rFonts w:ascii="Times New Roman" w:hAnsi="Times New Roman" w:cs="Times New Roman"/>
          <w:sz w:val="28"/>
          <w:szCs w:val="28"/>
        </w:rPr>
        <w:t xml:space="preserve">  [15] P. Taylor (2016, April), Applying blockchain technology to medicine traceability, [Online]. Available: https://www.securingindustry.com/ pharmaceuticals/applyingblockchain-technology-tomedicinetraceability/s40/a2766/#.V5mxL_mLTIV.  </w:t>
      </w:r>
    </w:p>
    <w:sectPr w:rsidR="00F377D6" w:rsidRPr="00F377D6" w:rsidSect="00CF59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708" w:rsidRDefault="00805708" w:rsidP="00F377D6">
      <w:pPr>
        <w:spacing w:after="0" w:line="240" w:lineRule="auto"/>
      </w:pPr>
      <w:r>
        <w:separator/>
      </w:r>
    </w:p>
  </w:endnote>
  <w:endnote w:type="continuationSeparator" w:id="1">
    <w:p w:rsidR="00805708" w:rsidRDefault="00805708" w:rsidP="00F3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D6" w:rsidRDefault="00F377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D6" w:rsidRDefault="00F377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D6" w:rsidRDefault="00F377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708" w:rsidRDefault="00805708" w:rsidP="00F377D6">
      <w:pPr>
        <w:spacing w:after="0" w:line="240" w:lineRule="auto"/>
      </w:pPr>
      <w:r>
        <w:separator/>
      </w:r>
    </w:p>
  </w:footnote>
  <w:footnote w:type="continuationSeparator" w:id="1">
    <w:p w:rsidR="00805708" w:rsidRDefault="00805708" w:rsidP="00F3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D6" w:rsidRDefault="00F377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D6" w:rsidRDefault="00F377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D6" w:rsidRDefault="00F377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77D6"/>
    <w:rsid w:val="0002453B"/>
    <w:rsid w:val="002461C9"/>
    <w:rsid w:val="002765D3"/>
    <w:rsid w:val="00315BD7"/>
    <w:rsid w:val="004C71F9"/>
    <w:rsid w:val="005F10AE"/>
    <w:rsid w:val="00710A06"/>
    <w:rsid w:val="007416B7"/>
    <w:rsid w:val="007A5625"/>
    <w:rsid w:val="00805708"/>
    <w:rsid w:val="0084442F"/>
    <w:rsid w:val="00970B2B"/>
    <w:rsid w:val="009F78F8"/>
    <w:rsid w:val="00C11B10"/>
    <w:rsid w:val="00C218A7"/>
    <w:rsid w:val="00C95B37"/>
    <w:rsid w:val="00CF59AB"/>
    <w:rsid w:val="00E04B19"/>
    <w:rsid w:val="00E330B9"/>
    <w:rsid w:val="00EA09E6"/>
    <w:rsid w:val="00F27964"/>
    <w:rsid w:val="00F37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7D6"/>
  </w:style>
  <w:style w:type="paragraph" w:styleId="Footer">
    <w:name w:val="footer"/>
    <w:basedOn w:val="Normal"/>
    <w:link w:val="Foot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7D6"/>
  </w:style>
  <w:style w:type="character" w:styleId="Hyperlink">
    <w:name w:val="Hyperlink"/>
    <w:basedOn w:val="DefaultParagraphFont"/>
    <w:uiPriority w:val="99"/>
    <w:unhideWhenUsed/>
    <w:rsid w:val="00E04B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ner-america.com/blog/10-applications-machinelearning-within-healthcar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coin.org/bitcoin.pdf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businessinsider.com/guardtime-estonian-healthrecordsindustrial-blockchain-bitcoin-2016-3?r=UK&amp;IR=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coinmagazine.com/articles/theblockchain-for-heathcare-gemlaunches-gem-health-networkwith-philips-blockchain-lab-146167493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F8068-191F-4417-ABC3-2FA5194BA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welcome</cp:lastModifiedBy>
  <cp:revision>2</cp:revision>
  <dcterms:created xsi:type="dcterms:W3CDTF">2019-08-09T09:34:00Z</dcterms:created>
  <dcterms:modified xsi:type="dcterms:W3CDTF">2019-08-09T09:34:00Z</dcterms:modified>
</cp:coreProperties>
</file>