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2496863"/>
        <w:docPartObj>
          <w:docPartGallery w:val="Cover Pages"/>
          <w:docPartUnique/>
        </w:docPartObj>
      </w:sdtPr>
      <w:sdtEndPr/>
      <w:sdtContent>
        <w:p w14:paraId="650A1259" w14:textId="64DB18C7" w:rsidR="00054B0C" w:rsidRDefault="00054B0C"/>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72"/>
          </w:tblGrid>
          <w:tr w:rsidR="00054B0C" w14:paraId="0E6F3C08" w14:textId="77777777">
            <w:tc>
              <w:tcPr>
                <w:tcW w:w="7672" w:type="dxa"/>
                <w:tcMar>
                  <w:top w:w="216" w:type="dxa"/>
                  <w:left w:w="115" w:type="dxa"/>
                  <w:bottom w:w="216" w:type="dxa"/>
                  <w:right w:w="115" w:type="dxa"/>
                </w:tcMar>
              </w:tcPr>
              <w:p w14:paraId="4E6EDF09" w14:textId="11FE9ED0" w:rsidR="00054B0C" w:rsidRDefault="00054B0C">
                <w:pPr>
                  <w:pStyle w:val="NoSpacing"/>
                  <w:rPr>
                    <w:color w:val="0F4761" w:themeColor="accent1" w:themeShade="BF"/>
                    <w:sz w:val="24"/>
                  </w:rPr>
                </w:pPr>
              </w:p>
            </w:tc>
          </w:tr>
          <w:tr w:rsidR="00054B0C" w14:paraId="38B76239" w14:textId="77777777">
            <w:tc>
              <w:tcPr>
                <w:tcW w:w="7672" w:type="dxa"/>
              </w:tcPr>
              <w:sdt>
                <w:sdtPr>
                  <w:rPr>
                    <w:rFonts w:eastAsiaTheme="majorEastAsia" w:cstheme="majorBidi"/>
                    <w:color w:val="156082" w:themeColor="accent1"/>
                    <w:sz w:val="88"/>
                    <w:szCs w:val="88"/>
                  </w:rPr>
                  <w:alias w:val="Title"/>
                  <w:id w:val="13406919"/>
                  <w:placeholder>
                    <w:docPart w:val="62C37E6CAD9145E5B11AC27CB54E28DA"/>
                  </w:placeholder>
                  <w:dataBinding w:prefixMappings="xmlns:ns0='http://schemas.openxmlformats.org/package/2006/metadata/core-properties' xmlns:ns1='http://purl.org/dc/elements/1.1/'" w:xpath="/ns0:coreProperties[1]/ns1:title[1]" w:storeItemID="{6C3C8BC8-F283-45AE-878A-BAB7291924A1}"/>
                  <w:text/>
                </w:sdtPr>
                <w:sdtEndPr/>
                <w:sdtContent>
                  <w:p w14:paraId="5C5EB7A0" w14:textId="74A69FDC" w:rsidR="00054B0C" w:rsidRPr="00C52CEC" w:rsidRDefault="006C4D90">
                    <w:pPr>
                      <w:pStyle w:val="NoSpacing"/>
                      <w:spacing w:line="216" w:lineRule="auto"/>
                      <w:rPr>
                        <w:rFonts w:eastAsiaTheme="majorEastAsia" w:cstheme="majorBidi"/>
                        <w:color w:val="156082" w:themeColor="accent1"/>
                        <w:sz w:val="88"/>
                        <w:szCs w:val="88"/>
                      </w:rPr>
                    </w:pPr>
                    <w:r w:rsidRPr="00C52CEC">
                      <w:rPr>
                        <w:rFonts w:eastAsiaTheme="majorEastAsia" w:cstheme="majorBidi"/>
                        <w:color w:val="156082" w:themeColor="accent1"/>
                        <w:sz w:val="88"/>
                        <w:szCs w:val="88"/>
                      </w:rPr>
                      <w:t>OPUS User Guide</w:t>
                    </w:r>
                  </w:p>
                </w:sdtContent>
              </w:sdt>
            </w:tc>
          </w:tr>
          <w:tr w:rsidR="00054B0C" w14:paraId="250735B6" w14:textId="77777777">
            <w:sdt>
              <w:sdtPr>
                <w:rPr>
                  <w:color w:val="0F4761" w:themeColor="accent1" w:themeShade="BF"/>
                  <w:sz w:val="24"/>
                  <w:szCs w:val="24"/>
                </w:rPr>
                <w:alias w:val="Subtitle"/>
                <w:id w:val="13406923"/>
                <w:placeholder>
                  <w:docPart w:val="4A11B97C467B499B8AEA925E70AD422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E3FEA2A" w14:textId="4F610624" w:rsidR="00054B0C" w:rsidRDefault="006C4D90">
                    <w:pPr>
                      <w:pStyle w:val="NoSpacing"/>
                      <w:rPr>
                        <w:color w:val="0F4761" w:themeColor="accent1" w:themeShade="BF"/>
                        <w:sz w:val="24"/>
                      </w:rPr>
                    </w:pPr>
                    <w:r w:rsidRPr="006C4D90">
                      <w:rPr>
                        <w:color w:val="0F4761" w:themeColor="accent1" w:themeShade="BF"/>
                        <w:sz w:val="24"/>
                        <w:szCs w:val="24"/>
                      </w:rPr>
                      <w:t>OPUS (Orbital Debris Propagators Unified with Economic Systems): An Integrated Assessment Model for Satellites and Orbital Debris</w:t>
                    </w:r>
                  </w:p>
                </w:tc>
              </w:sdtContent>
            </w:sdt>
          </w:tr>
        </w:tbl>
        <w:p w14:paraId="46D7EF74" w14:textId="46F94BBB" w:rsidR="00054B0C" w:rsidRDefault="00054B0C">
          <w:r>
            <w:br w:type="page"/>
          </w:r>
        </w:p>
      </w:sdtContent>
    </w:sdt>
    <w:sdt>
      <w:sdtPr>
        <w:rPr>
          <w:rFonts w:asciiTheme="minorHAnsi" w:eastAsiaTheme="minorHAnsi" w:hAnsiTheme="minorHAnsi" w:cstheme="minorBidi"/>
          <w:color w:val="auto"/>
          <w:kern w:val="2"/>
          <w:sz w:val="22"/>
          <w:szCs w:val="22"/>
        </w:rPr>
        <w:id w:val="-535588589"/>
        <w:docPartObj>
          <w:docPartGallery w:val="Table of Contents"/>
          <w:docPartUnique/>
        </w:docPartObj>
      </w:sdtPr>
      <w:sdtEndPr>
        <w:rPr>
          <w:b/>
          <w:bCs/>
          <w:noProof/>
        </w:rPr>
      </w:sdtEndPr>
      <w:sdtContent>
        <w:p w14:paraId="45355108" w14:textId="483C2804" w:rsidR="00054B0C" w:rsidRPr="00C52CEC" w:rsidRDefault="00054B0C">
          <w:pPr>
            <w:pStyle w:val="TOCHeading"/>
            <w:rPr>
              <w:rFonts w:asciiTheme="minorHAnsi" w:hAnsiTheme="minorHAnsi"/>
            </w:rPr>
          </w:pPr>
          <w:r w:rsidRPr="00C52CEC">
            <w:rPr>
              <w:rFonts w:asciiTheme="minorHAnsi" w:hAnsiTheme="minorHAnsi"/>
            </w:rPr>
            <w:t>Contents</w:t>
          </w:r>
        </w:p>
        <w:p w14:paraId="4188FF8A" w14:textId="75C29162" w:rsidR="006A505E" w:rsidRDefault="00054B0C">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3589534" w:history="1">
            <w:r w:rsidR="006A505E" w:rsidRPr="00081556">
              <w:rPr>
                <w:rStyle w:val="Hyperlink"/>
                <w:noProof/>
              </w:rPr>
              <w:t>1.</w:t>
            </w:r>
            <w:r w:rsidR="006A505E">
              <w:rPr>
                <w:rFonts w:eastAsiaTheme="minorEastAsia"/>
                <w:noProof/>
                <w:sz w:val="24"/>
                <w:szCs w:val="24"/>
              </w:rPr>
              <w:tab/>
            </w:r>
            <w:r w:rsidR="006A505E" w:rsidRPr="00081556">
              <w:rPr>
                <w:rStyle w:val="Hyperlink"/>
                <w:noProof/>
              </w:rPr>
              <w:t>Necessary Software</w:t>
            </w:r>
            <w:r w:rsidR="006A505E">
              <w:rPr>
                <w:noProof/>
                <w:webHidden/>
              </w:rPr>
              <w:tab/>
            </w:r>
            <w:r w:rsidR="006A505E">
              <w:rPr>
                <w:noProof/>
                <w:webHidden/>
              </w:rPr>
              <w:fldChar w:fldCharType="begin"/>
            </w:r>
            <w:r w:rsidR="006A505E">
              <w:rPr>
                <w:noProof/>
                <w:webHidden/>
              </w:rPr>
              <w:instrText xml:space="preserve"> PAGEREF _Toc173589534 \h </w:instrText>
            </w:r>
            <w:r w:rsidR="006A505E">
              <w:rPr>
                <w:noProof/>
                <w:webHidden/>
              </w:rPr>
            </w:r>
            <w:r w:rsidR="006A505E">
              <w:rPr>
                <w:noProof/>
                <w:webHidden/>
              </w:rPr>
              <w:fldChar w:fldCharType="separate"/>
            </w:r>
            <w:r w:rsidR="006A505E">
              <w:rPr>
                <w:noProof/>
                <w:webHidden/>
              </w:rPr>
              <w:t>2</w:t>
            </w:r>
            <w:r w:rsidR="006A505E">
              <w:rPr>
                <w:noProof/>
                <w:webHidden/>
              </w:rPr>
              <w:fldChar w:fldCharType="end"/>
            </w:r>
          </w:hyperlink>
        </w:p>
        <w:p w14:paraId="3FC02FEB" w14:textId="53E47958" w:rsidR="006A505E" w:rsidRDefault="006A505E">
          <w:pPr>
            <w:pStyle w:val="TOC1"/>
            <w:tabs>
              <w:tab w:val="left" w:pos="480"/>
              <w:tab w:val="right" w:leader="dot" w:pos="9350"/>
            </w:tabs>
            <w:rPr>
              <w:rFonts w:eastAsiaTheme="minorEastAsia"/>
              <w:noProof/>
              <w:sz w:val="24"/>
              <w:szCs w:val="24"/>
            </w:rPr>
          </w:pPr>
          <w:hyperlink w:anchor="_Toc173589535" w:history="1">
            <w:r w:rsidRPr="00081556">
              <w:rPr>
                <w:rStyle w:val="Hyperlink"/>
                <w:noProof/>
              </w:rPr>
              <w:t>2.</w:t>
            </w:r>
            <w:r>
              <w:rPr>
                <w:rFonts w:eastAsiaTheme="minorEastAsia"/>
                <w:noProof/>
                <w:sz w:val="24"/>
                <w:szCs w:val="24"/>
              </w:rPr>
              <w:tab/>
            </w:r>
            <w:r w:rsidRPr="00081556">
              <w:rPr>
                <w:rStyle w:val="Hyperlink"/>
                <w:noProof/>
              </w:rPr>
              <w:t>How to Download OPUS</w:t>
            </w:r>
            <w:r>
              <w:rPr>
                <w:noProof/>
                <w:webHidden/>
              </w:rPr>
              <w:tab/>
            </w:r>
            <w:r>
              <w:rPr>
                <w:noProof/>
                <w:webHidden/>
              </w:rPr>
              <w:fldChar w:fldCharType="begin"/>
            </w:r>
            <w:r>
              <w:rPr>
                <w:noProof/>
                <w:webHidden/>
              </w:rPr>
              <w:instrText xml:space="preserve"> PAGEREF _Toc173589535 \h </w:instrText>
            </w:r>
            <w:r>
              <w:rPr>
                <w:noProof/>
                <w:webHidden/>
              </w:rPr>
            </w:r>
            <w:r>
              <w:rPr>
                <w:noProof/>
                <w:webHidden/>
              </w:rPr>
              <w:fldChar w:fldCharType="separate"/>
            </w:r>
            <w:r>
              <w:rPr>
                <w:noProof/>
                <w:webHidden/>
              </w:rPr>
              <w:t>3</w:t>
            </w:r>
            <w:r>
              <w:rPr>
                <w:noProof/>
                <w:webHidden/>
              </w:rPr>
              <w:fldChar w:fldCharType="end"/>
            </w:r>
          </w:hyperlink>
        </w:p>
        <w:p w14:paraId="4AFB1B98" w14:textId="36B7F052" w:rsidR="006A505E" w:rsidRDefault="006A505E">
          <w:pPr>
            <w:pStyle w:val="TOC1"/>
            <w:tabs>
              <w:tab w:val="left" w:pos="480"/>
              <w:tab w:val="right" w:leader="dot" w:pos="9350"/>
            </w:tabs>
            <w:rPr>
              <w:rFonts w:eastAsiaTheme="minorEastAsia"/>
              <w:noProof/>
              <w:sz w:val="24"/>
              <w:szCs w:val="24"/>
            </w:rPr>
          </w:pPr>
          <w:hyperlink w:anchor="_Toc173589536" w:history="1">
            <w:r w:rsidRPr="00081556">
              <w:rPr>
                <w:rStyle w:val="Hyperlink"/>
                <w:noProof/>
              </w:rPr>
              <w:t>3.</w:t>
            </w:r>
            <w:r>
              <w:rPr>
                <w:rFonts w:eastAsiaTheme="minorEastAsia"/>
                <w:noProof/>
                <w:sz w:val="24"/>
                <w:szCs w:val="24"/>
              </w:rPr>
              <w:tab/>
            </w:r>
            <w:r w:rsidRPr="00081556">
              <w:rPr>
                <w:rStyle w:val="Hyperlink"/>
                <w:noProof/>
              </w:rPr>
              <w:t>How to Set Up Your Work Folder</w:t>
            </w:r>
            <w:r>
              <w:rPr>
                <w:noProof/>
                <w:webHidden/>
              </w:rPr>
              <w:tab/>
            </w:r>
            <w:r>
              <w:rPr>
                <w:noProof/>
                <w:webHidden/>
              </w:rPr>
              <w:fldChar w:fldCharType="begin"/>
            </w:r>
            <w:r>
              <w:rPr>
                <w:noProof/>
                <w:webHidden/>
              </w:rPr>
              <w:instrText xml:space="preserve"> PAGEREF _Toc173589536 \h </w:instrText>
            </w:r>
            <w:r>
              <w:rPr>
                <w:noProof/>
                <w:webHidden/>
              </w:rPr>
            </w:r>
            <w:r>
              <w:rPr>
                <w:noProof/>
                <w:webHidden/>
              </w:rPr>
              <w:fldChar w:fldCharType="separate"/>
            </w:r>
            <w:r>
              <w:rPr>
                <w:noProof/>
                <w:webHidden/>
              </w:rPr>
              <w:t>4</w:t>
            </w:r>
            <w:r>
              <w:rPr>
                <w:noProof/>
                <w:webHidden/>
              </w:rPr>
              <w:fldChar w:fldCharType="end"/>
            </w:r>
          </w:hyperlink>
        </w:p>
        <w:p w14:paraId="1E5E6C2A" w14:textId="51CF1DC4" w:rsidR="006A505E" w:rsidRDefault="006A505E">
          <w:pPr>
            <w:pStyle w:val="TOC1"/>
            <w:tabs>
              <w:tab w:val="left" w:pos="480"/>
              <w:tab w:val="right" w:leader="dot" w:pos="9350"/>
            </w:tabs>
            <w:rPr>
              <w:rFonts w:eastAsiaTheme="minorEastAsia"/>
              <w:noProof/>
              <w:sz w:val="24"/>
              <w:szCs w:val="24"/>
            </w:rPr>
          </w:pPr>
          <w:hyperlink w:anchor="_Toc173589537" w:history="1">
            <w:r w:rsidRPr="00081556">
              <w:rPr>
                <w:rStyle w:val="Hyperlink"/>
                <w:noProof/>
              </w:rPr>
              <w:t>4.</w:t>
            </w:r>
            <w:r>
              <w:rPr>
                <w:rFonts w:eastAsiaTheme="minorEastAsia"/>
                <w:noProof/>
                <w:sz w:val="24"/>
                <w:szCs w:val="24"/>
              </w:rPr>
              <w:tab/>
            </w:r>
            <w:r w:rsidRPr="00081556">
              <w:rPr>
                <w:rStyle w:val="Hyperlink"/>
                <w:noProof/>
              </w:rPr>
              <w:t>Specifying a Scenario</w:t>
            </w:r>
            <w:r>
              <w:rPr>
                <w:noProof/>
                <w:webHidden/>
              </w:rPr>
              <w:tab/>
            </w:r>
            <w:r>
              <w:rPr>
                <w:noProof/>
                <w:webHidden/>
              </w:rPr>
              <w:fldChar w:fldCharType="begin"/>
            </w:r>
            <w:r>
              <w:rPr>
                <w:noProof/>
                <w:webHidden/>
              </w:rPr>
              <w:instrText xml:space="preserve"> PAGEREF _Toc173589537 \h </w:instrText>
            </w:r>
            <w:r>
              <w:rPr>
                <w:noProof/>
                <w:webHidden/>
              </w:rPr>
            </w:r>
            <w:r>
              <w:rPr>
                <w:noProof/>
                <w:webHidden/>
              </w:rPr>
              <w:fldChar w:fldCharType="separate"/>
            </w:r>
            <w:r>
              <w:rPr>
                <w:noProof/>
                <w:webHidden/>
              </w:rPr>
              <w:t>4</w:t>
            </w:r>
            <w:r>
              <w:rPr>
                <w:noProof/>
                <w:webHidden/>
              </w:rPr>
              <w:fldChar w:fldCharType="end"/>
            </w:r>
          </w:hyperlink>
        </w:p>
        <w:p w14:paraId="276847D9" w14:textId="6687B21A" w:rsidR="006A505E" w:rsidRDefault="006A505E">
          <w:pPr>
            <w:pStyle w:val="TOC1"/>
            <w:tabs>
              <w:tab w:val="left" w:pos="480"/>
              <w:tab w:val="right" w:leader="dot" w:pos="9350"/>
            </w:tabs>
            <w:rPr>
              <w:rFonts w:eastAsiaTheme="minorEastAsia"/>
              <w:noProof/>
              <w:sz w:val="24"/>
              <w:szCs w:val="24"/>
            </w:rPr>
          </w:pPr>
          <w:hyperlink w:anchor="_Toc173589538" w:history="1">
            <w:r w:rsidRPr="00081556">
              <w:rPr>
                <w:rStyle w:val="Hyperlink"/>
                <w:noProof/>
              </w:rPr>
              <w:t>5.</w:t>
            </w:r>
            <w:r>
              <w:rPr>
                <w:rFonts w:eastAsiaTheme="minorEastAsia"/>
                <w:noProof/>
                <w:sz w:val="24"/>
                <w:szCs w:val="24"/>
              </w:rPr>
              <w:tab/>
            </w:r>
            <w:r w:rsidRPr="00081556">
              <w:rPr>
                <w:rStyle w:val="Hyperlink"/>
                <w:noProof/>
              </w:rPr>
              <w:t>Running OPUS</w:t>
            </w:r>
            <w:r>
              <w:rPr>
                <w:noProof/>
                <w:webHidden/>
              </w:rPr>
              <w:tab/>
            </w:r>
            <w:r>
              <w:rPr>
                <w:noProof/>
                <w:webHidden/>
              </w:rPr>
              <w:fldChar w:fldCharType="begin"/>
            </w:r>
            <w:r>
              <w:rPr>
                <w:noProof/>
                <w:webHidden/>
              </w:rPr>
              <w:instrText xml:space="preserve"> PAGEREF _Toc173589538 \h </w:instrText>
            </w:r>
            <w:r>
              <w:rPr>
                <w:noProof/>
                <w:webHidden/>
              </w:rPr>
            </w:r>
            <w:r>
              <w:rPr>
                <w:noProof/>
                <w:webHidden/>
              </w:rPr>
              <w:fldChar w:fldCharType="separate"/>
            </w:r>
            <w:r>
              <w:rPr>
                <w:noProof/>
                <w:webHidden/>
              </w:rPr>
              <w:t>5</w:t>
            </w:r>
            <w:r>
              <w:rPr>
                <w:noProof/>
                <w:webHidden/>
              </w:rPr>
              <w:fldChar w:fldCharType="end"/>
            </w:r>
          </w:hyperlink>
        </w:p>
        <w:p w14:paraId="66991956" w14:textId="5E731E6C" w:rsidR="006A505E" w:rsidRDefault="006A505E">
          <w:pPr>
            <w:pStyle w:val="TOC1"/>
            <w:tabs>
              <w:tab w:val="left" w:pos="480"/>
              <w:tab w:val="right" w:leader="dot" w:pos="9350"/>
            </w:tabs>
            <w:rPr>
              <w:rFonts w:eastAsiaTheme="minorEastAsia"/>
              <w:noProof/>
              <w:sz w:val="24"/>
              <w:szCs w:val="24"/>
            </w:rPr>
          </w:pPr>
          <w:hyperlink w:anchor="_Toc173589539" w:history="1">
            <w:r w:rsidRPr="00081556">
              <w:rPr>
                <w:rStyle w:val="Hyperlink"/>
                <w:noProof/>
              </w:rPr>
              <w:t>6.</w:t>
            </w:r>
            <w:r>
              <w:rPr>
                <w:rFonts w:eastAsiaTheme="minorEastAsia"/>
                <w:noProof/>
                <w:sz w:val="24"/>
                <w:szCs w:val="24"/>
              </w:rPr>
              <w:tab/>
            </w:r>
            <w:r w:rsidRPr="00081556">
              <w:rPr>
                <w:rStyle w:val="Hyperlink"/>
                <w:noProof/>
              </w:rPr>
              <w:t>Results</w:t>
            </w:r>
            <w:r>
              <w:rPr>
                <w:noProof/>
                <w:webHidden/>
              </w:rPr>
              <w:tab/>
            </w:r>
            <w:r>
              <w:rPr>
                <w:noProof/>
                <w:webHidden/>
              </w:rPr>
              <w:fldChar w:fldCharType="begin"/>
            </w:r>
            <w:r>
              <w:rPr>
                <w:noProof/>
                <w:webHidden/>
              </w:rPr>
              <w:instrText xml:space="preserve"> PAGEREF _Toc173589539 \h </w:instrText>
            </w:r>
            <w:r>
              <w:rPr>
                <w:noProof/>
                <w:webHidden/>
              </w:rPr>
            </w:r>
            <w:r>
              <w:rPr>
                <w:noProof/>
                <w:webHidden/>
              </w:rPr>
              <w:fldChar w:fldCharType="separate"/>
            </w:r>
            <w:r>
              <w:rPr>
                <w:noProof/>
                <w:webHidden/>
              </w:rPr>
              <w:t>7</w:t>
            </w:r>
            <w:r>
              <w:rPr>
                <w:noProof/>
                <w:webHidden/>
              </w:rPr>
              <w:fldChar w:fldCharType="end"/>
            </w:r>
          </w:hyperlink>
        </w:p>
        <w:p w14:paraId="1A6DD95A" w14:textId="79B349BC" w:rsidR="006A505E" w:rsidRDefault="006A505E">
          <w:pPr>
            <w:pStyle w:val="TOC1"/>
            <w:tabs>
              <w:tab w:val="left" w:pos="480"/>
              <w:tab w:val="right" w:leader="dot" w:pos="9350"/>
            </w:tabs>
            <w:rPr>
              <w:rFonts w:eastAsiaTheme="minorEastAsia"/>
              <w:noProof/>
              <w:sz w:val="24"/>
              <w:szCs w:val="24"/>
            </w:rPr>
          </w:pPr>
          <w:hyperlink w:anchor="_Toc173589540" w:history="1">
            <w:r w:rsidRPr="00081556">
              <w:rPr>
                <w:rStyle w:val="Hyperlink"/>
                <w:noProof/>
              </w:rPr>
              <w:t>7.</w:t>
            </w:r>
            <w:r>
              <w:rPr>
                <w:rFonts w:eastAsiaTheme="minorEastAsia"/>
                <w:noProof/>
                <w:sz w:val="24"/>
                <w:szCs w:val="24"/>
              </w:rPr>
              <w:tab/>
            </w:r>
            <w:r w:rsidRPr="00081556">
              <w:rPr>
                <w:rStyle w:val="Hyperlink"/>
                <w:noProof/>
              </w:rPr>
              <w:t>Single Scenario Analytics</w:t>
            </w:r>
            <w:r>
              <w:rPr>
                <w:noProof/>
                <w:webHidden/>
              </w:rPr>
              <w:tab/>
            </w:r>
            <w:r>
              <w:rPr>
                <w:noProof/>
                <w:webHidden/>
              </w:rPr>
              <w:fldChar w:fldCharType="begin"/>
            </w:r>
            <w:r>
              <w:rPr>
                <w:noProof/>
                <w:webHidden/>
              </w:rPr>
              <w:instrText xml:space="preserve"> PAGEREF _Toc173589540 \h </w:instrText>
            </w:r>
            <w:r>
              <w:rPr>
                <w:noProof/>
                <w:webHidden/>
              </w:rPr>
            </w:r>
            <w:r>
              <w:rPr>
                <w:noProof/>
                <w:webHidden/>
              </w:rPr>
              <w:fldChar w:fldCharType="separate"/>
            </w:r>
            <w:r>
              <w:rPr>
                <w:noProof/>
                <w:webHidden/>
              </w:rPr>
              <w:t>8</w:t>
            </w:r>
            <w:r>
              <w:rPr>
                <w:noProof/>
                <w:webHidden/>
              </w:rPr>
              <w:fldChar w:fldCharType="end"/>
            </w:r>
          </w:hyperlink>
        </w:p>
        <w:p w14:paraId="033814C3" w14:textId="3F68E63B" w:rsidR="006A505E" w:rsidRDefault="006A505E">
          <w:pPr>
            <w:pStyle w:val="TOC1"/>
            <w:tabs>
              <w:tab w:val="left" w:pos="480"/>
              <w:tab w:val="right" w:leader="dot" w:pos="9350"/>
            </w:tabs>
            <w:rPr>
              <w:rFonts w:eastAsiaTheme="minorEastAsia"/>
              <w:noProof/>
              <w:sz w:val="24"/>
              <w:szCs w:val="24"/>
            </w:rPr>
          </w:pPr>
          <w:hyperlink w:anchor="_Toc173589541" w:history="1">
            <w:r w:rsidRPr="00081556">
              <w:rPr>
                <w:rStyle w:val="Hyperlink"/>
                <w:noProof/>
              </w:rPr>
              <w:t>8.</w:t>
            </w:r>
            <w:r>
              <w:rPr>
                <w:rFonts w:eastAsiaTheme="minorEastAsia"/>
                <w:noProof/>
                <w:sz w:val="24"/>
                <w:szCs w:val="24"/>
              </w:rPr>
              <w:tab/>
            </w:r>
            <w:r w:rsidRPr="00081556">
              <w:rPr>
                <w:rStyle w:val="Hyperlink"/>
                <w:noProof/>
              </w:rPr>
              <w:t>Comparison Analytics</w:t>
            </w:r>
            <w:r>
              <w:rPr>
                <w:noProof/>
                <w:webHidden/>
              </w:rPr>
              <w:tab/>
            </w:r>
            <w:r>
              <w:rPr>
                <w:noProof/>
                <w:webHidden/>
              </w:rPr>
              <w:fldChar w:fldCharType="begin"/>
            </w:r>
            <w:r>
              <w:rPr>
                <w:noProof/>
                <w:webHidden/>
              </w:rPr>
              <w:instrText xml:space="preserve"> PAGEREF _Toc173589541 \h </w:instrText>
            </w:r>
            <w:r>
              <w:rPr>
                <w:noProof/>
                <w:webHidden/>
              </w:rPr>
            </w:r>
            <w:r>
              <w:rPr>
                <w:noProof/>
                <w:webHidden/>
              </w:rPr>
              <w:fldChar w:fldCharType="separate"/>
            </w:r>
            <w:r>
              <w:rPr>
                <w:noProof/>
                <w:webHidden/>
              </w:rPr>
              <w:t>10</w:t>
            </w:r>
            <w:r>
              <w:rPr>
                <w:noProof/>
                <w:webHidden/>
              </w:rPr>
              <w:fldChar w:fldCharType="end"/>
            </w:r>
          </w:hyperlink>
        </w:p>
        <w:p w14:paraId="19811FC2" w14:textId="5EBD310B" w:rsidR="006A505E" w:rsidRDefault="006A505E">
          <w:pPr>
            <w:pStyle w:val="TOC1"/>
            <w:tabs>
              <w:tab w:val="right" w:leader="dot" w:pos="9350"/>
            </w:tabs>
            <w:rPr>
              <w:rFonts w:eastAsiaTheme="minorEastAsia"/>
              <w:noProof/>
              <w:sz w:val="24"/>
              <w:szCs w:val="24"/>
            </w:rPr>
          </w:pPr>
          <w:hyperlink w:anchor="_Toc173589542" w:history="1">
            <w:r w:rsidRPr="00081556">
              <w:rPr>
                <w:rStyle w:val="Hyperlink"/>
                <w:noProof/>
              </w:rPr>
              <w:t>List of Modifiable OPUS Parameters</w:t>
            </w:r>
            <w:r>
              <w:rPr>
                <w:noProof/>
                <w:webHidden/>
              </w:rPr>
              <w:tab/>
            </w:r>
            <w:r>
              <w:rPr>
                <w:noProof/>
                <w:webHidden/>
              </w:rPr>
              <w:fldChar w:fldCharType="begin"/>
            </w:r>
            <w:r>
              <w:rPr>
                <w:noProof/>
                <w:webHidden/>
              </w:rPr>
              <w:instrText xml:space="preserve"> PAGEREF _Toc173589542 \h </w:instrText>
            </w:r>
            <w:r>
              <w:rPr>
                <w:noProof/>
                <w:webHidden/>
              </w:rPr>
            </w:r>
            <w:r>
              <w:rPr>
                <w:noProof/>
                <w:webHidden/>
              </w:rPr>
              <w:fldChar w:fldCharType="separate"/>
            </w:r>
            <w:r>
              <w:rPr>
                <w:noProof/>
                <w:webHidden/>
              </w:rPr>
              <w:t>12</w:t>
            </w:r>
            <w:r>
              <w:rPr>
                <w:noProof/>
                <w:webHidden/>
              </w:rPr>
              <w:fldChar w:fldCharType="end"/>
            </w:r>
          </w:hyperlink>
        </w:p>
        <w:p w14:paraId="09AC21AF" w14:textId="0389ECD8" w:rsidR="006A505E" w:rsidRDefault="006A505E">
          <w:pPr>
            <w:pStyle w:val="TOC1"/>
            <w:tabs>
              <w:tab w:val="right" w:leader="dot" w:pos="9350"/>
            </w:tabs>
            <w:rPr>
              <w:rFonts w:eastAsiaTheme="minorEastAsia"/>
              <w:noProof/>
              <w:sz w:val="24"/>
              <w:szCs w:val="24"/>
            </w:rPr>
          </w:pPr>
          <w:hyperlink w:anchor="_Toc173589543" w:history="1">
            <w:r w:rsidRPr="00081556">
              <w:rPr>
                <w:rStyle w:val="Hyperlink"/>
                <w:noProof/>
              </w:rPr>
              <w:t>List of Output Data</w:t>
            </w:r>
            <w:r>
              <w:rPr>
                <w:noProof/>
                <w:webHidden/>
              </w:rPr>
              <w:tab/>
            </w:r>
            <w:r>
              <w:rPr>
                <w:noProof/>
                <w:webHidden/>
              </w:rPr>
              <w:fldChar w:fldCharType="begin"/>
            </w:r>
            <w:r>
              <w:rPr>
                <w:noProof/>
                <w:webHidden/>
              </w:rPr>
              <w:instrText xml:space="preserve"> PAGEREF _Toc173589543 \h </w:instrText>
            </w:r>
            <w:r>
              <w:rPr>
                <w:noProof/>
                <w:webHidden/>
              </w:rPr>
            </w:r>
            <w:r>
              <w:rPr>
                <w:noProof/>
                <w:webHidden/>
              </w:rPr>
              <w:fldChar w:fldCharType="separate"/>
            </w:r>
            <w:r>
              <w:rPr>
                <w:noProof/>
                <w:webHidden/>
              </w:rPr>
              <w:t>14</w:t>
            </w:r>
            <w:r>
              <w:rPr>
                <w:noProof/>
                <w:webHidden/>
              </w:rPr>
              <w:fldChar w:fldCharType="end"/>
            </w:r>
          </w:hyperlink>
        </w:p>
        <w:p w14:paraId="2B94F6A4" w14:textId="3B274A84" w:rsidR="006A505E" w:rsidRDefault="006A505E">
          <w:pPr>
            <w:pStyle w:val="TOC1"/>
            <w:tabs>
              <w:tab w:val="right" w:leader="dot" w:pos="9350"/>
            </w:tabs>
            <w:rPr>
              <w:rFonts w:eastAsiaTheme="minorEastAsia"/>
              <w:noProof/>
              <w:sz w:val="24"/>
              <w:szCs w:val="24"/>
            </w:rPr>
          </w:pPr>
          <w:hyperlink w:anchor="_Toc173589544" w:history="1">
            <w:r w:rsidRPr="00081556">
              <w:rPr>
                <w:rStyle w:val="Hyperlink"/>
                <w:noProof/>
              </w:rPr>
              <w:t>List of Single Scenario Analytics</w:t>
            </w:r>
            <w:r>
              <w:rPr>
                <w:noProof/>
                <w:webHidden/>
              </w:rPr>
              <w:tab/>
            </w:r>
            <w:r>
              <w:rPr>
                <w:noProof/>
                <w:webHidden/>
              </w:rPr>
              <w:fldChar w:fldCharType="begin"/>
            </w:r>
            <w:r>
              <w:rPr>
                <w:noProof/>
                <w:webHidden/>
              </w:rPr>
              <w:instrText xml:space="preserve"> PAGEREF _Toc173589544 \h </w:instrText>
            </w:r>
            <w:r>
              <w:rPr>
                <w:noProof/>
                <w:webHidden/>
              </w:rPr>
            </w:r>
            <w:r>
              <w:rPr>
                <w:noProof/>
                <w:webHidden/>
              </w:rPr>
              <w:fldChar w:fldCharType="separate"/>
            </w:r>
            <w:r>
              <w:rPr>
                <w:noProof/>
                <w:webHidden/>
              </w:rPr>
              <w:t>15</w:t>
            </w:r>
            <w:r>
              <w:rPr>
                <w:noProof/>
                <w:webHidden/>
              </w:rPr>
              <w:fldChar w:fldCharType="end"/>
            </w:r>
          </w:hyperlink>
        </w:p>
        <w:p w14:paraId="0CC6B0AC" w14:textId="3D473C69" w:rsidR="006A505E" w:rsidRDefault="006A505E">
          <w:pPr>
            <w:pStyle w:val="TOC1"/>
            <w:tabs>
              <w:tab w:val="right" w:leader="dot" w:pos="9350"/>
            </w:tabs>
            <w:rPr>
              <w:rFonts w:eastAsiaTheme="minorEastAsia"/>
              <w:noProof/>
              <w:sz w:val="24"/>
              <w:szCs w:val="24"/>
            </w:rPr>
          </w:pPr>
          <w:hyperlink w:anchor="_Toc173589545" w:history="1">
            <w:r w:rsidRPr="00081556">
              <w:rPr>
                <w:rStyle w:val="Hyperlink"/>
                <w:noProof/>
              </w:rPr>
              <w:t>List of Comparison Analytics</w:t>
            </w:r>
            <w:r>
              <w:rPr>
                <w:noProof/>
                <w:webHidden/>
              </w:rPr>
              <w:tab/>
            </w:r>
            <w:r>
              <w:rPr>
                <w:noProof/>
                <w:webHidden/>
              </w:rPr>
              <w:fldChar w:fldCharType="begin"/>
            </w:r>
            <w:r>
              <w:rPr>
                <w:noProof/>
                <w:webHidden/>
              </w:rPr>
              <w:instrText xml:space="preserve"> PAGEREF _Toc173589545 \h </w:instrText>
            </w:r>
            <w:r>
              <w:rPr>
                <w:noProof/>
                <w:webHidden/>
              </w:rPr>
            </w:r>
            <w:r>
              <w:rPr>
                <w:noProof/>
                <w:webHidden/>
              </w:rPr>
              <w:fldChar w:fldCharType="separate"/>
            </w:r>
            <w:r>
              <w:rPr>
                <w:noProof/>
                <w:webHidden/>
              </w:rPr>
              <w:t>18</w:t>
            </w:r>
            <w:r>
              <w:rPr>
                <w:noProof/>
                <w:webHidden/>
              </w:rPr>
              <w:fldChar w:fldCharType="end"/>
            </w:r>
          </w:hyperlink>
        </w:p>
        <w:p w14:paraId="3D7467B6" w14:textId="154A1383" w:rsidR="006A505E" w:rsidRDefault="006A505E">
          <w:pPr>
            <w:pStyle w:val="TOC1"/>
            <w:tabs>
              <w:tab w:val="right" w:leader="dot" w:pos="9350"/>
            </w:tabs>
            <w:rPr>
              <w:rFonts w:eastAsiaTheme="minorEastAsia"/>
              <w:noProof/>
              <w:sz w:val="24"/>
              <w:szCs w:val="24"/>
            </w:rPr>
          </w:pPr>
          <w:hyperlink w:anchor="_Toc173589546" w:history="1">
            <w:r w:rsidRPr="00081556">
              <w:rPr>
                <w:rStyle w:val="Hyperlink"/>
                <w:noProof/>
              </w:rPr>
              <w:t>Appendix I: Setting Up R to Run from a Bash File</w:t>
            </w:r>
            <w:r>
              <w:rPr>
                <w:noProof/>
                <w:webHidden/>
              </w:rPr>
              <w:tab/>
            </w:r>
            <w:r>
              <w:rPr>
                <w:noProof/>
                <w:webHidden/>
              </w:rPr>
              <w:fldChar w:fldCharType="begin"/>
            </w:r>
            <w:r>
              <w:rPr>
                <w:noProof/>
                <w:webHidden/>
              </w:rPr>
              <w:instrText xml:space="preserve"> PAGEREF _Toc173589546 \h </w:instrText>
            </w:r>
            <w:r>
              <w:rPr>
                <w:noProof/>
                <w:webHidden/>
              </w:rPr>
            </w:r>
            <w:r>
              <w:rPr>
                <w:noProof/>
                <w:webHidden/>
              </w:rPr>
              <w:fldChar w:fldCharType="separate"/>
            </w:r>
            <w:r>
              <w:rPr>
                <w:noProof/>
                <w:webHidden/>
              </w:rPr>
              <w:t>19</w:t>
            </w:r>
            <w:r>
              <w:rPr>
                <w:noProof/>
                <w:webHidden/>
              </w:rPr>
              <w:fldChar w:fldCharType="end"/>
            </w:r>
          </w:hyperlink>
        </w:p>
        <w:p w14:paraId="29726A8A" w14:textId="35BB97EB" w:rsidR="00054B0C" w:rsidRDefault="00054B0C">
          <w:r>
            <w:rPr>
              <w:b/>
              <w:bCs/>
              <w:noProof/>
            </w:rPr>
            <w:fldChar w:fldCharType="end"/>
          </w:r>
        </w:p>
      </w:sdtContent>
    </w:sdt>
    <w:p w14:paraId="00FA18FC" w14:textId="6F1C4883" w:rsidR="00054B0C" w:rsidRDefault="00054B0C"/>
    <w:p w14:paraId="2271BA5B" w14:textId="77777777" w:rsidR="006E6C26" w:rsidRDefault="006E6C26"/>
    <w:p w14:paraId="28D38ABD" w14:textId="77777777" w:rsidR="006E6C26" w:rsidRDefault="006E6C26"/>
    <w:p w14:paraId="43FE61AF" w14:textId="77777777" w:rsidR="006E6C26" w:rsidRDefault="006E6C26"/>
    <w:p w14:paraId="53ABAD5C" w14:textId="77777777" w:rsidR="006E6C26" w:rsidRDefault="006E6C26"/>
    <w:p w14:paraId="6F035F46" w14:textId="77777777" w:rsidR="006E6C26" w:rsidRDefault="006E6C26"/>
    <w:p w14:paraId="722490B9" w14:textId="77777777" w:rsidR="006E6C26" w:rsidRDefault="006E6C26"/>
    <w:p w14:paraId="1032209A" w14:textId="77777777" w:rsidR="006E6C26" w:rsidRDefault="006E6C26"/>
    <w:p w14:paraId="62D786EB" w14:textId="77777777" w:rsidR="006E6C26" w:rsidRDefault="006E6C26"/>
    <w:p w14:paraId="52BE3AB3" w14:textId="77777777" w:rsidR="006E6C26" w:rsidRDefault="006E6C26"/>
    <w:p w14:paraId="0C7ACEB3" w14:textId="2E8CB25A" w:rsidR="006E6C26" w:rsidRDefault="006E6C26"/>
    <w:p w14:paraId="7E88768A" w14:textId="77777777" w:rsidR="006E6C26" w:rsidRDefault="006E6C26"/>
    <w:p w14:paraId="1A411BFD" w14:textId="77777777" w:rsidR="006E6C26" w:rsidRDefault="006E6C26"/>
    <w:p w14:paraId="51F10E1C" w14:textId="77777777" w:rsidR="006E6C26" w:rsidRDefault="006E6C26"/>
    <w:p w14:paraId="22E3D288" w14:textId="1892CD83" w:rsidR="00054B0C" w:rsidRPr="00C52CEC" w:rsidRDefault="006E6C26" w:rsidP="00592924">
      <w:pPr>
        <w:jc w:val="center"/>
        <w:rPr>
          <w:rFonts w:eastAsiaTheme="majorEastAsia" w:cstheme="majorBidi"/>
          <w:color w:val="156082" w:themeColor="accent1"/>
          <w:sz w:val="40"/>
          <w:szCs w:val="40"/>
        </w:rPr>
      </w:pPr>
      <w:r>
        <w:t xml:space="preserve">This user guide was </w:t>
      </w:r>
      <w:r w:rsidR="008F170B">
        <w:t>authored</w:t>
      </w:r>
      <w:r>
        <w:t xml:space="preserve"> by Joey Kilpatrick</w:t>
      </w:r>
      <w:r w:rsidR="008F170B">
        <w:t>.</w:t>
      </w:r>
      <w:r w:rsidR="00054B0C">
        <w:br w:type="page"/>
      </w:r>
    </w:p>
    <w:p w14:paraId="6D9FF388" w14:textId="5FE6BBCF" w:rsidR="00B86083" w:rsidRPr="00C52CEC" w:rsidRDefault="00B86083" w:rsidP="00151097">
      <w:pPr>
        <w:pStyle w:val="Heading1"/>
        <w:numPr>
          <w:ilvl w:val="0"/>
          <w:numId w:val="10"/>
        </w:numPr>
        <w:ind w:left="360" w:hanging="450"/>
        <w:rPr>
          <w:rFonts w:asciiTheme="minorHAnsi" w:hAnsiTheme="minorHAnsi"/>
        </w:rPr>
      </w:pPr>
      <w:bookmarkStart w:id="0" w:name="_Toc173589534"/>
      <w:r w:rsidRPr="00C52CEC">
        <w:rPr>
          <w:rFonts w:asciiTheme="minorHAnsi" w:hAnsiTheme="minorHAnsi"/>
        </w:rPr>
        <w:lastRenderedPageBreak/>
        <w:t>Necessary Software</w:t>
      </w:r>
      <w:bookmarkEnd w:id="0"/>
    </w:p>
    <w:p w14:paraId="34C196AE" w14:textId="432F335F" w:rsidR="00B86083" w:rsidRDefault="00B86083">
      <w:r>
        <w:t>Before getting started, you will need a few pieces of software to run the program. It is best to download and set these programs up before downloading OPUS. Namely</w:t>
      </w:r>
      <w:r w:rsidR="009416C8">
        <w:t>:</w:t>
      </w:r>
    </w:p>
    <w:p w14:paraId="39518D00" w14:textId="426C7391" w:rsidR="00B86083" w:rsidRDefault="00B86083" w:rsidP="00B86083">
      <w:pPr>
        <w:pStyle w:val="ListParagraph"/>
        <w:numPr>
          <w:ilvl w:val="0"/>
          <w:numId w:val="3"/>
        </w:numPr>
      </w:pPr>
      <w:proofErr w:type="spellStart"/>
      <w:r w:rsidRPr="00C52CEC">
        <w:t>MatLab</w:t>
      </w:r>
      <w:proofErr w:type="spellEnd"/>
      <w:r w:rsidR="004B0AD8" w:rsidRPr="00C52CEC">
        <w:t xml:space="preserve"> (</w:t>
      </w:r>
      <w:hyperlink r:id="rId8" w:history="1">
        <w:r w:rsidR="004B0AD8" w:rsidRPr="00C52CEC">
          <w:rPr>
            <w:rStyle w:val="Hyperlink"/>
          </w:rPr>
          <w:t>https://www.mathworks.com/products/matlab.html</w:t>
        </w:r>
      </w:hyperlink>
      <w:r w:rsidR="004B0AD8" w:rsidRPr="00C52CEC">
        <w:t xml:space="preserve">) </w:t>
      </w:r>
    </w:p>
    <w:p w14:paraId="32CEA21A" w14:textId="78D52359" w:rsidR="004D6836" w:rsidRPr="00C52CEC" w:rsidRDefault="004D6836" w:rsidP="004D6836">
      <w:pPr>
        <w:pStyle w:val="ListParagraph"/>
        <w:numPr>
          <w:ilvl w:val="1"/>
          <w:numId w:val="3"/>
        </w:numPr>
      </w:pPr>
      <w:r w:rsidRPr="00C52CEC">
        <w:t xml:space="preserve">You will either need to download </w:t>
      </w:r>
      <w:proofErr w:type="spellStart"/>
      <w:r w:rsidRPr="00C52CEC">
        <w:t>MatLab</w:t>
      </w:r>
      <w:proofErr w:type="spellEnd"/>
      <w:r w:rsidRPr="00C52CEC">
        <w:t xml:space="preserve"> via </w:t>
      </w:r>
      <w:r w:rsidR="00D72B28" w:rsidRPr="00C52CEC">
        <w:t>a single sign</w:t>
      </w:r>
      <w:r w:rsidRPr="00C52CEC">
        <w:t xml:space="preserve"> on service through your organization or you will have to purchase </w:t>
      </w:r>
      <w:proofErr w:type="spellStart"/>
      <w:r w:rsidRPr="00C52CEC">
        <w:t>MatLab</w:t>
      </w:r>
      <w:proofErr w:type="spellEnd"/>
      <w:r w:rsidRPr="00C52CEC">
        <w:t xml:space="preserve"> before downloading.</w:t>
      </w:r>
    </w:p>
    <w:p w14:paraId="4667E172" w14:textId="1D341703" w:rsidR="009416C8" w:rsidRDefault="004D6836" w:rsidP="009416C8">
      <w:pPr>
        <w:pStyle w:val="ListParagraph"/>
        <w:numPr>
          <w:ilvl w:val="1"/>
          <w:numId w:val="3"/>
        </w:numPr>
      </w:pPr>
      <w:r w:rsidRPr="00C52CEC">
        <w:t xml:space="preserve">Once you download </w:t>
      </w:r>
      <w:proofErr w:type="spellStart"/>
      <w:r w:rsidR="009416C8">
        <w:t>Matlab</w:t>
      </w:r>
      <w:proofErr w:type="spellEnd"/>
      <w:r w:rsidR="009213E5" w:rsidRPr="00C52CEC">
        <w:t>,</w:t>
      </w:r>
      <w:r w:rsidR="009416C8">
        <w:t xml:space="preserve"> a few </w:t>
      </w:r>
      <w:r w:rsidR="009213E5" w:rsidRPr="00C52CEC">
        <w:t>additional</w:t>
      </w:r>
      <w:r w:rsidR="009416C8" w:rsidRPr="00C52CEC">
        <w:t xml:space="preserve"> </w:t>
      </w:r>
      <w:r w:rsidR="009213E5" w:rsidRPr="00C52CEC">
        <w:t>add-ons will need to be</w:t>
      </w:r>
      <w:r w:rsidR="009416C8">
        <w:t xml:space="preserve"> downloaded into it</w:t>
      </w:r>
      <w:r w:rsidR="00AC6D5D">
        <w:t xml:space="preserve"> for OPUS</w:t>
      </w:r>
      <w:r w:rsidR="009213E5" w:rsidRPr="00C52CEC">
        <w:t xml:space="preserve"> to run</w:t>
      </w:r>
      <w:r w:rsidR="009416C8">
        <w:t>:</w:t>
      </w:r>
    </w:p>
    <w:p w14:paraId="49C9A202" w14:textId="694C8BC1" w:rsidR="009416C8" w:rsidRDefault="009416C8" w:rsidP="009416C8">
      <w:pPr>
        <w:pStyle w:val="ListParagraph"/>
        <w:numPr>
          <w:ilvl w:val="2"/>
          <w:numId w:val="3"/>
        </w:numPr>
      </w:pPr>
      <w:r>
        <w:t>Symbolic Math Toolbox</w:t>
      </w:r>
    </w:p>
    <w:p w14:paraId="45FE4F3C" w14:textId="3CABF0A1" w:rsidR="00AA0987" w:rsidRDefault="00AA0987" w:rsidP="009416C8">
      <w:pPr>
        <w:pStyle w:val="ListParagraph"/>
        <w:numPr>
          <w:ilvl w:val="2"/>
          <w:numId w:val="3"/>
        </w:numPr>
      </w:pPr>
      <w:r>
        <w:t>Optimization Toolbox</w:t>
      </w:r>
    </w:p>
    <w:p w14:paraId="7B941943" w14:textId="48F4B92E" w:rsidR="00FE4BD6" w:rsidRDefault="00FE4BD6" w:rsidP="009416C8">
      <w:pPr>
        <w:pStyle w:val="ListParagraph"/>
        <w:numPr>
          <w:ilvl w:val="2"/>
          <w:numId w:val="3"/>
        </w:numPr>
      </w:pPr>
      <w:r>
        <w:t>Global Optimization Toolbox</w:t>
      </w:r>
    </w:p>
    <w:p w14:paraId="7FCCDDA6" w14:textId="326CE1E3" w:rsidR="000377C3" w:rsidRPr="00C52CEC" w:rsidRDefault="000377C3" w:rsidP="009416C8">
      <w:pPr>
        <w:pStyle w:val="ListParagraph"/>
        <w:numPr>
          <w:ilvl w:val="2"/>
          <w:numId w:val="3"/>
        </w:numPr>
      </w:pPr>
      <w:r w:rsidRPr="00C52CEC">
        <w:t>Parallel Computing Toolbox</w:t>
      </w:r>
    </w:p>
    <w:p w14:paraId="79C47E39" w14:textId="315183AA" w:rsidR="0037042F" w:rsidRPr="00C52CEC" w:rsidRDefault="001F08D2" w:rsidP="001F08D2">
      <w:pPr>
        <w:pStyle w:val="ListParagraph"/>
        <w:numPr>
          <w:ilvl w:val="1"/>
          <w:numId w:val="3"/>
        </w:numPr>
      </w:pPr>
      <w:r w:rsidRPr="00C52CEC">
        <w:t>To download each add-on</w:t>
      </w:r>
      <w:r w:rsidR="003712C0" w:rsidRPr="00C52CEC">
        <w:t xml:space="preserve">, open </w:t>
      </w:r>
      <w:proofErr w:type="spellStart"/>
      <w:r w:rsidR="003712C0" w:rsidRPr="00C52CEC">
        <w:t>Matlab</w:t>
      </w:r>
      <w:proofErr w:type="spellEnd"/>
      <w:r w:rsidR="003712C0" w:rsidRPr="00C52CEC">
        <w:t xml:space="preserve"> and navigate to the Add-ons button to the far-right, in the main toolbar (see figure 1 below</w:t>
      </w:r>
      <w:r w:rsidR="004C4466" w:rsidRPr="00C52CEC">
        <w:t>.)</w:t>
      </w:r>
    </w:p>
    <w:p w14:paraId="6D7250C6" w14:textId="77777777" w:rsidR="00F47A29" w:rsidRPr="00C52CEC" w:rsidRDefault="00F47A29" w:rsidP="00F47A29">
      <w:pPr>
        <w:pStyle w:val="ListParagraph"/>
        <w:ind w:left="144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8"/>
      </w:tblGrid>
      <w:tr w:rsidR="0037042F" w:rsidRPr="00C52CEC" w14:paraId="6F6CF8B0" w14:textId="77777777" w:rsidTr="008A754A">
        <w:tc>
          <w:tcPr>
            <w:tcW w:w="9378" w:type="dxa"/>
          </w:tcPr>
          <w:p w14:paraId="52CBCC64" w14:textId="257C2367" w:rsidR="0037042F" w:rsidRPr="00C52CEC" w:rsidRDefault="0037042F" w:rsidP="0037042F">
            <w:pPr>
              <w:pStyle w:val="ListParagraph"/>
              <w:ind w:left="0"/>
              <w:jc w:val="center"/>
              <w:rPr>
                <w:b/>
                <w:bCs/>
                <w:sz w:val="20"/>
                <w:szCs w:val="20"/>
              </w:rPr>
            </w:pPr>
            <w:r w:rsidRPr="00C52CEC">
              <w:rPr>
                <w:b/>
                <w:bCs/>
                <w:sz w:val="20"/>
                <w:szCs w:val="20"/>
              </w:rPr>
              <w:t xml:space="preserve">Figure 1: Location of Add-Ons in </w:t>
            </w:r>
            <w:proofErr w:type="spellStart"/>
            <w:r w:rsidRPr="00C52CEC">
              <w:rPr>
                <w:b/>
                <w:bCs/>
                <w:sz w:val="20"/>
                <w:szCs w:val="20"/>
              </w:rPr>
              <w:t>Matlab</w:t>
            </w:r>
            <w:proofErr w:type="spellEnd"/>
            <w:r w:rsidRPr="00C52CEC">
              <w:rPr>
                <w:b/>
                <w:bCs/>
                <w:sz w:val="20"/>
                <w:szCs w:val="20"/>
              </w:rPr>
              <w:t xml:space="preserve"> Toolbar</w:t>
            </w:r>
          </w:p>
        </w:tc>
      </w:tr>
      <w:tr w:rsidR="0037042F" w:rsidRPr="00C52CEC" w14:paraId="439DE46C" w14:textId="77777777" w:rsidTr="008A754A">
        <w:trPr>
          <w:trHeight w:val="1313"/>
        </w:trPr>
        <w:tc>
          <w:tcPr>
            <w:tcW w:w="9378" w:type="dxa"/>
          </w:tcPr>
          <w:p w14:paraId="428D590B" w14:textId="1F34D146" w:rsidR="0037042F" w:rsidRPr="00C52CEC" w:rsidRDefault="0037042F" w:rsidP="0037042F">
            <w:pPr>
              <w:pStyle w:val="ListParagraph"/>
              <w:ind w:left="0"/>
              <w:jc w:val="center"/>
            </w:pPr>
            <w:r w:rsidRPr="00C52CEC">
              <w:rPr>
                <w:noProof/>
              </w:rPr>
              <w:drawing>
                <wp:inline distT="0" distB="0" distL="0" distR="0" wp14:anchorId="484D2CF7" wp14:editId="6684C7C4">
                  <wp:extent cx="4647046" cy="619539"/>
                  <wp:effectExtent l="0" t="0" r="0" b="0"/>
                  <wp:docPr id="544884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84260"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8270" cy="633034"/>
                          </a:xfrm>
                          <a:prstGeom prst="rect">
                            <a:avLst/>
                          </a:prstGeom>
                          <a:noFill/>
                          <a:ln>
                            <a:noFill/>
                          </a:ln>
                        </pic:spPr>
                      </pic:pic>
                    </a:graphicData>
                  </a:graphic>
                </wp:inline>
              </w:drawing>
            </w:r>
          </w:p>
        </w:tc>
      </w:tr>
    </w:tbl>
    <w:p w14:paraId="6E714937" w14:textId="21A6AC92" w:rsidR="001F08D2" w:rsidRPr="00C52CEC" w:rsidRDefault="00E47B20" w:rsidP="001F08D2">
      <w:pPr>
        <w:pStyle w:val="ListParagraph"/>
        <w:numPr>
          <w:ilvl w:val="1"/>
          <w:numId w:val="3"/>
        </w:numPr>
      </w:pPr>
      <w:r w:rsidRPr="00C52CEC">
        <w:t>Click the arrow under “Add-</w:t>
      </w:r>
      <w:r w:rsidR="008D2C96" w:rsidRPr="00C52CEC">
        <w:t>O</w:t>
      </w:r>
      <w:r w:rsidRPr="00C52CEC">
        <w:t>ns”, then click “Get Add-</w:t>
      </w:r>
      <w:r w:rsidR="008D2C96" w:rsidRPr="00C52CEC">
        <w:t>O</w:t>
      </w:r>
      <w:r w:rsidRPr="00C52CEC">
        <w:t>ns.”</w:t>
      </w:r>
      <w:r w:rsidR="00594FC4" w:rsidRPr="00C52CEC">
        <w:t xml:space="preserve"> A new window will open, in the upper right corner is a search box, </w:t>
      </w:r>
      <w:r w:rsidR="00AA757D" w:rsidRPr="00C52CEC">
        <w:t xml:space="preserve">search for each add-on in part </w:t>
      </w:r>
      <w:proofErr w:type="spellStart"/>
      <w:r w:rsidR="00AA757D" w:rsidRPr="00C52CEC">
        <w:t>b</w:t>
      </w:r>
      <w:proofErr w:type="spellEnd"/>
      <w:r w:rsidR="00AA757D" w:rsidRPr="00C52CEC">
        <w:t xml:space="preserve"> above</w:t>
      </w:r>
      <w:r w:rsidR="009653E3" w:rsidRPr="00C52CEC">
        <w:t xml:space="preserve"> and install them. Once all are installed, restart your machine</w:t>
      </w:r>
      <w:r w:rsidR="00AF6548" w:rsidRPr="00C52CEC">
        <w:t xml:space="preserve"> to use them in </w:t>
      </w:r>
      <w:proofErr w:type="spellStart"/>
      <w:r w:rsidR="00AF6548" w:rsidRPr="00C52CEC">
        <w:t>Matlab</w:t>
      </w:r>
      <w:proofErr w:type="spellEnd"/>
      <w:r w:rsidR="00AF6548" w:rsidRPr="00C52CEC">
        <w:t>.</w:t>
      </w:r>
    </w:p>
    <w:p w14:paraId="27C0F863" w14:textId="73EEE3C2" w:rsidR="004C4466" w:rsidRPr="00C52CEC" w:rsidRDefault="004C4466" w:rsidP="00A9498F">
      <w:pPr>
        <w:pStyle w:val="ListParagraph"/>
        <w:ind w:left="1440"/>
      </w:pPr>
    </w:p>
    <w:p w14:paraId="4569B339" w14:textId="6568A77A" w:rsidR="00B86083" w:rsidRDefault="00B86083" w:rsidP="00B86083">
      <w:pPr>
        <w:pStyle w:val="ListParagraph"/>
        <w:numPr>
          <w:ilvl w:val="0"/>
          <w:numId w:val="3"/>
        </w:numPr>
      </w:pPr>
      <w:r w:rsidRPr="00C52CEC">
        <w:t>R (</w:t>
      </w:r>
      <w:r w:rsidR="00EA7C9C" w:rsidRPr="00C52CEC">
        <w:t>download the program</w:t>
      </w:r>
      <w:r w:rsidR="00982D4D" w:rsidRPr="00C52CEC">
        <w:t xml:space="preserve"> for Windows</w:t>
      </w:r>
      <w:r w:rsidR="00EA7C9C" w:rsidRPr="00C52CEC">
        <w:t xml:space="preserve"> here: </w:t>
      </w:r>
      <w:hyperlink r:id="rId10" w:history="1">
        <w:r w:rsidRPr="009732B2">
          <w:rPr>
            <w:rStyle w:val="Hyperlink"/>
          </w:rPr>
          <w:t>https://cran.r-project.org/bin/windows/base/</w:t>
        </w:r>
      </w:hyperlink>
      <w:r>
        <w:t xml:space="preserve">) </w:t>
      </w:r>
    </w:p>
    <w:p w14:paraId="0D2180BB" w14:textId="155AA7A9" w:rsidR="00B7194F" w:rsidRDefault="00B7194F" w:rsidP="00B7194F">
      <w:pPr>
        <w:pStyle w:val="ListParagraph"/>
        <w:numPr>
          <w:ilvl w:val="1"/>
          <w:numId w:val="3"/>
        </w:numPr>
      </w:pPr>
      <w:r>
        <w:t xml:space="preserve">If you have not </w:t>
      </w:r>
      <w:r w:rsidR="007C7AAD">
        <w:t>run</w:t>
      </w:r>
      <w:r>
        <w:t xml:space="preserve"> R from a shell script before, </w:t>
      </w:r>
      <w:r w:rsidR="00C60935">
        <w:t>be sure to set this up.</w:t>
      </w:r>
      <w:r w:rsidR="008D31DC">
        <w:t xml:space="preserve"> You will need to make sure a path is set within your system settings to allow for </w:t>
      </w:r>
      <w:proofErr w:type="spellStart"/>
      <w:r w:rsidR="008D31DC">
        <w:t>Rscript</w:t>
      </w:r>
      <w:proofErr w:type="spellEnd"/>
      <w:r w:rsidR="008D31DC">
        <w:t xml:space="preserve"> to be called from </w:t>
      </w:r>
      <w:r w:rsidR="00A84E87">
        <w:t>Git or another bash program</w:t>
      </w:r>
      <w:r w:rsidR="008D31DC">
        <w:t>.</w:t>
      </w:r>
      <w:r w:rsidR="008D2C96" w:rsidRPr="00C52CEC">
        <w:t xml:space="preserve"> See Appendix I for a detailed explanation of how to do this.</w:t>
      </w:r>
    </w:p>
    <w:p w14:paraId="4061E9ED" w14:textId="6E2EB053" w:rsidR="007811EB" w:rsidRDefault="007811EB" w:rsidP="00B7194F">
      <w:pPr>
        <w:pStyle w:val="ListParagraph"/>
        <w:numPr>
          <w:ilvl w:val="1"/>
          <w:numId w:val="3"/>
        </w:numPr>
      </w:pPr>
      <w:r>
        <w:t xml:space="preserve">R also needs a few packages </w:t>
      </w:r>
      <w:r w:rsidR="008E4C9A" w:rsidRPr="00C52CEC">
        <w:t>installed</w:t>
      </w:r>
      <w:r>
        <w:t xml:space="preserve"> into it:</w:t>
      </w:r>
    </w:p>
    <w:p w14:paraId="34396056" w14:textId="26BBB1D5" w:rsidR="00AD3B35" w:rsidRDefault="006D3615" w:rsidP="00AD3B35">
      <w:pPr>
        <w:pStyle w:val="ListParagraph"/>
        <w:numPr>
          <w:ilvl w:val="2"/>
          <w:numId w:val="3"/>
        </w:numPr>
      </w:pPr>
      <w:r>
        <w:t>Patchwork</w:t>
      </w:r>
    </w:p>
    <w:p w14:paraId="5A57D529" w14:textId="2582CF7B" w:rsidR="00CF5460" w:rsidRDefault="00CF5460" w:rsidP="00AD3B35">
      <w:pPr>
        <w:pStyle w:val="ListParagraph"/>
        <w:numPr>
          <w:ilvl w:val="2"/>
          <w:numId w:val="3"/>
        </w:numPr>
      </w:pPr>
      <w:proofErr w:type="spellStart"/>
      <w:r>
        <w:t>Tidyverse</w:t>
      </w:r>
      <w:proofErr w:type="spellEnd"/>
    </w:p>
    <w:p w14:paraId="69BC3D3F" w14:textId="77777777" w:rsidR="006F71F8" w:rsidRPr="00C52CEC" w:rsidRDefault="005C6C43" w:rsidP="005C6C43">
      <w:pPr>
        <w:pStyle w:val="ListParagraph"/>
        <w:numPr>
          <w:ilvl w:val="1"/>
          <w:numId w:val="3"/>
        </w:numPr>
      </w:pPr>
      <w:r w:rsidRPr="00C52CEC">
        <w:t>To download each package, make sure you have the latest version of R, this guide is written using version 4.4.0</w:t>
      </w:r>
      <w:r w:rsidR="00342159" w:rsidRPr="00C52CEC">
        <w:t xml:space="preserve">. </w:t>
      </w:r>
    </w:p>
    <w:p w14:paraId="4437968B" w14:textId="77777777" w:rsidR="006F71F8" w:rsidRPr="00C52CEC" w:rsidRDefault="00342159" w:rsidP="006F71F8">
      <w:pPr>
        <w:pStyle w:val="ListParagraph"/>
        <w:numPr>
          <w:ilvl w:val="2"/>
          <w:numId w:val="3"/>
        </w:numPr>
      </w:pPr>
      <w:r w:rsidRPr="00C52CEC">
        <w:t xml:space="preserve">Open the R program file, within Windows this should open in Command Prompt. </w:t>
      </w:r>
    </w:p>
    <w:p w14:paraId="78FF9155" w14:textId="51FAF850" w:rsidR="006F71F8" w:rsidRPr="00C52CEC" w:rsidRDefault="00342159" w:rsidP="006F71F8">
      <w:pPr>
        <w:pStyle w:val="ListParagraph"/>
        <w:numPr>
          <w:ilvl w:val="2"/>
          <w:numId w:val="3"/>
        </w:numPr>
      </w:pPr>
      <w:r w:rsidRPr="00C52CEC">
        <w:t>Type in the line</w:t>
      </w:r>
      <w:r w:rsidR="00034B3D" w:rsidRPr="00C52CEC">
        <w:t xml:space="preserve">: </w:t>
      </w:r>
      <w:proofErr w:type="spellStart"/>
      <w:proofErr w:type="gramStart"/>
      <w:r w:rsidR="00034B3D" w:rsidRPr="00C52CEC">
        <w:t>install.packa</w:t>
      </w:r>
      <w:r w:rsidR="00735784" w:rsidRPr="00C52CEC">
        <w:t>g</w:t>
      </w:r>
      <w:r w:rsidR="00034B3D" w:rsidRPr="00C52CEC">
        <w:t>es</w:t>
      </w:r>
      <w:proofErr w:type="spellEnd"/>
      <w:proofErr w:type="gramEnd"/>
      <w:r w:rsidR="00034B3D" w:rsidRPr="00C52CEC">
        <w:t>(c(‘</w:t>
      </w:r>
      <w:proofErr w:type="spellStart"/>
      <w:r w:rsidR="00034B3D" w:rsidRPr="00C52CEC">
        <w:t>tidyverse</w:t>
      </w:r>
      <w:proofErr w:type="spellEnd"/>
      <w:r w:rsidR="00034B3D" w:rsidRPr="00C52CEC">
        <w:t>’,’patchwork’))</w:t>
      </w:r>
      <w:r w:rsidR="008E4C9A" w:rsidRPr="00C52CEC">
        <w:t xml:space="preserve"> to begin the installation process</w:t>
      </w:r>
      <w:r w:rsidR="00034B3D" w:rsidRPr="00C52CEC">
        <w:t>.</w:t>
      </w:r>
    </w:p>
    <w:p w14:paraId="3D45FC88" w14:textId="18FB643A" w:rsidR="005C6C43" w:rsidRPr="00C52CEC" w:rsidRDefault="006F71F8" w:rsidP="006F71F8">
      <w:pPr>
        <w:pStyle w:val="ListParagraph"/>
        <w:numPr>
          <w:ilvl w:val="2"/>
          <w:numId w:val="3"/>
        </w:numPr>
      </w:pPr>
      <w:r w:rsidRPr="00C52CEC">
        <w:t xml:space="preserve">R will then open a window asking you to select a server location, select the first one and click “Ok”. The </w:t>
      </w:r>
      <w:r w:rsidR="008102D0" w:rsidRPr="00C52CEC">
        <w:t>packages should then download and install</w:t>
      </w:r>
      <w:r w:rsidR="00F95BFE">
        <w:t xml:space="preserve"> themselves</w:t>
      </w:r>
      <w:r w:rsidR="008102D0" w:rsidRPr="00C52CEC">
        <w:t>. Once this is done, you will need to restart your machine.</w:t>
      </w:r>
      <w:r w:rsidR="00034B3D" w:rsidRPr="00C52CEC">
        <w:t xml:space="preserve"> </w:t>
      </w:r>
    </w:p>
    <w:p w14:paraId="4CF22AFC" w14:textId="168E33E2" w:rsidR="00A32B01" w:rsidRDefault="002911B5" w:rsidP="00B86083">
      <w:pPr>
        <w:pStyle w:val="ListParagraph"/>
        <w:numPr>
          <w:ilvl w:val="0"/>
          <w:numId w:val="3"/>
        </w:numPr>
      </w:pPr>
      <w:r w:rsidRPr="00C52CEC">
        <w:lastRenderedPageBreak/>
        <w:t>GIT</w:t>
      </w:r>
      <w:r w:rsidR="00A32B01" w:rsidRPr="00C52CEC">
        <w:t xml:space="preserve"> </w:t>
      </w:r>
      <w:r w:rsidR="000A3099" w:rsidRPr="00C52CEC">
        <w:t xml:space="preserve">(download here: </w:t>
      </w:r>
      <w:hyperlink r:id="rId11" w:history="1">
        <w:r w:rsidR="000A3099" w:rsidRPr="00C52CEC">
          <w:rPr>
            <w:rStyle w:val="Hyperlink"/>
          </w:rPr>
          <w:t>https://git-scm.com/download/win</w:t>
        </w:r>
      </w:hyperlink>
      <w:r w:rsidR="000A3099" w:rsidRPr="00C52CEC">
        <w:t xml:space="preserve">) </w:t>
      </w:r>
      <w:r w:rsidR="00A32B01" w:rsidRPr="00C52CEC">
        <w:t xml:space="preserve">or another </w:t>
      </w:r>
      <w:r w:rsidR="00A84E87" w:rsidRPr="00C52CEC">
        <w:t xml:space="preserve">bash </w:t>
      </w:r>
      <w:r w:rsidR="00AC6D5D" w:rsidRPr="00C52CEC">
        <w:t>software</w:t>
      </w:r>
      <w:r w:rsidR="00A32B01" w:rsidRPr="00C52CEC">
        <w:t xml:space="preserve"> that can run .</w:t>
      </w:r>
      <w:proofErr w:type="spellStart"/>
      <w:r w:rsidR="00A32B01" w:rsidRPr="00C52CEC">
        <w:t>sh</w:t>
      </w:r>
      <w:proofErr w:type="spellEnd"/>
      <w:r w:rsidR="00A32B01" w:rsidRPr="00C52CEC">
        <w:t xml:space="preserve"> file formats.</w:t>
      </w:r>
    </w:p>
    <w:p w14:paraId="4961FB71" w14:textId="4457930C" w:rsidR="00FD1F0D" w:rsidRPr="00C52CEC" w:rsidRDefault="009C0512" w:rsidP="004C67F0">
      <w:pPr>
        <w:pStyle w:val="ListParagraph"/>
        <w:numPr>
          <w:ilvl w:val="1"/>
          <w:numId w:val="3"/>
        </w:numPr>
      </w:pPr>
      <w:r w:rsidRPr="00C52CEC">
        <w:t>If you are installing GIT for the first time: s</w:t>
      </w:r>
      <w:r w:rsidR="0020008E" w:rsidRPr="00C52CEC">
        <w:t>elect the appropriate</w:t>
      </w:r>
      <w:r w:rsidR="00646ABB" w:rsidRPr="00C52CEC">
        <w:t xml:space="preserve"> bit version of Git for your machine, once it is downloaded, open the file</w:t>
      </w:r>
      <w:r w:rsidR="00277EBA" w:rsidRPr="00C52CEC">
        <w:t>.</w:t>
      </w:r>
      <w:r w:rsidR="000A5878" w:rsidRPr="00C52CEC">
        <w:t xml:space="preserve"> </w:t>
      </w:r>
      <w:r w:rsidR="001757B6" w:rsidRPr="00C52CEC">
        <w:t>The installer has a series of options, click “Next” without changing any of the default options presented until the program begins installation.</w:t>
      </w:r>
    </w:p>
    <w:p w14:paraId="36AC9D45" w14:textId="000B1102" w:rsidR="00B86083" w:rsidRDefault="00B86083" w:rsidP="00B86083">
      <w:pPr>
        <w:pStyle w:val="ListParagraph"/>
        <w:numPr>
          <w:ilvl w:val="0"/>
          <w:numId w:val="3"/>
        </w:numPr>
      </w:pPr>
      <w:r>
        <w:t>A zip extraction program</w:t>
      </w:r>
      <w:r w:rsidR="009644BE">
        <w:t>.</w:t>
      </w:r>
    </w:p>
    <w:p w14:paraId="7AE5E881" w14:textId="5D8EF112" w:rsidR="003E6054" w:rsidRDefault="003E6054" w:rsidP="00B86083">
      <w:pPr>
        <w:pStyle w:val="ListParagraph"/>
        <w:numPr>
          <w:ilvl w:val="0"/>
          <w:numId w:val="3"/>
        </w:numPr>
      </w:pPr>
      <w:r>
        <w:t xml:space="preserve">Also note the number of cores within your </w:t>
      </w:r>
      <w:r w:rsidR="00AC6D5D">
        <w:t>machine</w:t>
      </w:r>
      <w:r>
        <w:t>’s processor</w:t>
      </w:r>
      <w:r w:rsidR="008126B8">
        <w:t xml:space="preserve"> [referred to as ‘workers’ throughout the program]</w:t>
      </w:r>
      <w:r>
        <w:t>.</w:t>
      </w:r>
      <w:r w:rsidR="00FE6AA1" w:rsidRPr="00C52CEC">
        <w:t xml:space="preserve"> To find the number of cores, follow the steps below.</w:t>
      </w:r>
    </w:p>
    <w:p w14:paraId="3F52DC26" w14:textId="17CDDD6C" w:rsidR="00542138" w:rsidRPr="00C52CEC" w:rsidRDefault="00592683" w:rsidP="00542138">
      <w:pPr>
        <w:pStyle w:val="ListParagraph"/>
        <w:numPr>
          <w:ilvl w:val="1"/>
          <w:numId w:val="3"/>
        </w:numPr>
      </w:pPr>
      <w:r w:rsidRPr="00C52CEC">
        <w:t>Press Ctrl + Shift + Esc to open Task Manager.</w:t>
      </w:r>
    </w:p>
    <w:p w14:paraId="4F1A49FC" w14:textId="121FEF80" w:rsidR="00592683" w:rsidRDefault="00592683" w:rsidP="00542138">
      <w:pPr>
        <w:pStyle w:val="ListParagraph"/>
        <w:numPr>
          <w:ilvl w:val="1"/>
          <w:numId w:val="3"/>
        </w:numPr>
      </w:pPr>
      <w:r w:rsidRPr="00C52CEC">
        <w:t>Select the Performance tab to see how many cores your machine has</w:t>
      </w:r>
      <w:r w:rsidR="008B1E31">
        <w:t xml:space="preserve"> (see figure </w:t>
      </w:r>
      <w:r w:rsidR="001A06E9">
        <w:t>2</w:t>
      </w:r>
      <w:r w:rsidR="008B1E31">
        <w:t xml:space="preserve"> below</w:t>
      </w:r>
      <w:r w:rsidR="00AC5B4B">
        <w:t>)</w:t>
      </w:r>
      <w:r w:rsidRPr="00C52CE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tblGrid>
      <w:tr w:rsidR="006B0880" w14:paraId="0B8D593D" w14:textId="77777777" w:rsidTr="00AC5B4B">
        <w:trPr>
          <w:jc w:val="center"/>
        </w:trPr>
        <w:tc>
          <w:tcPr>
            <w:tcW w:w="7488" w:type="dxa"/>
          </w:tcPr>
          <w:p w14:paraId="4E180BE6" w14:textId="0D30C676" w:rsidR="006B0880" w:rsidRPr="00AC5B4B" w:rsidRDefault="006B0880" w:rsidP="006B0880">
            <w:pPr>
              <w:pStyle w:val="ListParagraph"/>
              <w:ind w:left="0"/>
              <w:jc w:val="center"/>
              <w:rPr>
                <w:b/>
                <w:bCs/>
              </w:rPr>
            </w:pPr>
            <w:r w:rsidRPr="00AC5B4B">
              <w:rPr>
                <w:b/>
                <w:bCs/>
              </w:rPr>
              <w:t xml:space="preserve">Figure </w:t>
            </w:r>
            <w:r w:rsidR="001A06E9">
              <w:rPr>
                <w:b/>
                <w:bCs/>
              </w:rPr>
              <w:t>2</w:t>
            </w:r>
            <w:r w:rsidRPr="00AC5B4B">
              <w:rPr>
                <w:b/>
                <w:bCs/>
              </w:rPr>
              <w:t>: Finding Number of ‘Workers’</w:t>
            </w:r>
          </w:p>
        </w:tc>
      </w:tr>
      <w:tr w:rsidR="006B0880" w14:paraId="04F30C47" w14:textId="77777777" w:rsidTr="00AC5B4B">
        <w:trPr>
          <w:jc w:val="center"/>
        </w:trPr>
        <w:tc>
          <w:tcPr>
            <w:tcW w:w="7488" w:type="dxa"/>
          </w:tcPr>
          <w:p w14:paraId="48A5351A" w14:textId="5D28AA4D" w:rsidR="006B0880" w:rsidRDefault="00AC5B4B" w:rsidP="006B0880">
            <w:pPr>
              <w:pStyle w:val="ListParagraph"/>
              <w:ind w:left="0"/>
              <w:jc w:val="center"/>
            </w:pPr>
            <w:r>
              <w:rPr>
                <w:noProof/>
              </w:rPr>
              <w:drawing>
                <wp:inline distT="0" distB="0" distL="0" distR="0" wp14:anchorId="5FE964A9" wp14:editId="55EFD154">
                  <wp:extent cx="4541520" cy="3415844"/>
                  <wp:effectExtent l="0" t="0" r="0" b="0"/>
                  <wp:docPr id="2066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5368" cy="3426260"/>
                          </a:xfrm>
                          <a:prstGeom prst="rect">
                            <a:avLst/>
                          </a:prstGeom>
                          <a:noFill/>
                          <a:ln>
                            <a:noFill/>
                          </a:ln>
                        </pic:spPr>
                      </pic:pic>
                    </a:graphicData>
                  </a:graphic>
                </wp:inline>
              </w:drawing>
            </w:r>
          </w:p>
        </w:tc>
      </w:tr>
    </w:tbl>
    <w:p w14:paraId="046E75FB" w14:textId="77777777" w:rsidR="006B0880" w:rsidRPr="00C52CEC" w:rsidRDefault="006B0880" w:rsidP="006B0880">
      <w:pPr>
        <w:pStyle w:val="ListParagraph"/>
        <w:ind w:left="1440"/>
      </w:pPr>
    </w:p>
    <w:p w14:paraId="707877A6" w14:textId="550EA6CF" w:rsidR="00E71A3D" w:rsidRPr="00C52CEC" w:rsidRDefault="00E71A3D" w:rsidP="007C603C">
      <w:pPr>
        <w:pStyle w:val="Heading1"/>
        <w:numPr>
          <w:ilvl w:val="0"/>
          <w:numId w:val="10"/>
        </w:numPr>
        <w:ind w:left="360" w:hanging="450"/>
        <w:rPr>
          <w:rFonts w:asciiTheme="minorHAnsi" w:hAnsiTheme="minorHAnsi"/>
        </w:rPr>
      </w:pPr>
      <w:bookmarkStart w:id="1" w:name="_Toc173589535"/>
      <w:r w:rsidRPr="00C52CEC">
        <w:rPr>
          <w:rFonts w:asciiTheme="minorHAnsi" w:hAnsiTheme="minorHAnsi"/>
        </w:rPr>
        <w:t xml:space="preserve">How to Download </w:t>
      </w:r>
      <w:r w:rsidR="00222042" w:rsidRPr="00C52CEC">
        <w:rPr>
          <w:rFonts w:asciiTheme="minorHAnsi" w:hAnsiTheme="minorHAnsi"/>
        </w:rPr>
        <w:t>OPUS</w:t>
      </w:r>
      <w:bookmarkEnd w:id="1"/>
    </w:p>
    <w:p w14:paraId="38C8F909" w14:textId="0964F3EA" w:rsidR="00B53F08" w:rsidRDefault="00E71A3D" w:rsidP="00E71A3D">
      <w:pPr>
        <w:pStyle w:val="ListParagraph"/>
        <w:numPr>
          <w:ilvl w:val="0"/>
          <w:numId w:val="1"/>
        </w:numPr>
      </w:pPr>
      <w:r>
        <w:t xml:space="preserve">Go to </w:t>
      </w:r>
      <w:r w:rsidR="00C52CEC" w:rsidRPr="00C52CEC">
        <w:t xml:space="preserve">the </w:t>
      </w:r>
      <w:proofErr w:type="spellStart"/>
      <w:r w:rsidR="00C52CEC" w:rsidRPr="00C52CEC">
        <w:t>Github</w:t>
      </w:r>
      <w:proofErr w:type="spellEnd"/>
      <w:r>
        <w:t xml:space="preserve"> webpage: </w:t>
      </w:r>
      <w:hyperlink r:id="rId13" w:history="1">
        <w:r w:rsidRPr="009732B2">
          <w:rPr>
            <w:rStyle w:val="Hyperlink"/>
          </w:rPr>
          <w:t>https://github.com/akhilrao/OPUS</w:t>
        </w:r>
      </w:hyperlink>
    </w:p>
    <w:p w14:paraId="4B639A7B" w14:textId="6A9DF5C5" w:rsidR="00E71A3D" w:rsidRDefault="00E71A3D" w:rsidP="00E71A3D">
      <w:pPr>
        <w:pStyle w:val="ListParagraph"/>
        <w:numPr>
          <w:ilvl w:val="0"/>
          <w:numId w:val="1"/>
        </w:numPr>
      </w:pPr>
      <w:r>
        <w:t xml:space="preserve">Click </w:t>
      </w:r>
      <w:r w:rsidR="006920EA" w:rsidRPr="00C52CEC">
        <w:t xml:space="preserve">the green </w:t>
      </w:r>
      <w:r>
        <w:t xml:space="preserve">“&lt;&gt; Code” </w:t>
      </w:r>
      <w:r w:rsidR="000D46A2" w:rsidRPr="00C52CEC">
        <w:t xml:space="preserve">button </w:t>
      </w:r>
      <w:r>
        <w:t>and a drop-down should appear</w:t>
      </w:r>
      <w:r w:rsidR="000D46A2" w:rsidRPr="00C52CEC">
        <w:t xml:space="preserve"> (see figure </w:t>
      </w:r>
      <w:r w:rsidR="001A06E9">
        <w:t>3</w:t>
      </w:r>
      <w:r w:rsidR="000D46A2" w:rsidRPr="00C52CEC">
        <w:t xml:space="preserve"> below)</w:t>
      </w:r>
      <w:r w:rsidRPr="00C52CEC">
        <w:t>.</w:t>
      </w:r>
    </w:p>
    <w:p w14:paraId="395D73FC" w14:textId="0BCB6953" w:rsidR="001A06E9" w:rsidRDefault="00E71A3D" w:rsidP="00E71A3D">
      <w:pPr>
        <w:pStyle w:val="ListParagraph"/>
        <w:numPr>
          <w:ilvl w:val="0"/>
          <w:numId w:val="1"/>
        </w:numPr>
      </w:pPr>
      <w:r>
        <w:t>Under that drop-down, click “Download ZIP” and the file will download to where you have set your browser’s download folder.</w:t>
      </w:r>
    </w:p>
    <w:p w14:paraId="4F305220" w14:textId="063B0BC0" w:rsidR="00E71A3D" w:rsidRDefault="001A06E9" w:rsidP="001A06E9">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E5B6D" w:rsidRPr="00C52CEC" w14:paraId="676D29F1" w14:textId="77777777" w:rsidTr="00AC5B4B">
        <w:trPr>
          <w:jc w:val="center"/>
        </w:trPr>
        <w:tc>
          <w:tcPr>
            <w:tcW w:w="9576" w:type="dxa"/>
          </w:tcPr>
          <w:p w14:paraId="0AAB4470" w14:textId="545042D9" w:rsidR="00CE5B6D" w:rsidRPr="00C52CEC" w:rsidRDefault="00922C35" w:rsidP="00C52CEC">
            <w:pPr>
              <w:pStyle w:val="ListParagraph"/>
              <w:ind w:left="0"/>
              <w:jc w:val="center"/>
              <w:rPr>
                <w:b/>
                <w:bCs/>
              </w:rPr>
            </w:pPr>
            <w:r w:rsidRPr="00C52CEC">
              <w:rPr>
                <w:b/>
                <w:bCs/>
              </w:rPr>
              <w:lastRenderedPageBreak/>
              <w:t xml:space="preserve">Figure </w:t>
            </w:r>
            <w:r w:rsidR="001A06E9">
              <w:rPr>
                <w:b/>
                <w:bCs/>
              </w:rPr>
              <w:t>3</w:t>
            </w:r>
            <w:r w:rsidRPr="00C52CEC">
              <w:rPr>
                <w:b/>
                <w:bCs/>
              </w:rPr>
              <w:t xml:space="preserve">: Downloading OPUS from </w:t>
            </w:r>
            <w:proofErr w:type="spellStart"/>
            <w:r w:rsidRPr="00C52CEC">
              <w:rPr>
                <w:b/>
                <w:bCs/>
              </w:rPr>
              <w:t>Github</w:t>
            </w:r>
            <w:proofErr w:type="spellEnd"/>
          </w:p>
        </w:tc>
      </w:tr>
      <w:tr w:rsidR="00CE5B6D" w:rsidRPr="00C52CEC" w14:paraId="27A00AED" w14:textId="77777777" w:rsidTr="00AC5B4B">
        <w:trPr>
          <w:jc w:val="center"/>
        </w:trPr>
        <w:tc>
          <w:tcPr>
            <w:tcW w:w="9576" w:type="dxa"/>
          </w:tcPr>
          <w:p w14:paraId="61EEF7A9" w14:textId="6E132EFC" w:rsidR="00CE5B6D" w:rsidRPr="00C52CEC" w:rsidRDefault="00CE5B6D" w:rsidP="00922C35">
            <w:pPr>
              <w:pStyle w:val="ListParagraph"/>
              <w:ind w:left="0"/>
              <w:jc w:val="center"/>
            </w:pPr>
            <w:r w:rsidRPr="00C52CEC">
              <w:rPr>
                <w:noProof/>
              </w:rPr>
              <w:drawing>
                <wp:inline distT="0" distB="0" distL="0" distR="0" wp14:anchorId="70FE6B49" wp14:editId="13611CD7">
                  <wp:extent cx="5047485" cy="3047365"/>
                  <wp:effectExtent l="0" t="0" r="0" b="0"/>
                  <wp:docPr id="1194416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629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7485" cy="3047365"/>
                          </a:xfrm>
                          <a:prstGeom prst="rect">
                            <a:avLst/>
                          </a:prstGeom>
                        </pic:spPr>
                      </pic:pic>
                    </a:graphicData>
                  </a:graphic>
                </wp:inline>
              </w:drawing>
            </w:r>
          </w:p>
        </w:tc>
      </w:tr>
    </w:tbl>
    <w:p w14:paraId="22378B0E" w14:textId="012694CB" w:rsidR="00E71A3D" w:rsidRDefault="00E71A3D" w:rsidP="001A06E9"/>
    <w:p w14:paraId="6EABFF59" w14:textId="2C8197CF" w:rsidR="00E71A3D" w:rsidRDefault="00E71A3D" w:rsidP="00E71A3D">
      <w:pPr>
        <w:ind w:left="1080"/>
      </w:pPr>
    </w:p>
    <w:p w14:paraId="13CBCD82" w14:textId="2025E56F" w:rsidR="00E71A3D" w:rsidRPr="00C52CEC" w:rsidRDefault="00B86083" w:rsidP="00151097">
      <w:pPr>
        <w:pStyle w:val="Heading1"/>
        <w:numPr>
          <w:ilvl w:val="0"/>
          <w:numId w:val="10"/>
        </w:numPr>
        <w:ind w:left="360" w:hanging="450"/>
        <w:rPr>
          <w:rFonts w:asciiTheme="minorHAnsi" w:hAnsiTheme="minorHAnsi"/>
        </w:rPr>
      </w:pPr>
      <w:bookmarkStart w:id="2" w:name="_Toc173589536"/>
      <w:r w:rsidRPr="00C52CEC">
        <w:rPr>
          <w:rFonts w:asciiTheme="minorHAnsi" w:hAnsiTheme="minorHAnsi"/>
        </w:rPr>
        <w:t>How to Set Up Your Work Folder</w:t>
      </w:r>
      <w:bookmarkEnd w:id="2"/>
    </w:p>
    <w:p w14:paraId="5C2F2C08" w14:textId="2CEA8AD3" w:rsidR="00B86083" w:rsidRDefault="00B86083" w:rsidP="00151097">
      <w:pPr>
        <w:pStyle w:val="ListParagraph"/>
        <w:numPr>
          <w:ilvl w:val="0"/>
          <w:numId w:val="12"/>
        </w:numPr>
      </w:pPr>
      <w:r>
        <w:t xml:space="preserve">Set aside a </w:t>
      </w:r>
      <w:r w:rsidR="00502443" w:rsidRPr="00C52CEC">
        <w:t>folder</w:t>
      </w:r>
      <w:r>
        <w:t xml:space="preserve"> in your </w:t>
      </w:r>
      <w:r w:rsidR="00814255">
        <w:t>machine</w:t>
      </w:r>
      <w:r>
        <w:t xml:space="preserve"> for OPUS.</w:t>
      </w:r>
    </w:p>
    <w:p w14:paraId="3E1BDD69" w14:textId="2D66929F" w:rsidR="00B86083" w:rsidRDefault="00B86083" w:rsidP="00151097">
      <w:pPr>
        <w:pStyle w:val="ListParagraph"/>
        <w:numPr>
          <w:ilvl w:val="0"/>
          <w:numId w:val="12"/>
        </w:numPr>
      </w:pPr>
      <w:r>
        <w:t xml:space="preserve">Go to where the files </w:t>
      </w:r>
      <w:r w:rsidR="009416C8">
        <w:t>were previously</w:t>
      </w:r>
      <w:r>
        <w:t xml:space="preserve"> downloaded. </w:t>
      </w:r>
    </w:p>
    <w:p w14:paraId="693A8CDF" w14:textId="4A2F5BD4" w:rsidR="00B86083" w:rsidRDefault="00B86083" w:rsidP="00151097">
      <w:pPr>
        <w:pStyle w:val="ListParagraph"/>
        <w:numPr>
          <w:ilvl w:val="0"/>
          <w:numId w:val="12"/>
        </w:numPr>
      </w:pPr>
      <w:r>
        <w:t xml:space="preserve">The files are downloaded in ZIP format, you will need to extract them. Using either your </w:t>
      </w:r>
      <w:r w:rsidR="00814255">
        <w:t>machine</w:t>
      </w:r>
      <w:r>
        <w:t xml:space="preserve">’s built-in ZIP extraction software or a </w:t>
      </w:r>
      <w:r w:rsidR="009416C8">
        <w:t>third-party</w:t>
      </w:r>
      <w:r>
        <w:t xml:space="preserve"> program, extract them to the file location set aside for OPUS.</w:t>
      </w:r>
    </w:p>
    <w:p w14:paraId="303470B1" w14:textId="0107CDB1" w:rsidR="008B78FC" w:rsidRPr="00C52CEC" w:rsidRDefault="008B78FC" w:rsidP="006A505E">
      <w:pPr>
        <w:pStyle w:val="Heading1"/>
        <w:numPr>
          <w:ilvl w:val="0"/>
          <w:numId w:val="12"/>
        </w:numPr>
        <w:ind w:left="360" w:hanging="450"/>
        <w:rPr>
          <w:rFonts w:asciiTheme="minorHAnsi" w:hAnsiTheme="minorHAnsi"/>
        </w:rPr>
      </w:pPr>
      <w:bookmarkStart w:id="3" w:name="_Toc173589537"/>
      <w:r w:rsidRPr="00C52CEC">
        <w:rPr>
          <w:rFonts w:asciiTheme="minorHAnsi" w:hAnsiTheme="minorHAnsi"/>
        </w:rPr>
        <w:t>Specifying a Scenario</w:t>
      </w:r>
      <w:bookmarkEnd w:id="3"/>
    </w:p>
    <w:p w14:paraId="66A088A4" w14:textId="25255E73" w:rsidR="00CB205A" w:rsidRDefault="008B78FC" w:rsidP="008B78FC">
      <w:pPr>
        <w:pStyle w:val="ListParagraph"/>
        <w:numPr>
          <w:ilvl w:val="0"/>
          <w:numId w:val="5"/>
        </w:numPr>
      </w:pPr>
      <w:r>
        <w:t>Scenarios are set up using excel for inputs.</w:t>
      </w:r>
      <w:r w:rsidR="002106A9">
        <w:t xml:space="preserve"> </w:t>
      </w:r>
      <w:r w:rsidR="00895F3F">
        <w:t xml:space="preserve">The program </w:t>
      </w:r>
      <w:r w:rsidR="00213F05">
        <w:t>can run</w:t>
      </w:r>
      <w:r w:rsidR="00895F3F">
        <w:t xml:space="preserve"> several programs in succession</w:t>
      </w:r>
      <w:r w:rsidR="00CC15B0">
        <w:t>, see step 2</w:t>
      </w:r>
      <w:r w:rsidR="00C0153B">
        <w:t xml:space="preserve"> in this section</w:t>
      </w:r>
      <w:r w:rsidR="000B764C">
        <w:t xml:space="preserve">. </w:t>
      </w:r>
      <w:r w:rsidR="00DF7F07">
        <w:t>The</w:t>
      </w:r>
      <w:r w:rsidR="002106A9">
        <w:t xml:space="preserve"> </w:t>
      </w:r>
      <w:r w:rsidR="00304D47">
        <w:t>file “</w:t>
      </w:r>
      <w:r w:rsidR="001C39C5" w:rsidRPr="001C39C5">
        <w:t>OPUS-main\scenarios\</w:t>
      </w:r>
      <w:proofErr w:type="spellStart"/>
      <w:r w:rsidR="001C39C5" w:rsidRPr="001C39C5">
        <w:t>parsets</w:t>
      </w:r>
      <w:proofErr w:type="spellEnd"/>
      <w:r w:rsidR="001C39C5">
        <w:t>\</w:t>
      </w:r>
      <w:proofErr w:type="spellStart"/>
      <w:r w:rsidR="001C39C5">
        <w:t>example_parameters</w:t>
      </w:r>
      <w:proofErr w:type="spellEnd"/>
      <w:r w:rsidR="001C39C5">
        <w:t xml:space="preserve">” </w:t>
      </w:r>
      <w:r w:rsidR="00DF7F07">
        <w:t>can be used</w:t>
      </w:r>
      <w:r w:rsidR="007E4B98">
        <w:t xml:space="preserve"> as a starting point for</w:t>
      </w:r>
      <w:r w:rsidR="00445CAA">
        <w:t xml:space="preserve"> parameter </w:t>
      </w:r>
      <w:r w:rsidR="00480929">
        <w:t>specification.</w:t>
      </w:r>
      <w:r w:rsidR="00EA66E1">
        <w:t xml:space="preserve"> For a complete list of changeable parameters, their </w:t>
      </w:r>
      <w:r w:rsidR="00AA1BF2">
        <w:t xml:space="preserve">descriptions, and units, see the section </w:t>
      </w:r>
      <w:r w:rsidR="00E51DF8">
        <w:t>List of Modifiable Opus Parameters</w:t>
      </w:r>
      <w:r w:rsidR="00AA1BF2">
        <w:t>.</w:t>
      </w:r>
      <w:r w:rsidR="00480929">
        <w:t xml:space="preserve"> </w:t>
      </w:r>
    </w:p>
    <w:p w14:paraId="1BEDBB24" w14:textId="2523BC96" w:rsidR="00CB205A" w:rsidRDefault="00480929" w:rsidP="00CB205A">
      <w:pPr>
        <w:pStyle w:val="ListParagraph"/>
        <w:numPr>
          <w:ilvl w:val="1"/>
          <w:numId w:val="5"/>
        </w:numPr>
      </w:pPr>
      <w:r>
        <w:t xml:space="preserve">Please take note that certain parameters are restricted to being between 0-1, </w:t>
      </w:r>
      <w:r w:rsidR="00E51DF8">
        <w:t>units</w:t>
      </w:r>
      <w:r>
        <w:t xml:space="preserve"> are not</w:t>
      </w:r>
      <w:r w:rsidR="00DA3A4D">
        <w:t>ed in the summary of parameter variables</w:t>
      </w:r>
      <w:r w:rsidR="00AA1BF2">
        <w:t>.</w:t>
      </w:r>
    </w:p>
    <w:p w14:paraId="60DAC2D8" w14:textId="6CC0F9F7" w:rsidR="008B78FC" w:rsidRDefault="00733023" w:rsidP="00CB205A">
      <w:pPr>
        <w:pStyle w:val="ListParagraph"/>
        <w:numPr>
          <w:ilvl w:val="1"/>
          <w:numId w:val="5"/>
        </w:numPr>
      </w:pPr>
      <w:r>
        <w:t xml:space="preserve">You do not need to put in a value for all parameters. Parameters that do not have a value will </w:t>
      </w:r>
      <w:r w:rsidR="00344D86">
        <w:t xml:space="preserve">default to benchmark </w:t>
      </w:r>
      <w:r w:rsidR="00CB205A">
        <w:t>values</w:t>
      </w:r>
      <w:r w:rsidR="00286E32">
        <w:t>.</w:t>
      </w:r>
    </w:p>
    <w:p w14:paraId="4988E294" w14:textId="1B88CAEF" w:rsidR="00E618BD" w:rsidRDefault="00E618BD" w:rsidP="00CB205A">
      <w:pPr>
        <w:pStyle w:val="ListParagraph"/>
        <w:numPr>
          <w:ilvl w:val="1"/>
          <w:numId w:val="5"/>
        </w:numPr>
      </w:pPr>
      <w:r>
        <w:t xml:space="preserve">Once you have specified values for parameters of interest, be sure to delete the rows </w:t>
      </w:r>
      <w:r w:rsidR="00FB3FD3">
        <w:t xml:space="preserve">within </w:t>
      </w:r>
      <w:proofErr w:type="gramStart"/>
      <w:r w:rsidR="00FB3FD3">
        <w:t>your</w:t>
      </w:r>
      <w:proofErr w:type="gramEnd"/>
      <w:r w:rsidR="00FB3FD3">
        <w:t xml:space="preserve"> excel file </w:t>
      </w:r>
      <w:r>
        <w:t xml:space="preserve">that have no values in the </w:t>
      </w:r>
      <w:r w:rsidR="00286E32">
        <w:t>“</w:t>
      </w:r>
      <w:proofErr w:type="spellStart"/>
      <w:r>
        <w:t>parameter_value</w:t>
      </w:r>
      <w:proofErr w:type="spellEnd"/>
      <w:r w:rsidR="00286E32">
        <w:t>”</w:t>
      </w:r>
      <w:r>
        <w:t xml:space="preserve"> column.</w:t>
      </w:r>
    </w:p>
    <w:p w14:paraId="3BF1E291" w14:textId="67068D13" w:rsidR="00326AB8" w:rsidRDefault="00326AB8" w:rsidP="00CB205A">
      <w:pPr>
        <w:pStyle w:val="ListParagraph"/>
        <w:numPr>
          <w:ilvl w:val="1"/>
          <w:numId w:val="5"/>
        </w:numPr>
      </w:pPr>
      <w:r>
        <w:t>After you have completed the</w:t>
      </w:r>
      <w:r w:rsidR="00BB4737">
        <w:t xml:space="preserve"> file, save it as a new file</w:t>
      </w:r>
      <w:r w:rsidR="00BE5760">
        <w:t xml:space="preserve"> </w:t>
      </w:r>
      <w:r w:rsidR="005B3973">
        <w:t xml:space="preserve">in .csv format </w:t>
      </w:r>
      <w:r w:rsidR="00BE5760">
        <w:t xml:space="preserve">within the </w:t>
      </w:r>
      <w:r w:rsidR="00ED5638">
        <w:t>“OPUS-</w:t>
      </w:r>
      <w:r w:rsidR="00FB3FD3">
        <w:t>main/</w:t>
      </w:r>
      <w:r w:rsidR="006E03A3">
        <w:t>scenarios/</w:t>
      </w:r>
      <w:proofErr w:type="spellStart"/>
      <w:r w:rsidR="006E03A3">
        <w:t>parsets</w:t>
      </w:r>
      <w:proofErr w:type="spellEnd"/>
      <w:r w:rsidR="00ED5638">
        <w:t>”</w:t>
      </w:r>
      <w:r w:rsidR="00BE5760">
        <w:t xml:space="preserve"> folder</w:t>
      </w:r>
      <w:r w:rsidR="00BB4737">
        <w:t xml:space="preserve">, with a file name that summarizes the </w:t>
      </w:r>
      <w:r w:rsidR="00BB4737">
        <w:lastRenderedPageBreak/>
        <w:t>scenario parameters. Take note of the file name, it will be needed when running OPUS.</w:t>
      </w:r>
    </w:p>
    <w:p w14:paraId="042A7679" w14:textId="764E484E" w:rsidR="00CC15B0" w:rsidRDefault="00CC15B0" w:rsidP="00CC15B0">
      <w:pPr>
        <w:pStyle w:val="ListParagraph"/>
        <w:numPr>
          <w:ilvl w:val="0"/>
          <w:numId w:val="5"/>
        </w:numPr>
      </w:pPr>
      <w:r>
        <w:t xml:space="preserve">[Optional] </w:t>
      </w:r>
      <w:proofErr w:type="gramStart"/>
      <w:r>
        <w:t>To</w:t>
      </w:r>
      <w:proofErr w:type="gramEnd"/>
      <w:r>
        <w:t xml:space="preserve"> run several scenarios in succession</w:t>
      </w:r>
      <w:r w:rsidR="00CD1A9F">
        <w:t xml:space="preserve"> you will need to create several parameter files. </w:t>
      </w:r>
      <w:r w:rsidR="00326BA5">
        <w:t xml:space="preserve">You will need to </w:t>
      </w:r>
      <w:r w:rsidR="00BE5760">
        <w:t xml:space="preserve">name </w:t>
      </w:r>
      <w:r w:rsidR="00326BA5">
        <w:t>each file uniquely</w:t>
      </w:r>
      <w:r w:rsidR="00BE5760">
        <w:t xml:space="preserve"> and save them in the </w:t>
      </w:r>
      <w:r w:rsidR="00ED5638">
        <w:t>“OPUS-main/scenarios/</w:t>
      </w:r>
      <w:proofErr w:type="spellStart"/>
      <w:r w:rsidR="00ED5638">
        <w:t>parsets</w:t>
      </w:r>
      <w:proofErr w:type="spellEnd"/>
      <w:r w:rsidR="00ED5638">
        <w:t xml:space="preserve">” </w:t>
      </w:r>
      <w:r w:rsidR="00BE5760">
        <w:t>folder.</w:t>
      </w:r>
    </w:p>
    <w:p w14:paraId="14C7DCA4" w14:textId="77777777" w:rsidR="002E1EA4" w:rsidRDefault="00CD753E" w:rsidP="00BB3BD0">
      <w:pPr>
        <w:pStyle w:val="ListParagraph"/>
        <w:numPr>
          <w:ilvl w:val="0"/>
          <w:numId w:val="5"/>
        </w:numPr>
      </w:pPr>
      <w:r>
        <w:t>Outside of the parameter file, one parameter</w:t>
      </w:r>
      <w:r w:rsidR="006974FD">
        <w:t>, the number of years for the model</w:t>
      </w:r>
      <w:r w:rsidR="00ED5638">
        <w:t xml:space="preserve"> to simulate</w:t>
      </w:r>
      <w:r w:rsidR="006974FD">
        <w:t>, is changed within the conductor file. See</w:t>
      </w:r>
      <w:r w:rsidR="00DC6DCB">
        <w:t xml:space="preserve"> optional</w:t>
      </w:r>
      <w:r w:rsidR="004B5683">
        <w:t xml:space="preserve"> step </w:t>
      </w:r>
      <w:r w:rsidR="00E40D41">
        <w:t>4</w:t>
      </w:r>
      <w:r w:rsidR="004B5683">
        <w:t xml:space="preserve"> </w:t>
      </w:r>
      <w:r w:rsidR="00ED5638">
        <w:t>under “</w:t>
      </w:r>
      <w:r w:rsidR="006974FD">
        <w:t xml:space="preserve">Running </w:t>
      </w:r>
      <w:r w:rsidR="00F70B6C">
        <w:t>OPUS</w:t>
      </w:r>
      <w:r w:rsidR="00ED5638">
        <w:t>”</w:t>
      </w:r>
      <w:r w:rsidR="00F70B6C">
        <w:t xml:space="preserve"> </w:t>
      </w:r>
      <w:r w:rsidR="00896D10">
        <w:t>for how to change this parameter.</w:t>
      </w:r>
      <w:r w:rsidR="004D7E89">
        <w:t xml:space="preserve"> </w:t>
      </w:r>
    </w:p>
    <w:p w14:paraId="79B120E7" w14:textId="3E927CBB" w:rsidR="00BB3BD0" w:rsidRDefault="004D7E89" w:rsidP="002E1EA4">
      <w:pPr>
        <w:pStyle w:val="ListParagraph"/>
        <w:numPr>
          <w:ilvl w:val="1"/>
          <w:numId w:val="5"/>
        </w:numPr>
      </w:pPr>
      <w:r>
        <w:t>Note</w:t>
      </w:r>
      <w:r w:rsidR="002E1EA4">
        <w:t>:</w:t>
      </w:r>
      <w:r>
        <w:t xml:space="preserve"> if you set a parameter that has a </w:t>
      </w:r>
      <w:proofErr w:type="spellStart"/>
      <w:proofErr w:type="gramStart"/>
      <w:r>
        <w:t>years</w:t>
      </w:r>
      <w:proofErr w:type="spellEnd"/>
      <w:proofErr w:type="gramEnd"/>
      <w:r>
        <w:t xml:space="preserve"> unit the model horizon will need to be, at a minimum, the number of years set in your parameter value.</w:t>
      </w:r>
    </w:p>
    <w:p w14:paraId="0CA22F29" w14:textId="0D997BA5" w:rsidR="003E6054" w:rsidRPr="00C52CEC" w:rsidRDefault="003E6054" w:rsidP="00151097">
      <w:pPr>
        <w:pStyle w:val="Heading1"/>
        <w:numPr>
          <w:ilvl w:val="0"/>
          <w:numId w:val="14"/>
        </w:numPr>
        <w:ind w:left="360" w:hanging="450"/>
        <w:rPr>
          <w:rFonts w:asciiTheme="minorHAnsi" w:hAnsiTheme="minorHAnsi"/>
        </w:rPr>
      </w:pPr>
      <w:bookmarkStart w:id="4" w:name="_Toc173589538"/>
      <w:r w:rsidRPr="00C52CEC">
        <w:rPr>
          <w:rFonts w:asciiTheme="minorHAnsi" w:hAnsiTheme="minorHAnsi"/>
        </w:rPr>
        <w:t>Running OPUS</w:t>
      </w:r>
      <w:bookmarkEnd w:id="4"/>
    </w:p>
    <w:p w14:paraId="79AE6562" w14:textId="7E23AE1B" w:rsidR="00410583" w:rsidRDefault="003E6054" w:rsidP="00410583">
      <w:pPr>
        <w:pStyle w:val="ListParagraph"/>
        <w:numPr>
          <w:ilvl w:val="0"/>
          <w:numId w:val="4"/>
        </w:numPr>
      </w:pPr>
      <w:r>
        <w:t>Go to</w:t>
      </w:r>
      <w:r w:rsidR="00ED5638">
        <w:t xml:space="preserve"> the</w:t>
      </w:r>
      <w:r>
        <w:t xml:space="preserve"> </w:t>
      </w:r>
      <w:r w:rsidR="00ED5638">
        <w:t>“</w:t>
      </w:r>
      <w:r>
        <w:t>conductor</w:t>
      </w:r>
      <w:r w:rsidR="00ED5638">
        <w:t>”</w:t>
      </w:r>
      <w:r>
        <w:t xml:space="preserve"> </w:t>
      </w:r>
      <w:r w:rsidR="008C72A3">
        <w:t xml:space="preserve">file </w:t>
      </w:r>
      <w:r>
        <w:t xml:space="preserve">under </w:t>
      </w:r>
      <w:r w:rsidR="0019699E">
        <w:t xml:space="preserve">the “main-OPUS” </w:t>
      </w:r>
      <w:r w:rsidR="00ED5638">
        <w:t>folder</w:t>
      </w:r>
      <w:r>
        <w:t xml:space="preserve">. </w:t>
      </w:r>
      <w:r w:rsidR="00945B01" w:rsidRPr="00C52CEC">
        <w:t>Right</w:t>
      </w:r>
      <w:r w:rsidR="00ED5638">
        <w:t xml:space="preserve"> click</w:t>
      </w:r>
      <w:r w:rsidR="00C32CE7">
        <w:t xml:space="preserve"> the file and make sure to select </w:t>
      </w:r>
      <w:r w:rsidR="00ED5638">
        <w:t>“</w:t>
      </w:r>
      <w:r w:rsidR="008F63F8">
        <w:t>Edit in [software]</w:t>
      </w:r>
      <w:r w:rsidR="00ED5638">
        <w:t>”</w:t>
      </w:r>
      <w:r w:rsidR="008F63F8">
        <w:t>.</w:t>
      </w:r>
      <w:r w:rsidR="00C058A9">
        <w:t xml:space="preserve"> </w:t>
      </w:r>
      <w:r w:rsidR="002E19AB">
        <w:t xml:space="preserve">{Warning: Double clicking the file will start the program}. </w:t>
      </w:r>
      <w:r w:rsidR="00C058A9">
        <w:t>The software should be some form of notepad.</w:t>
      </w:r>
      <w:r w:rsidR="008F63F8">
        <w:t xml:space="preserve"> </w:t>
      </w:r>
      <w:r w:rsidR="002E19AB">
        <w:t xml:space="preserve">If “Edit in </w:t>
      </w:r>
      <w:r w:rsidR="00A84436">
        <w:t>[software]</w:t>
      </w:r>
      <w:r w:rsidR="002E1EA4">
        <w:t>”</w:t>
      </w:r>
      <w:r w:rsidR="00A84436">
        <w:t xml:space="preserve"> </w:t>
      </w:r>
      <w:r w:rsidR="002E19AB">
        <w:t>is not an option, select “Open with</w:t>
      </w:r>
      <w:r w:rsidR="00A84436">
        <w:t>…</w:t>
      </w:r>
      <w:r w:rsidR="002E19AB">
        <w:t xml:space="preserve">” and then select your notes program. </w:t>
      </w:r>
      <w:bookmarkStart w:id="5" w:name="_Hlk170326754"/>
      <w:r w:rsidR="008C72A3">
        <w:t xml:space="preserve">Under “2. SCENARIO </w:t>
      </w:r>
      <w:r w:rsidR="009E2A12">
        <w:t>DEFINITIONS” you</w:t>
      </w:r>
      <w:r w:rsidR="00410583">
        <w:t xml:space="preserve"> will need to change the scenario file names to run your specified scenario(s). If you have one scenario, replace the </w:t>
      </w:r>
      <w:r w:rsidR="00FC2B4D" w:rsidRPr="00C52CEC">
        <w:t xml:space="preserve">default </w:t>
      </w:r>
      <w:r w:rsidR="00410583">
        <w:t>“</w:t>
      </w:r>
      <w:r w:rsidR="00410583" w:rsidRPr="005B3973">
        <w:t>25yr-rule-parset</w:t>
      </w:r>
      <w:r w:rsidR="00410583">
        <w:t>” under “</w:t>
      </w:r>
      <w:proofErr w:type="spellStart"/>
      <w:r w:rsidR="00410583">
        <w:t>scenario_files</w:t>
      </w:r>
      <w:proofErr w:type="spellEnd"/>
      <w:r w:rsidR="00410583">
        <w:t xml:space="preserve">” with </w:t>
      </w:r>
      <w:r w:rsidR="008C72A3">
        <w:t xml:space="preserve">the name of </w:t>
      </w:r>
      <w:r w:rsidR="00410583">
        <w:t xml:space="preserve">your </w:t>
      </w:r>
      <w:r w:rsidR="008C72A3">
        <w:t>previously created scenario file</w:t>
      </w:r>
      <w:r w:rsidR="00410583">
        <w:t xml:space="preserve"> and delete the line below this, </w:t>
      </w:r>
      <w:r w:rsidR="00410583" w:rsidRPr="002F6D96">
        <w:t>"scenarios/</w:t>
      </w:r>
      <w:proofErr w:type="spellStart"/>
      <w:r w:rsidR="00410583" w:rsidRPr="002F6D96">
        <w:t>parsets</w:t>
      </w:r>
      <w:proofErr w:type="spellEnd"/>
      <w:r w:rsidR="00410583" w:rsidRPr="002F6D96">
        <w:t>/25yr-rule-tax-0.5-parset.csv"</w:t>
      </w:r>
      <w:r w:rsidR="00074BB4">
        <w:t xml:space="preserve"> (see figure 4 below).</w:t>
      </w:r>
    </w:p>
    <w:p w14:paraId="32744827" w14:textId="599602A8" w:rsidR="00410583" w:rsidRDefault="00410583" w:rsidP="00410583">
      <w:pPr>
        <w:pStyle w:val="ListParagraph"/>
        <w:numPr>
          <w:ilvl w:val="1"/>
          <w:numId w:val="4"/>
        </w:numPr>
      </w:pPr>
      <w:r>
        <w:t>If you have multiple scenario files to run, you can add them in this section. Press enter and tab twice then add in your scenario file name in this format: “scenarios/</w:t>
      </w:r>
      <w:proofErr w:type="spellStart"/>
      <w:r>
        <w:t>parsets</w:t>
      </w:r>
      <w:proofErr w:type="spellEnd"/>
      <w:proofErr w:type="gramStart"/>
      <w:r>
        <w:t>/[</w:t>
      </w:r>
      <w:proofErr w:type="gramEnd"/>
      <w:r>
        <w:t>your scenario file name]”. Do this for each scenario file you’d like to run</w:t>
      </w:r>
      <w:r w:rsidR="008C72A3">
        <w:t xml:space="preserve"> in succession</w:t>
      </w:r>
      <w:bookmarkEnd w:id="5"/>
      <w:r w:rsidR="00351ADB">
        <w:t>; there is no limit to how many scenarios can be run in succession.</w:t>
      </w:r>
    </w:p>
    <w:p w14:paraId="3200DB35" w14:textId="50799F65" w:rsidR="00410583" w:rsidRPr="00D04C35" w:rsidRDefault="00410583" w:rsidP="00410583">
      <w:pPr>
        <w:pStyle w:val="ListParagraph"/>
        <w:numPr>
          <w:ilvl w:val="1"/>
          <w:numId w:val="4"/>
        </w:numPr>
      </w:pPr>
      <w:r>
        <w:t xml:space="preserve">Note: </w:t>
      </w:r>
      <w:r w:rsidR="007D3D8F">
        <w:t>i</w:t>
      </w:r>
      <w:r w:rsidR="009463C9">
        <w:t>t is recommended to keep the</w:t>
      </w:r>
      <w:r>
        <w:t xml:space="preserve"> “benchmark’ scenario here, </w:t>
      </w:r>
      <w:r w:rsidR="009463C9">
        <w:t xml:space="preserve">in case you would like to run comparisons </w:t>
      </w:r>
      <w:r w:rsidR="00101964">
        <w:t xml:space="preserve">analytics </w:t>
      </w:r>
      <w:r w:rsidR="009463C9">
        <w:t xml:space="preserve">against the benchmark scenario </w:t>
      </w:r>
      <w:r w:rsidR="007D3D8F">
        <w:t>later</w:t>
      </w:r>
      <w:r w:rsidR="009463C9">
        <w:t>, but it is not required for the program to run.</w:t>
      </w:r>
      <w:r w:rsidR="005F5875">
        <w:rPr>
          <w:b/>
          <w:bCs/>
          <w:color w:val="FF0000"/>
        </w:rPr>
        <w:t xml:space="preserve"> </w:t>
      </w:r>
    </w:p>
    <w:p w14:paraId="079A20B4" w14:textId="77777777" w:rsidR="00D04C35" w:rsidRDefault="00D04C35" w:rsidP="00D04C35">
      <w:pPr>
        <w:pStyle w:val="ListParagraph"/>
        <w:ind w:left="144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tblGrid>
      <w:tr w:rsidR="006B4C69" w14:paraId="33B61D71" w14:textId="77777777" w:rsidTr="00074BB4">
        <w:trPr>
          <w:jc w:val="center"/>
        </w:trPr>
        <w:tc>
          <w:tcPr>
            <w:tcW w:w="7938" w:type="dxa"/>
          </w:tcPr>
          <w:p w14:paraId="78641CE9" w14:textId="5A49BC6F" w:rsidR="006B4C69" w:rsidRPr="00074BB4" w:rsidRDefault="006B4C69" w:rsidP="00074BB4">
            <w:pPr>
              <w:pStyle w:val="ListParagraph"/>
              <w:ind w:left="0"/>
              <w:jc w:val="center"/>
              <w:rPr>
                <w:b/>
                <w:bCs/>
              </w:rPr>
            </w:pPr>
            <w:r w:rsidRPr="00074BB4">
              <w:rPr>
                <w:b/>
                <w:bCs/>
              </w:rPr>
              <w:t>Figure 4:</w:t>
            </w:r>
            <w:r w:rsidR="00074BB4" w:rsidRPr="00074BB4">
              <w:rPr>
                <w:b/>
                <w:bCs/>
              </w:rPr>
              <w:t xml:space="preserve"> Changing Default Scenarios</w:t>
            </w:r>
          </w:p>
        </w:tc>
      </w:tr>
      <w:tr w:rsidR="006B4C69" w14:paraId="0FC8F881" w14:textId="77777777" w:rsidTr="00074BB4">
        <w:trPr>
          <w:jc w:val="center"/>
        </w:trPr>
        <w:tc>
          <w:tcPr>
            <w:tcW w:w="7938" w:type="dxa"/>
          </w:tcPr>
          <w:p w14:paraId="6C944932" w14:textId="471801F6" w:rsidR="006B4C69" w:rsidRDefault="00074BB4" w:rsidP="00074BB4">
            <w:pPr>
              <w:pStyle w:val="ListParagraph"/>
              <w:ind w:left="0"/>
              <w:jc w:val="center"/>
            </w:pPr>
            <w:r w:rsidRPr="008C72A3">
              <w:rPr>
                <w:noProof/>
              </w:rPr>
              <w:drawing>
                <wp:inline distT="0" distB="0" distL="0" distR="0" wp14:anchorId="7F102224" wp14:editId="008C819F">
                  <wp:extent cx="5081905" cy="2113280"/>
                  <wp:effectExtent l="0" t="0" r="0" b="0"/>
                  <wp:docPr id="1628567677" name="Picture 1" descr="A computer screen with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677" name="Picture 1" descr="A computer screen with a red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81905" cy="2113280"/>
                          </a:xfrm>
                          <a:prstGeom prst="rect">
                            <a:avLst/>
                          </a:prstGeom>
                        </pic:spPr>
                      </pic:pic>
                    </a:graphicData>
                  </a:graphic>
                </wp:inline>
              </w:drawing>
            </w:r>
          </w:p>
        </w:tc>
      </w:tr>
    </w:tbl>
    <w:p w14:paraId="4A9CD688" w14:textId="09DED8B3" w:rsidR="00410583" w:rsidRDefault="00410583" w:rsidP="009463C9"/>
    <w:p w14:paraId="532163FF" w14:textId="74F1E35A" w:rsidR="003E6054" w:rsidRDefault="008C72A3" w:rsidP="009553E0">
      <w:pPr>
        <w:pStyle w:val="ListParagraph"/>
        <w:numPr>
          <w:ilvl w:val="0"/>
          <w:numId w:val="4"/>
        </w:numPr>
      </w:pPr>
      <w:r>
        <w:lastRenderedPageBreak/>
        <w:t>Further, u</w:t>
      </w:r>
      <w:r w:rsidR="003E6054">
        <w:t xml:space="preserve">nder </w:t>
      </w:r>
      <w:r w:rsidR="00ED5638">
        <w:t>“</w:t>
      </w:r>
      <w:r w:rsidR="00A52055">
        <w:t xml:space="preserve">2. </w:t>
      </w:r>
      <w:r w:rsidR="003E6054">
        <w:t xml:space="preserve">SCENARIO </w:t>
      </w:r>
      <w:r w:rsidR="00A52055">
        <w:t>DEFINITIONS</w:t>
      </w:r>
      <w:r w:rsidR="00ED5638">
        <w:t>”</w:t>
      </w:r>
      <w:r w:rsidR="001434CF">
        <w:t xml:space="preserve"> you</w:t>
      </w:r>
      <w:r w:rsidR="003E6054">
        <w:t xml:space="preserve"> will need to change </w:t>
      </w:r>
      <w:r w:rsidR="00ED5638">
        <w:t>“</w:t>
      </w:r>
      <w:proofErr w:type="spellStart"/>
      <w:r w:rsidR="003E6054">
        <w:t>n_workers</w:t>
      </w:r>
      <w:proofErr w:type="spellEnd"/>
      <w:r w:rsidR="00ED5638">
        <w:t>”</w:t>
      </w:r>
      <w:r w:rsidR="003E6054">
        <w:t xml:space="preserve"> to the number of cores your processor has</w:t>
      </w:r>
      <w:r w:rsidR="009553E0">
        <w:t xml:space="preserve"> (see figure 5 below)</w:t>
      </w:r>
      <w:r w:rsidR="003E6054">
        <w:t>.</w:t>
      </w:r>
      <w:r w:rsidR="00ED5638">
        <w:t xml:space="preserve"> If you have set up </w:t>
      </w:r>
      <w:proofErr w:type="spellStart"/>
      <w:r w:rsidR="00ED5638">
        <w:t>Matlab</w:t>
      </w:r>
      <w:proofErr w:type="spellEnd"/>
      <w:r w:rsidR="00ED5638">
        <w:t xml:space="preserve"> to run multiple workers over</w:t>
      </w:r>
      <w:r w:rsidR="00A505EC">
        <w:t xml:space="preserve"> processing cores, that number can be used here</w:t>
      </w:r>
      <w:r>
        <w:t xml:space="preserve"> as well</w:t>
      </w:r>
      <w:r w:rsidR="00A505E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553E0" w14:paraId="2C3708EA" w14:textId="77777777" w:rsidTr="009553E0">
        <w:trPr>
          <w:jc w:val="center"/>
        </w:trPr>
        <w:tc>
          <w:tcPr>
            <w:tcW w:w="7128" w:type="dxa"/>
          </w:tcPr>
          <w:p w14:paraId="17DA4934" w14:textId="35C57D90" w:rsidR="009553E0" w:rsidRPr="009553E0" w:rsidRDefault="009553E0" w:rsidP="009553E0">
            <w:pPr>
              <w:jc w:val="center"/>
              <w:rPr>
                <w:b/>
                <w:bCs/>
              </w:rPr>
            </w:pPr>
            <w:r w:rsidRPr="009553E0">
              <w:rPr>
                <w:b/>
                <w:bCs/>
              </w:rPr>
              <w:t>Figure 5: Changing Default Number of Workers</w:t>
            </w:r>
          </w:p>
        </w:tc>
      </w:tr>
      <w:tr w:rsidR="009553E0" w14:paraId="63FF3396" w14:textId="77777777" w:rsidTr="009553E0">
        <w:trPr>
          <w:jc w:val="center"/>
        </w:trPr>
        <w:tc>
          <w:tcPr>
            <w:tcW w:w="7128" w:type="dxa"/>
          </w:tcPr>
          <w:p w14:paraId="565DB540" w14:textId="6702A1CD" w:rsidR="009553E0" w:rsidRPr="009553E0" w:rsidRDefault="009553E0" w:rsidP="009553E0">
            <w:pPr>
              <w:jc w:val="center"/>
              <w:rPr>
                <w:b/>
                <w:bCs/>
              </w:rPr>
            </w:pPr>
            <w:r w:rsidRPr="009553E0">
              <w:rPr>
                <w:noProof/>
              </w:rPr>
              <w:drawing>
                <wp:inline distT="0" distB="0" distL="0" distR="0" wp14:anchorId="6B0616CD" wp14:editId="28AC6D8E">
                  <wp:extent cx="4472537" cy="1837276"/>
                  <wp:effectExtent l="0" t="0" r="0" b="0"/>
                  <wp:docPr id="19322801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80169" name="Picture 1" descr="A screenshot of a computer program&#10;&#10;Description automatically generated"/>
                          <pic:cNvPicPr/>
                        </pic:nvPicPr>
                        <pic:blipFill rotWithShape="1">
                          <a:blip r:embed="rId16">
                            <a:extLst>
                              <a:ext uri="{28A0092B-C50C-407E-A947-70E740481C1C}">
                                <a14:useLocalDpi xmlns:a14="http://schemas.microsoft.com/office/drawing/2010/main" val="0"/>
                              </a:ext>
                            </a:extLst>
                          </a:blip>
                          <a:srcRect t="38071"/>
                          <a:stretch/>
                        </pic:blipFill>
                        <pic:spPr bwMode="auto">
                          <a:xfrm>
                            <a:off x="0" y="0"/>
                            <a:ext cx="4486826" cy="184314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AB669E6" w14:textId="73217E99" w:rsidR="003E6054" w:rsidRPr="001E6BB1" w:rsidRDefault="003E6054" w:rsidP="001E6BB1">
      <w:pPr>
        <w:ind w:left="360"/>
        <w:rPr>
          <w:b/>
          <w:bCs/>
          <w:color w:val="FF0000"/>
        </w:rPr>
      </w:pPr>
    </w:p>
    <w:p w14:paraId="102AC886" w14:textId="42D5D15D" w:rsidR="00A66C0C" w:rsidRDefault="00A66C0C" w:rsidP="003E6054">
      <w:pPr>
        <w:pStyle w:val="ListParagraph"/>
      </w:pPr>
    </w:p>
    <w:p w14:paraId="2DAD6ACE" w14:textId="04DEB9EF" w:rsidR="00F939D2" w:rsidRDefault="000308BF" w:rsidP="00F939D2">
      <w:pPr>
        <w:pStyle w:val="ListParagraph"/>
        <w:numPr>
          <w:ilvl w:val="0"/>
          <w:numId w:val="4"/>
        </w:numPr>
      </w:pPr>
      <w:r>
        <w:t xml:space="preserve">Once you have completed steps 1 and 2, </w:t>
      </w:r>
      <w:r w:rsidR="00AD4888">
        <w:t>you are ready to save a new conductor file. Before doing so, review</w:t>
      </w:r>
      <w:r w:rsidR="00080D6B">
        <w:t xml:space="preserve"> optional</w:t>
      </w:r>
      <w:r w:rsidR="00AD4888">
        <w:t xml:space="preserve"> </w:t>
      </w:r>
      <w:r w:rsidR="0043338D">
        <w:t>steps</w:t>
      </w:r>
      <w:r w:rsidR="00AD4888">
        <w:t xml:space="preserve"> 4 below to see if </w:t>
      </w:r>
      <w:r w:rsidR="00434CF4">
        <w:t>it</w:t>
      </w:r>
      <w:r w:rsidR="00080D6B">
        <w:t xml:space="preserve"> pertain</w:t>
      </w:r>
      <w:r w:rsidR="00434CF4">
        <w:t>s</w:t>
      </w:r>
      <w:r w:rsidR="00080D6B">
        <w:t xml:space="preserve"> to your scenario(s). S</w:t>
      </w:r>
      <w:r>
        <w:t xml:space="preserve">ave the conductor </w:t>
      </w:r>
      <w:r w:rsidR="00C61FAB">
        <w:t xml:space="preserve">as a new </w:t>
      </w:r>
      <w:r>
        <w:t>file with a name describing your scenario(s)</w:t>
      </w:r>
      <w:r w:rsidR="0050546A">
        <w:t xml:space="preserve">; select “All files” from the “Save as type” dropdown; and </w:t>
      </w:r>
      <w:r w:rsidR="0068131A">
        <w:t>be sure to include “.</w:t>
      </w:r>
      <w:proofErr w:type="spellStart"/>
      <w:r w:rsidR="0068131A">
        <w:t>sh</w:t>
      </w:r>
      <w:proofErr w:type="spellEnd"/>
      <w:r w:rsidR="0068131A">
        <w:t>”</w:t>
      </w:r>
      <w:r w:rsidR="0050546A">
        <w:t xml:space="preserve"> </w:t>
      </w:r>
      <w:r w:rsidR="0068131A">
        <w:t>at the end of the</w:t>
      </w:r>
      <w:r w:rsidR="0050546A">
        <w:t xml:space="preserve"> file</w:t>
      </w:r>
      <w:r w:rsidR="0068131A">
        <w:t xml:space="preserve"> name to make it a shell script file</w:t>
      </w:r>
      <w:r w:rsidR="006D3504">
        <w:t xml:space="preserve"> </w:t>
      </w:r>
      <w:r w:rsidR="00CC3246">
        <w:t>(</w:t>
      </w:r>
      <w:r w:rsidR="006D3504">
        <w:t>For example: conductor_scenario_0</w:t>
      </w:r>
      <w:r w:rsidR="007C642F">
        <w:t>.sh</w:t>
      </w:r>
      <w:r w:rsidR="006D3504">
        <w:t>)</w:t>
      </w:r>
      <w:r>
        <w:t>.</w:t>
      </w:r>
      <w:r w:rsidR="004D0A8C">
        <w:t xml:space="preserve"> Exit notepad and double click your newly created </w:t>
      </w:r>
      <w:r w:rsidR="008C72A3">
        <w:t>conductor</w:t>
      </w:r>
      <w:r w:rsidR="004D0A8C">
        <w:t xml:space="preserve"> file to run the program.</w:t>
      </w:r>
    </w:p>
    <w:p w14:paraId="61327B16" w14:textId="1D771008" w:rsidR="00CC3246" w:rsidRDefault="00CC3246" w:rsidP="00CC3246">
      <w:pPr>
        <w:pStyle w:val="ListParagraph"/>
        <w:numPr>
          <w:ilvl w:val="1"/>
          <w:numId w:val="4"/>
        </w:numPr>
      </w:pPr>
      <w:r>
        <w:t xml:space="preserve">Note that OPUS </w:t>
      </w:r>
      <w:r w:rsidR="00B642F1">
        <w:t xml:space="preserve">can take a while to run, anywhere upwards of an hour, depending on your machine and the </w:t>
      </w:r>
      <w:r w:rsidR="00294FC9">
        <w:t>number of scenarios you are running in succession.</w:t>
      </w:r>
    </w:p>
    <w:p w14:paraId="76FADBEB" w14:textId="5B6B9C22" w:rsidR="007D7D07" w:rsidRDefault="00FA1FC1" w:rsidP="00854CE1">
      <w:pPr>
        <w:pStyle w:val="ListParagraph"/>
        <w:numPr>
          <w:ilvl w:val="0"/>
          <w:numId w:val="4"/>
        </w:numPr>
      </w:pPr>
      <w:r w:rsidRPr="00C61FAB">
        <w:t>[Optional]</w:t>
      </w:r>
      <w:r>
        <w:t xml:space="preserve"> You can change the model horizon (the number of years for the model simulation to run over)</w:t>
      </w:r>
      <w:r w:rsidR="00632FE1">
        <w:t xml:space="preserve"> under </w:t>
      </w:r>
      <w:r w:rsidR="008C72A3">
        <w:t>“</w:t>
      </w:r>
      <w:r w:rsidR="00632FE1">
        <w:t>2</w:t>
      </w:r>
      <w:r w:rsidR="00A52055">
        <w:t>.</w:t>
      </w:r>
      <w:r w:rsidR="00632FE1">
        <w:t xml:space="preserve"> SCENARIO DEFINITIONS</w:t>
      </w:r>
      <w:r w:rsidR="008C72A3">
        <w:t>”</w:t>
      </w:r>
      <w:r w:rsidR="00175A23">
        <w:t xml:space="preserve">. The variable is named </w:t>
      </w:r>
      <w:r w:rsidR="008C72A3">
        <w:t>“</w:t>
      </w:r>
      <w:proofErr w:type="spellStart"/>
      <w:r w:rsidR="00175A23">
        <w:t>model_horizon</w:t>
      </w:r>
      <w:proofErr w:type="spellEnd"/>
      <w:r w:rsidR="008C72A3">
        <w:t>”</w:t>
      </w:r>
      <w:r w:rsidR="000D75F6">
        <w:t xml:space="preserve"> and the current default is for the model to run over 35 years.</w:t>
      </w:r>
      <w:r w:rsidR="00845FE5">
        <w:t xml:space="preserve"> Change the horizon by </w:t>
      </w:r>
      <w:r w:rsidR="00F622E1">
        <w:t>replacing 35</w:t>
      </w:r>
      <w:r w:rsidR="00595C98">
        <w:t xml:space="preserve"> with the number of years desired</w:t>
      </w:r>
      <w:r w:rsidR="00EA0761">
        <w:t xml:space="preserve"> (see figure 6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tblGrid>
      <w:tr w:rsidR="0039737E" w14:paraId="729ECB76" w14:textId="77777777" w:rsidTr="008262D3">
        <w:trPr>
          <w:jc w:val="center"/>
        </w:trPr>
        <w:tc>
          <w:tcPr>
            <w:tcW w:w="7308" w:type="dxa"/>
          </w:tcPr>
          <w:p w14:paraId="6478353A" w14:textId="7C24E468" w:rsidR="0039737E" w:rsidRPr="008262D3" w:rsidRDefault="0039737E" w:rsidP="008262D3">
            <w:pPr>
              <w:jc w:val="center"/>
              <w:rPr>
                <w:b/>
                <w:bCs/>
              </w:rPr>
            </w:pPr>
            <w:r w:rsidRPr="008262D3">
              <w:rPr>
                <w:b/>
                <w:bCs/>
              </w:rPr>
              <w:t>Figure 6:</w:t>
            </w:r>
            <w:r w:rsidR="008262D3" w:rsidRPr="008262D3">
              <w:rPr>
                <w:b/>
                <w:bCs/>
              </w:rPr>
              <w:t xml:space="preserve"> Changing Model Horizon</w:t>
            </w:r>
          </w:p>
        </w:tc>
      </w:tr>
      <w:tr w:rsidR="0039737E" w14:paraId="2EB0A8D8" w14:textId="77777777" w:rsidTr="008262D3">
        <w:trPr>
          <w:jc w:val="center"/>
        </w:trPr>
        <w:tc>
          <w:tcPr>
            <w:tcW w:w="7308" w:type="dxa"/>
          </w:tcPr>
          <w:p w14:paraId="50F05318" w14:textId="55A57355" w:rsidR="0039737E" w:rsidRDefault="008262D3" w:rsidP="0039737E">
            <w:r w:rsidRPr="00845FE5">
              <w:rPr>
                <w:noProof/>
              </w:rPr>
              <w:drawing>
                <wp:inline distT="0" distB="0" distL="0" distR="0" wp14:anchorId="474673F9" wp14:editId="24763380">
                  <wp:extent cx="4599830" cy="1907259"/>
                  <wp:effectExtent l="0" t="0" r="0" b="0"/>
                  <wp:docPr id="12870673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67372" name="Picture 1" descr="A screenshot of a computer program&#10;&#10;Description automatically generated"/>
                          <pic:cNvPicPr/>
                        </pic:nvPicPr>
                        <pic:blipFill>
                          <a:blip r:embed="rId17"/>
                          <a:stretch>
                            <a:fillRect/>
                          </a:stretch>
                        </pic:blipFill>
                        <pic:spPr>
                          <a:xfrm>
                            <a:off x="0" y="0"/>
                            <a:ext cx="4612113" cy="1912352"/>
                          </a:xfrm>
                          <a:prstGeom prst="rect">
                            <a:avLst/>
                          </a:prstGeom>
                        </pic:spPr>
                      </pic:pic>
                    </a:graphicData>
                  </a:graphic>
                </wp:inline>
              </w:drawing>
            </w:r>
          </w:p>
        </w:tc>
      </w:tr>
    </w:tbl>
    <w:p w14:paraId="1F0C184D" w14:textId="687552E4" w:rsidR="008B78FC" w:rsidRDefault="008B78FC" w:rsidP="008B78FC"/>
    <w:p w14:paraId="4F9F326B" w14:textId="594AD10F" w:rsidR="00D12E2B" w:rsidRPr="00C52CEC" w:rsidRDefault="00D12E2B" w:rsidP="00A61884">
      <w:pPr>
        <w:pStyle w:val="Heading1"/>
        <w:numPr>
          <w:ilvl w:val="0"/>
          <w:numId w:val="15"/>
        </w:numPr>
        <w:ind w:left="360" w:hanging="540"/>
        <w:rPr>
          <w:rFonts w:asciiTheme="minorHAnsi" w:hAnsiTheme="minorHAnsi"/>
        </w:rPr>
      </w:pPr>
      <w:bookmarkStart w:id="6" w:name="_Toc173589539"/>
      <w:r w:rsidRPr="00C52CEC">
        <w:rPr>
          <w:rFonts w:asciiTheme="minorHAnsi" w:hAnsiTheme="minorHAnsi"/>
        </w:rPr>
        <w:lastRenderedPageBreak/>
        <w:t>Results</w:t>
      </w:r>
      <w:bookmarkEnd w:id="6"/>
    </w:p>
    <w:p w14:paraId="1096BEAC" w14:textId="77777777" w:rsidR="00D6545B" w:rsidRDefault="00D41BBA" w:rsidP="00D12E2B">
      <w:pPr>
        <w:pStyle w:val="ListParagraph"/>
        <w:numPr>
          <w:ilvl w:val="0"/>
          <w:numId w:val="7"/>
        </w:numPr>
      </w:pPr>
      <w:r>
        <w:t xml:space="preserve">Opus </w:t>
      </w:r>
      <w:r w:rsidR="004900CC">
        <w:t xml:space="preserve">automatically </w:t>
      </w:r>
      <w:r w:rsidR="00175D29">
        <w:t xml:space="preserve">saves results </w:t>
      </w:r>
      <w:r w:rsidR="005937FB">
        <w:t xml:space="preserve">associated with your scenarios </w:t>
      </w:r>
      <w:r w:rsidR="00175D29">
        <w:t xml:space="preserve">under a </w:t>
      </w:r>
      <w:r w:rsidR="004C4636">
        <w:t>folder</w:t>
      </w:r>
      <w:r w:rsidR="00434CF4">
        <w:t xml:space="preserve"> with a </w:t>
      </w:r>
      <w:r w:rsidR="00690827">
        <w:t>four</w:t>
      </w:r>
      <w:r>
        <w:t>-word</w:t>
      </w:r>
      <w:r w:rsidR="00690827">
        <w:t xml:space="preserve">, human readable </w:t>
      </w:r>
      <w:r w:rsidR="006727EA">
        <w:t>name.</w:t>
      </w:r>
      <w:r w:rsidR="002E048F">
        <w:t xml:space="preserve"> </w:t>
      </w:r>
      <w:r w:rsidR="00690827">
        <w:t xml:space="preserve">{Warning: </w:t>
      </w:r>
      <w:r w:rsidR="004C4636">
        <w:t>I</w:t>
      </w:r>
      <w:r w:rsidR="00690827">
        <w:t>f you are running the same scenario more than once, OPUS will overwrite the results</w:t>
      </w:r>
      <w:r w:rsidR="004C4636">
        <w:t xml:space="preserve"> within the previously generated, four-word named folder associated with that scenario}.</w:t>
      </w:r>
      <w:r w:rsidR="00690827">
        <w:t xml:space="preserve"> </w:t>
      </w:r>
      <w:r w:rsidR="004C4636">
        <w:t xml:space="preserve">You will need to </w:t>
      </w:r>
      <w:r w:rsidR="00223443">
        <w:t xml:space="preserve">manually </w:t>
      </w:r>
      <w:r w:rsidR="005937FB">
        <w:t xml:space="preserve">associate the four-word name with the scenario you have specified. </w:t>
      </w:r>
    </w:p>
    <w:p w14:paraId="42667F28" w14:textId="54CD6953" w:rsidR="00D6545B" w:rsidRDefault="005937FB" w:rsidP="00D6545B">
      <w:pPr>
        <w:pStyle w:val="ListParagraph"/>
        <w:numPr>
          <w:ilvl w:val="1"/>
          <w:numId w:val="7"/>
        </w:numPr>
      </w:pPr>
      <w:r>
        <w:t>To do so</w:t>
      </w:r>
      <w:r w:rsidR="00031AF5">
        <w:t>, go to the “scenarios folder”</w:t>
      </w:r>
      <w:r w:rsidR="00FD10AB">
        <w:t xml:space="preserve"> and double click </w:t>
      </w:r>
      <w:r w:rsidR="00907847">
        <w:t>the four-word folder</w:t>
      </w:r>
      <w:r w:rsidR="00047372">
        <w:t>, newly created by OPUS,</w:t>
      </w:r>
      <w:r w:rsidR="00907847">
        <w:t xml:space="preserve"> to open it</w:t>
      </w:r>
      <w:r w:rsidR="00DD53A3">
        <w:t xml:space="preserve"> (see figure 7 below). </w:t>
      </w:r>
    </w:p>
    <w:p w14:paraId="4E00C003" w14:textId="0D529683" w:rsidR="00D6545B" w:rsidRDefault="00AC6819" w:rsidP="00D6545B">
      <w:pPr>
        <w:pStyle w:val="ListParagraph"/>
        <w:numPr>
          <w:ilvl w:val="1"/>
          <w:numId w:val="7"/>
        </w:numPr>
      </w:pPr>
      <w:r>
        <w:t xml:space="preserve">Once inside this folder, there will be a file with the same name as </w:t>
      </w:r>
      <w:r w:rsidR="00713F49">
        <w:t>a</w:t>
      </w:r>
      <w:r>
        <w:t xml:space="preserve"> </w:t>
      </w:r>
      <w:r w:rsidR="00E41E15">
        <w:t xml:space="preserve">scenario </w:t>
      </w:r>
      <w:r>
        <w:t>you previously specified</w:t>
      </w:r>
      <w:r w:rsidR="00713F49">
        <w:t xml:space="preserve"> and ran the OPUS program with</w:t>
      </w:r>
      <w:r>
        <w:t xml:space="preserve"> </w:t>
      </w:r>
      <w:r w:rsidR="00E41E15">
        <w:t>(see figure 8 below).</w:t>
      </w:r>
      <w:r>
        <w:t xml:space="preserve"> </w:t>
      </w:r>
      <w:r w:rsidR="00412B50">
        <w:t xml:space="preserve">For example, in the figures below, the “generous-turtle-tastes-Hibiscus” results come from the </w:t>
      </w:r>
      <w:r w:rsidR="006E22DD">
        <w:t>“</w:t>
      </w:r>
      <w:r w:rsidR="00412B50">
        <w:t>25yr-rule-tax-1-parset</w:t>
      </w:r>
      <w:r w:rsidR="006E22DD">
        <w:t>”</w:t>
      </w:r>
      <w:r w:rsidR="00412B50">
        <w:t xml:space="preserve"> previously specified</w:t>
      </w:r>
      <w:r w:rsidR="00EB3859">
        <w:t xml:space="preserve"> in an excel file under “scenarios/</w:t>
      </w:r>
      <w:proofErr w:type="spellStart"/>
      <w:r w:rsidR="00EB3859">
        <w:t>parsets</w:t>
      </w:r>
      <w:proofErr w:type="spellEnd"/>
      <w:r w:rsidR="00EB3859">
        <w:t>”</w:t>
      </w:r>
      <w:r w:rsidR="00412B50">
        <w:t xml:space="preserve">. </w:t>
      </w:r>
      <w:r w:rsidR="000C5168">
        <w:t>Note: this scenario file is not included in the version of OPUS downloaded from GIT.</w:t>
      </w:r>
    </w:p>
    <w:p w14:paraId="4EEF9258" w14:textId="28456012" w:rsidR="00D12E2B" w:rsidRDefault="00DD6498" w:rsidP="00D6545B">
      <w:pPr>
        <w:pStyle w:val="ListParagraph"/>
        <w:numPr>
          <w:ilvl w:val="1"/>
          <w:numId w:val="7"/>
        </w:numPr>
      </w:pPr>
      <w:r>
        <w:t xml:space="preserve">It is recommended </w:t>
      </w:r>
      <w:r w:rsidR="00D6545B">
        <w:t>that you</w:t>
      </w:r>
      <w:r w:rsidR="0099750E">
        <w:t xml:space="preserve"> create a dictionary for yourself </w:t>
      </w:r>
      <w:r w:rsidR="007858C4">
        <w:t>relating</w:t>
      </w:r>
      <w:r w:rsidR="0099750E">
        <w:t xml:space="preserve"> </w:t>
      </w:r>
      <w:r w:rsidR="00D6545B">
        <w:t>these</w:t>
      </w:r>
      <w:r w:rsidR="0099750E">
        <w:t xml:space="preserve"> </w:t>
      </w:r>
      <w:r w:rsidR="00D41BBA">
        <w:t>four-word</w:t>
      </w:r>
      <w:r w:rsidR="0099750E">
        <w:t xml:space="preserve"> </w:t>
      </w:r>
      <w:r w:rsidR="00D41BBA">
        <w:t>name</w:t>
      </w:r>
      <w:r w:rsidR="00D6545B">
        <w:t>s</w:t>
      </w:r>
      <w:r w:rsidR="0099750E">
        <w:t xml:space="preserve"> with the </w:t>
      </w:r>
      <w:r w:rsidR="00D6545B">
        <w:t>name</w:t>
      </w:r>
      <w:r w:rsidR="00AB28FC">
        <w:t>s</w:t>
      </w:r>
      <w:r w:rsidR="00D6545B">
        <w:t xml:space="preserve"> of the scenario</w:t>
      </w:r>
      <w:r w:rsidR="007858C4">
        <w:t>s</w:t>
      </w:r>
      <w:r w:rsidR="00D6545B">
        <w:t xml:space="preserve"> you specified</w:t>
      </w:r>
      <w:r w:rsidR="00AB28FC">
        <w:t xml:space="preserve"> in the “conductor” file.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E731FD" w:rsidRPr="00E731FD" w14:paraId="6EA0D998" w14:textId="77777777" w:rsidTr="00E731FD">
        <w:tc>
          <w:tcPr>
            <w:tcW w:w="9576" w:type="dxa"/>
          </w:tcPr>
          <w:p w14:paraId="2DC4B6AD" w14:textId="2BF0C638" w:rsidR="00E731FD" w:rsidRPr="00E731FD" w:rsidRDefault="00E731FD" w:rsidP="00E731FD">
            <w:pPr>
              <w:jc w:val="center"/>
              <w:rPr>
                <w:b/>
                <w:bCs/>
              </w:rPr>
            </w:pPr>
            <w:r w:rsidRPr="00E731FD">
              <w:rPr>
                <w:b/>
                <w:bCs/>
              </w:rPr>
              <w:t>Figure 7: Four-Word, Human Readable Results Folder Location</w:t>
            </w:r>
          </w:p>
        </w:tc>
      </w:tr>
      <w:tr w:rsidR="00E731FD" w:rsidRPr="00E731FD" w14:paraId="4998D365" w14:textId="77777777" w:rsidTr="00E731FD">
        <w:tc>
          <w:tcPr>
            <w:tcW w:w="9576" w:type="dxa"/>
          </w:tcPr>
          <w:p w14:paraId="2BC898C0" w14:textId="3E33073B" w:rsidR="00E731FD" w:rsidRPr="00E731FD" w:rsidRDefault="00E731FD" w:rsidP="00E731FD">
            <w:pPr>
              <w:jc w:val="center"/>
              <w:rPr>
                <w:b/>
                <w:bCs/>
              </w:rPr>
            </w:pPr>
            <w:r w:rsidRPr="00E731FD">
              <w:rPr>
                <w:b/>
                <w:bCs/>
                <w:noProof/>
              </w:rPr>
              <w:drawing>
                <wp:inline distT="0" distB="0" distL="0" distR="0" wp14:anchorId="46A924D2" wp14:editId="61F66394">
                  <wp:extent cx="4130571" cy="2676045"/>
                  <wp:effectExtent l="0" t="0" r="0" b="0"/>
                  <wp:docPr id="601891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91079" name="Picture 1" descr="A screenshot of a computer&#10;&#10;Description automatically generated"/>
                          <pic:cNvPicPr/>
                        </pic:nvPicPr>
                        <pic:blipFill>
                          <a:blip r:embed="rId18"/>
                          <a:stretch>
                            <a:fillRect/>
                          </a:stretch>
                        </pic:blipFill>
                        <pic:spPr>
                          <a:xfrm>
                            <a:off x="0" y="0"/>
                            <a:ext cx="4143753" cy="2684585"/>
                          </a:xfrm>
                          <a:prstGeom prst="rect">
                            <a:avLst/>
                          </a:prstGeom>
                        </pic:spPr>
                      </pic:pic>
                    </a:graphicData>
                  </a:graphic>
                </wp:inline>
              </w:drawing>
            </w:r>
          </w:p>
        </w:tc>
      </w:tr>
    </w:tbl>
    <w:p w14:paraId="7745EFD8" w14:textId="3CDE0289" w:rsidR="00CB4BB3" w:rsidRDefault="00CB4BB3" w:rsidP="00E731FD">
      <w:pPr>
        <w:ind w:left="360"/>
      </w:pPr>
    </w:p>
    <w:p w14:paraId="240A5EA7" w14:textId="64EA0725" w:rsidR="00E731FD" w:rsidRDefault="00CB4BB3" w:rsidP="00CB4BB3">
      <w:r>
        <w:br w:type="page"/>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6"/>
      </w:tblGrid>
      <w:tr w:rsidR="00E41E15" w:rsidRPr="00E731FD" w14:paraId="067A1110" w14:textId="77777777" w:rsidTr="00FD0F40">
        <w:tc>
          <w:tcPr>
            <w:tcW w:w="9576" w:type="dxa"/>
          </w:tcPr>
          <w:p w14:paraId="72A030B9" w14:textId="1363EF8C" w:rsidR="00E41E15" w:rsidRPr="00E731FD" w:rsidRDefault="00E41E15" w:rsidP="00FD0F40">
            <w:pPr>
              <w:jc w:val="center"/>
              <w:rPr>
                <w:b/>
                <w:bCs/>
              </w:rPr>
            </w:pPr>
            <w:r w:rsidRPr="00E731FD">
              <w:rPr>
                <w:b/>
                <w:bCs/>
              </w:rPr>
              <w:lastRenderedPageBreak/>
              <w:t xml:space="preserve">Figure </w:t>
            </w:r>
            <w:r>
              <w:rPr>
                <w:b/>
                <w:bCs/>
              </w:rPr>
              <w:t>8</w:t>
            </w:r>
            <w:r w:rsidRPr="00E731FD">
              <w:rPr>
                <w:b/>
                <w:bCs/>
              </w:rPr>
              <w:t xml:space="preserve">: </w:t>
            </w:r>
            <w:r>
              <w:rPr>
                <w:b/>
                <w:bCs/>
              </w:rPr>
              <w:t>Scenario Associated with Four-Word, Human Readable Name</w:t>
            </w:r>
          </w:p>
        </w:tc>
      </w:tr>
      <w:tr w:rsidR="00E41E15" w:rsidRPr="00E731FD" w14:paraId="0F49E698" w14:textId="77777777" w:rsidTr="00FD0F40">
        <w:tc>
          <w:tcPr>
            <w:tcW w:w="9576" w:type="dxa"/>
          </w:tcPr>
          <w:p w14:paraId="13ED3D00" w14:textId="43F29B95" w:rsidR="00E41E15" w:rsidRPr="00E731FD" w:rsidRDefault="00412B50" w:rsidP="00FD0F40">
            <w:pPr>
              <w:jc w:val="center"/>
              <w:rPr>
                <w:b/>
                <w:bCs/>
              </w:rPr>
            </w:pPr>
            <w:r w:rsidRPr="00412B50">
              <w:rPr>
                <w:b/>
                <w:bCs/>
                <w:noProof/>
              </w:rPr>
              <w:drawing>
                <wp:inline distT="0" distB="0" distL="0" distR="0" wp14:anchorId="4D47861C" wp14:editId="7BBE7153">
                  <wp:extent cx="5044069" cy="1948110"/>
                  <wp:effectExtent l="0" t="0" r="0" b="0"/>
                  <wp:docPr id="40245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7884" name=""/>
                          <pic:cNvPicPr/>
                        </pic:nvPicPr>
                        <pic:blipFill>
                          <a:blip r:embed="rId19"/>
                          <a:stretch>
                            <a:fillRect/>
                          </a:stretch>
                        </pic:blipFill>
                        <pic:spPr>
                          <a:xfrm>
                            <a:off x="0" y="0"/>
                            <a:ext cx="5064838" cy="1956131"/>
                          </a:xfrm>
                          <a:prstGeom prst="rect">
                            <a:avLst/>
                          </a:prstGeom>
                        </pic:spPr>
                      </pic:pic>
                    </a:graphicData>
                  </a:graphic>
                </wp:inline>
              </w:drawing>
            </w:r>
          </w:p>
        </w:tc>
      </w:tr>
    </w:tbl>
    <w:p w14:paraId="62B6EF08" w14:textId="148CC925" w:rsidR="00E731FD" w:rsidRDefault="00E731FD" w:rsidP="00E731FD"/>
    <w:p w14:paraId="7930B945" w14:textId="359D25CE" w:rsidR="0036215A" w:rsidRDefault="00450374" w:rsidP="000B0BE5">
      <w:pPr>
        <w:pStyle w:val="ListParagraph"/>
        <w:numPr>
          <w:ilvl w:val="0"/>
          <w:numId w:val="7"/>
        </w:numPr>
      </w:pPr>
      <w:r>
        <w:t>Once you have noted the</w:t>
      </w:r>
      <w:r w:rsidR="0085238B">
        <w:t xml:space="preserve"> four-word</w:t>
      </w:r>
      <w:r>
        <w:t xml:space="preserve"> name that the results </w:t>
      </w:r>
      <w:r w:rsidR="00CB4BB3">
        <w:t>for your specified scenario</w:t>
      </w:r>
      <w:r w:rsidR="0085238B">
        <w:t>s</w:t>
      </w:r>
      <w:r w:rsidR="00CB4BB3">
        <w:t xml:space="preserve"> are</w:t>
      </w:r>
      <w:r>
        <w:t xml:space="preserve"> saved under, navigate to </w:t>
      </w:r>
      <w:r w:rsidR="00CB4BB3">
        <w:t>its results folder</w:t>
      </w:r>
      <w:r>
        <w:t xml:space="preserve">. </w:t>
      </w:r>
      <w:r w:rsidR="003C2021">
        <w:t xml:space="preserve"> </w:t>
      </w:r>
      <w:r w:rsidR="000C2C72">
        <w:t xml:space="preserve">In this folder </w:t>
      </w:r>
      <w:r w:rsidR="008710DE">
        <w:t xml:space="preserve">will be a set of </w:t>
      </w:r>
      <w:r w:rsidR="00BD36B3">
        <w:t>e</w:t>
      </w:r>
      <w:r w:rsidR="008710DE">
        <w:t>xcel files</w:t>
      </w:r>
      <w:r w:rsidR="00BD36B3">
        <w:t xml:space="preserve"> with </w:t>
      </w:r>
      <w:r w:rsidR="00F73C3B">
        <w:t>output</w:t>
      </w:r>
      <w:r w:rsidR="00BD36B3">
        <w:t xml:space="preserve"> data</w:t>
      </w:r>
      <w:r w:rsidR="008710DE">
        <w:t xml:space="preserve">, </w:t>
      </w:r>
      <w:r w:rsidR="000574A1">
        <w:t xml:space="preserve">see </w:t>
      </w:r>
      <w:r w:rsidR="00847141">
        <w:t xml:space="preserve">the </w:t>
      </w:r>
      <w:r w:rsidR="000B0BE5">
        <w:t>“</w:t>
      </w:r>
      <w:r w:rsidR="000D5DDB">
        <w:t>List of Output</w:t>
      </w:r>
      <w:r w:rsidR="00CB4BB3">
        <w:t xml:space="preserve"> Data</w:t>
      </w:r>
      <w:r w:rsidR="000B0BE5">
        <w:t>”</w:t>
      </w:r>
      <w:r w:rsidR="00BD36B3">
        <w:t xml:space="preserve"> section</w:t>
      </w:r>
      <w:r w:rsidR="00847141">
        <w:t xml:space="preserve"> for a list of outputs and descriptions</w:t>
      </w:r>
      <w:r w:rsidR="0036215A">
        <w:t>. There are further R programs that will conduct analys</w:t>
      </w:r>
      <w:r w:rsidR="000B0BE5">
        <w:t>e</w:t>
      </w:r>
      <w:r w:rsidR="0036215A">
        <w:t xml:space="preserve">s </w:t>
      </w:r>
      <w:r w:rsidR="001945AB">
        <w:t xml:space="preserve">on this output, both for a single scenario and for pair-wise comparisons of scenarios. See </w:t>
      </w:r>
      <w:r w:rsidR="004F2B05">
        <w:t xml:space="preserve">the section below, “List of Single-Scenario Analytics” and “List of Comparison Analytics” to see the output from these programs. For how to run these </w:t>
      </w:r>
      <w:r w:rsidR="005707EF">
        <w:t xml:space="preserve">analyses </w:t>
      </w:r>
      <w:r w:rsidR="004F2B05">
        <w:t>programs, see the sections immediately succeeding this section, “Single</w:t>
      </w:r>
      <w:r w:rsidR="009D0ECC">
        <w:t xml:space="preserve"> </w:t>
      </w:r>
      <w:r w:rsidR="004F2B05">
        <w:t>Scenario Analytics” and “Comparison Analytics.”</w:t>
      </w:r>
    </w:p>
    <w:p w14:paraId="2F46E83A" w14:textId="448BC9FE" w:rsidR="004E7C1E" w:rsidRDefault="004E7C1E" w:rsidP="00A61884">
      <w:pPr>
        <w:pStyle w:val="Heading1"/>
        <w:numPr>
          <w:ilvl w:val="0"/>
          <w:numId w:val="15"/>
        </w:numPr>
        <w:ind w:left="360" w:hanging="450"/>
        <w:rPr>
          <w:rFonts w:asciiTheme="minorHAnsi" w:hAnsiTheme="minorHAnsi"/>
        </w:rPr>
      </w:pPr>
      <w:bookmarkStart w:id="7" w:name="_Toc173589540"/>
      <w:r w:rsidRPr="004E7C1E">
        <w:rPr>
          <w:rFonts w:asciiTheme="minorHAnsi" w:hAnsiTheme="minorHAnsi"/>
        </w:rPr>
        <w:t>Single</w:t>
      </w:r>
      <w:r w:rsidR="009D0ECC">
        <w:rPr>
          <w:rFonts w:asciiTheme="minorHAnsi" w:hAnsiTheme="minorHAnsi"/>
        </w:rPr>
        <w:t xml:space="preserve"> </w:t>
      </w:r>
      <w:r w:rsidRPr="004E7C1E">
        <w:rPr>
          <w:rFonts w:asciiTheme="minorHAnsi" w:hAnsiTheme="minorHAnsi"/>
        </w:rPr>
        <w:t>Scenario Analytics</w:t>
      </w:r>
      <w:bookmarkEnd w:id="7"/>
    </w:p>
    <w:p w14:paraId="667D2BE5" w14:textId="4B52DDBB" w:rsidR="007F0F69" w:rsidRDefault="004B4F64" w:rsidP="007F0F69">
      <w:pPr>
        <w:pStyle w:val="ListParagraph"/>
        <w:numPr>
          <w:ilvl w:val="0"/>
          <w:numId w:val="9"/>
        </w:numPr>
      </w:pPr>
      <w:r>
        <w:t xml:space="preserve">Locate the file </w:t>
      </w:r>
      <w:r w:rsidR="00FF691C">
        <w:t>“Single</w:t>
      </w:r>
      <w:r w:rsidR="009D0ECC">
        <w:t xml:space="preserve"> </w:t>
      </w:r>
      <w:r w:rsidR="00FF691C">
        <w:t>Scenario Analytics</w:t>
      </w:r>
      <w:r w:rsidR="00901A04">
        <w:t>”</w:t>
      </w:r>
      <w:r w:rsidR="00FF691C">
        <w:t xml:space="preserve"> under your </w:t>
      </w:r>
      <w:r w:rsidR="00CE0D7B">
        <w:t>“OPUS-main” folder</w:t>
      </w:r>
      <w:r w:rsidR="00FF691C">
        <w:t>, the same location as the “conductor” file.</w:t>
      </w:r>
      <w:r w:rsidR="00EF7E55">
        <w:t xml:space="preserve"> </w:t>
      </w:r>
      <w:r w:rsidR="007F4D45" w:rsidRPr="00C52CEC">
        <w:t>Right</w:t>
      </w:r>
      <w:r w:rsidR="007F4D45">
        <w:t xml:space="preserve"> click the file and make sure to select “Edit in [software]”. {Warning: Double clicking the file will start the program}. The software should be some form of notepad. If “Edit in [software]</w:t>
      </w:r>
      <w:r w:rsidR="002F7A32">
        <w:t>”</w:t>
      </w:r>
      <w:r w:rsidR="007F4D45">
        <w:t xml:space="preserve"> is not an option, select “Open with…” and then select your notes program.</w:t>
      </w:r>
      <w:r w:rsidR="00FE3B62">
        <w:t xml:space="preserve"> A few things will need to be changed in this file to produce</w:t>
      </w:r>
      <w:r w:rsidR="00AB2DB3">
        <w:t xml:space="preserve"> analytics from each of your previously produced OPUS results.</w:t>
      </w:r>
    </w:p>
    <w:p w14:paraId="6BCDF57D" w14:textId="1C9B844F" w:rsidR="002A486D" w:rsidRDefault="00AB2DB3" w:rsidP="002A486D">
      <w:pPr>
        <w:pStyle w:val="ListParagraph"/>
        <w:numPr>
          <w:ilvl w:val="1"/>
          <w:numId w:val="9"/>
        </w:numPr>
      </w:pPr>
      <w:r>
        <w:t xml:space="preserve">If you changed the </w:t>
      </w:r>
      <w:proofErr w:type="spellStart"/>
      <w:r>
        <w:t>model_horizon</w:t>
      </w:r>
      <w:proofErr w:type="spellEnd"/>
      <w:r>
        <w:t>, the model horizon will need to</w:t>
      </w:r>
      <w:r w:rsidR="002F7A32">
        <w:t xml:space="preserve"> be</w:t>
      </w:r>
      <w:r>
        <w:t xml:space="preserve"> updated to match </w:t>
      </w:r>
      <w:r w:rsidR="00DB5458">
        <w:t>what you specified in your previously created conductor file. Under “1. INITIAL DEFINITIONS”, locate</w:t>
      </w:r>
      <w:r w:rsidR="00E77B49">
        <w:t xml:space="preserve"> “</w:t>
      </w:r>
      <w:proofErr w:type="spellStart"/>
      <w:r w:rsidR="00E77B49" w:rsidRPr="00E77B49">
        <w:t>model_horizon</w:t>
      </w:r>
      <w:proofErr w:type="spellEnd"/>
      <w:r w:rsidR="00E77B49" w:rsidRPr="00E77B49">
        <w:t>=35</w:t>
      </w:r>
      <w:r w:rsidR="00E77B49">
        <w:t>” and change the 35 to match the model horizon value you previously specified</w:t>
      </w:r>
      <w:r w:rsidR="00467F37">
        <w:t xml:space="preserve"> (see figure 9 below).</w:t>
      </w:r>
    </w:p>
    <w:p w14:paraId="02E4BFB7" w14:textId="133671E0" w:rsidR="002A486D" w:rsidRDefault="002A486D" w:rsidP="002A486D">
      <w:r>
        <w:br w:type="page"/>
      </w:r>
    </w:p>
    <w:p w14:paraId="5D9E7FB3" w14:textId="77777777" w:rsidR="00101964" w:rsidRDefault="00101964" w:rsidP="00101964">
      <w:pPr>
        <w:pStyle w:val="ListParagraph"/>
        <w:ind w:left="144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tblGrid>
      <w:tr w:rsidR="0083245D" w14:paraId="230D2188" w14:textId="77777777" w:rsidTr="00101964">
        <w:trPr>
          <w:jc w:val="center"/>
        </w:trPr>
        <w:tc>
          <w:tcPr>
            <w:tcW w:w="7038" w:type="dxa"/>
          </w:tcPr>
          <w:p w14:paraId="0F574C0C" w14:textId="645FFB59" w:rsidR="0083245D" w:rsidRPr="00F86305" w:rsidRDefault="008169E9" w:rsidP="00F86305">
            <w:pPr>
              <w:pStyle w:val="ListParagraph"/>
              <w:ind w:left="0"/>
              <w:jc w:val="center"/>
              <w:rPr>
                <w:b/>
                <w:bCs/>
              </w:rPr>
            </w:pPr>
            <w:r w:rsidRPr="00F86305">
              <w:rPr>
                <w:b/>
                <w:bCs/>
              </w:rPr>
              <w:t xml:space="preserve">Figure 9: Changing Model Horizon to Match </w:t>
            </w:r>
            <w:r w:rsidR="00F86305" w:rsidRPr="00F86305">
              <w:rPr>
                <w:b/>
                <w:bCs/>
              </w:rPr>
              <w:t>Your Conductor File</w:t>
            </w:r>
          </w:p>
        </w:tc>
      </w:tr>
      <w:tr w:rsidR="0083245D" w14:paraId="383DD597" w14:textId="77777777" w:rsidTr="00101964">
        <w:trPr>
          <w:jc w:val="center"/>
        </w:trPr>
        <w:tc>
          <w:tcPr>
            <w:tcW w:w="7038" w:type="dxa"/>
          </w:tcPr>
          <w:p w14:paraId="49CC2896" w14:textId="5C28EB5D" w:rsidR="0083245D" w:rsidRDefault="0083245D" w:rsidP="00F86305">
            <w:pPr>
              <w:pStyle w:val="ListParagraph"/>
              <w:ind w:left="0"/>
              <w:jc w:val="center"/>
            </w:pPr>
            <w:r w:rsidRPr="0083245D">
              <w:rPr>
                <w:noProof/>
              </w:rPr>
              <w:drawing>
                <wp:inline distT="0" distB="0" distL="0" distR="0" wp14:anchorId="28DA2362" wp14:editId="049B5175">
                  <wp:extent cx="4326673" cy="1934692"/>
                  <wp:effectExtent l="0" t="0" r="0" b="0"/>
                  <wp:docPr id="97132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26425" name=""/>
                          <pic:cNvPicPr/>
                        </pic:nvPicPr>
                        <pic:blipFill>
                          <a:blip r:embed="rId20"/>
                          <a:stretch>
                            <a:fillRect/>
                          </a:stretch>
                        </pic:blipFill>
                        <pic:spPr>
                          <a:xfrm>
                            <a:off x="0" y="0"/>
                            <a:ext cx="4354876" cy="1947303"/>
                          </a:xfrm>
                          <a:prstGeom prst="rect">
                            <a:avLst/>
                          </a:prstGeom>
                        </pic:spPr>
                      </pic:pic>
                    </a:graphicData>
                  </a:graphic>
                </wp:inline>
              </w:drawing>
            </w:r>
          </w:p>
        </w:tc>
      </w:tr>
      <w:tr w:rsidR="00101964" w14:paraId="21D7E375" w14:textId="77777777" w:rsidTr="00101964">
        <w:trPr>
          <w:jc w:val="center"/>
        </w:trPr>
        <w:tc>
          <w:tcPr>
            <w:tcW w:w="7038" w:type="dxa"/>
          </w:tcPr>
          <w:p w14:paraId="257C04FB" w14:textId="77777777" w:rsidR="00101964" w:rsidRPr="0083245D" w:rsidRDefault="00101964" w:rsidP="00F86305">
            <w:pPr>
              <w:pStyle w:val="ListParagraph"/>
              <w:ind w:left="0"/>
              <w:jc w:val="center"/>
            </w:pPr>
          </w:p>
        </w:tc>
      </w:tr>
    </w:tbl>
    <w:p w14:paraId="710E477B" w14:textId="16FDBD68" w:rsidR="00101964" w:rsidRDefault="00101964" w:rsidP="00101964">
      <w:pPr>
        <w:pStyle w:val="ListParagraph"/>
        <w:numPr>
          <w:ilvl w:val="0"/>
          <w:numId w:val="9"/>
        </w:numPr>
      </w:pPr>
      <w:r>
        <w:t xml:space="preserve">Under “2. SCENARIO DEFINITIONS” you will need to change the </w:t>
      </w:r>
      <w:r w:rsidR="00E84F97">
        <w:t>four-word names</w:t>
      </w:r>
      <w:r>
        <w:t xml:space="preserve"> to </w:t>
      </w:r>
      <w:r w:rsidR="00E84F97">
        <w:t>the four-word names associated with your previously produced scenarios</w:t>
      </w:r>
      <w:r w:rsidR="0088729B">
        <w:t xml:space="preserve"> results</w:t>
      </w:r>
      <w:r w:rsidR="004032B5">
        <w:t>.</w:t>
      </w:r>
      <w:r>
        <w:t xml:space="preserve"> If you have one scenario, replace the default “</w:t>
      </w:r>
      <w:r w:rsidR="004032B5" w:rsidRPr="004032B5">
        <w:t>staying-coral-stew-Soybean</w:t>
      </w:r>
      <w:r>
        <w:t>” under “</w:t>
      </w:r>
      <w:proofErr w:type="spellStart"/>
      <w:r>
        <w:t>scenario_</w:t>
      </w:r>
      <w:r w:rsidR="004032B5">
        <w:t>names</w:t>
      </w:r>
      <w:proofErr w:type="spellEnd"/>
      <w:r>
        <w:t xml:space="preserve">” with the </w:t>
      </w:r>
      <w:r w:rsidR="0088729B">
        <w:t xml:space="preserve">four-word </w:t>
      </w:r>
      <w:r>
        <w:t>name of your previously created scenario file</w:t>
      </w:r>
      <w:r w:rsidR="00F416DF">
        <w:t>, be sure to include quotes around the name,</w:t>
      </w:r>
      <w:r>
        <w:t xml:space="preserve"> and delete the line</w:t>
      </w:r>
      <w:r w:rsidR="004032B5">
        <w:t>s</w:t>
      </w:r>
      <w:r>
        <w:t xml:space="preserve"> below this, "</w:t>
      </w:r>
      <w:r w:rsidR="009D48C3" w:rsidRPr="009D48C3">
        <w:t>generous-turtle-tastes-Hibiscus</w:t>
      </w:r>
      <w:r>
        <w:t xml:space="preserve">" </w:t>
      </w:r>
      <w:r w:rsidR="009D48C3">
        <w:t xml:space="preserve">and </w:t>
      </w:r>
      <w:r w:rsidR="009D48C3" w:rsidRPr="009D48C3">
        <w:t xml:space="preserve">"loving-dingo-vocalize-Horseradish" </w:t>
      </w:r>
      <w:r>
        <w:t xml:space="preserve">(see figure </w:t>
      </w:r>
      <w:r w:rsidR="009D48C3">
        <w:t>10</w:t>
      </w:r>
      <w:r>
        <w:t xml:space="preserve"> below).</w:t>
      </w:r>
    </w:p>
    <w:p w14:paraId="62C6FCBD" w14:textId="14A584A8" w:rsidR="00F86305" w:rsidRDefault="00101964" w:rsidP="00101964">
      <w:pPr>
        <w:pStyle w:val="ListParagraph"/>
        <w:numPr>
          <w:ilvl w:val="1"/>
          <w:numId w:val="9"/>
        </w:numPr>
      </w:pPr>
      <w:r>
        <w:t>If you have multiple scenario</w:t>
      </w:r>
      <w:r w:rsidR="00811E5A">
        <w:t>s</w:t>
      </w:r>
      <w:r>
        <w:t xml:space="preserve"> </w:t>
      </w:r>
      <w:r w:rsidR="009D48C3">
        <w:t>that you would like analytics for</w:t>
      </w:r>
      <w:r>
        <w:t>,</w:t>
      </w:r>
      <w:r w:rsidR="00A70552">
        <w:t xml:space="preserve"> there is no need to create multiple single scenario analytics files,</w:t>
      </w:r>
      <w:r>
        <w:t xml:space="preserve"> you can add </w:t>
      </w:r>
      <w:r w:rsidR="0060544A">
        <w:t>each four-word name</w:t>
      </w:r>
      <w:r>
        <w:t xml:space="preserve"> in this section. </w:t>
      </w:r>
      <w:r w:rsidR="00F416DF">
        <w:t>Click after the right quote on your first scenario, p</w:t>
      </w:r>
      <w:r>
        <w:t>ress enter and tab twice</w:t>
      </w:r>
      <w:r w:rsidR="00F416DF">
        <w:t>,</w:t>
      </w:r>
      <w:r>
        <w:t xml:space="preserve"> then add in your scenario file name in </w:t>
      </w:r>
      <w:r w:rsidR="00F47C23">
        <w:t>the same format as the first scenario</w:t>
      </w:r>
      <w:r>
        <w:t>: “</w:t>
      </w:r>
      <w:r w:rsidR="00B81D06">
        <w:t>four-word-generated-scenario</w:t>
      </w:r>
      <w:r>
        <w:t xml:space="preserve">”. Do this for each </w:t>
      </w:r>
      <w:r w:rsidR="00F47C23">
        <w:t>four-word</w:t>
      </w:r>
      <w:r w:rsidR="00B81D06">
        <w:t xml:space="preserve"> nam</w:t>
      </w:r>
      <w:r w:rsidR="00811E5A">
        <w:t>e; there is no limit to how many scenarios you can run analytics on.</w:t>
      </w:r>
    </w:p>
    <w:p w14:paraId="29FEE6EB" w14:textId="77777777" w:rsidR="00D91F4B" w:rsidRDefault="00D91F4B" w:rsidP="00D91F4B">
      <w:pPr>
        <w:pStyle w:val="ListParagraph"/>
        <w:ind w:left="144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D91F4B" w14:paraId="254BF2E5" w14:textId="77777777" w:rsidTr="00C51B54">
        <w:trPr>
          <w:jc w:val="center"/>
        </w:trPr>
        <w:tc>
          <w:tcPr>
            <w:tcW w:w="7375" w:type="dxa"/>
          </w:tcPr>
          <w:p w14:paraId="4A07B8DE" w14:textId="04E2F175" w:rsidR="00D91F4B" w:rsidRPr="00F86305" w:rsidRDefault="00D91F4B" w:rsidP="00B52A69">
            <w:pPr>
              <w:pStyle w:val="ListParagraph"/>
              <w:ind w:left="0"/>
              <w:jc w:val="center"/>
              <w:rPr>
                <w:b/>
                <w:bCs/>
              </w:rPr>
            </w:pPr>
            <w:r w:rsidRPr="00F86305">
              <w:rPr>
                <w:b/>
                <w:bCs/>
              </w:rPr>
              <w:t xml:space="preserve">Figure </w:t>
            </w:r>
            <w:r>
              <w:rPr>
                <w:b/>
                <w:bCs/>
              </w:rPr>
              <w:t>10</w:t>
            </w:r>
            <w:r w:rsidRPr="00F86305">
              <w:rPr>
                <w:b/>
                <w:bCs/>
              </w:rPr>
              <w:t xml:space="preserve">: Changing </w:t>
            </w:r>
            <w:r>
              <w:rPr>
                <w:b/>
                <w:bCs/>
              </w:rPr>
              <w:t xml:space="preserve">Default </w:t>
            </w:r>
            <w:r w:rsidR="002A486D">
              <w:rPr>
                <w:b/>
                <w:bCs/>
              </w:rPr>
              <w:t>Four-Word, Human Readable</w:t>
            </w:r>
            <w:r>
              <w:rPr>
                <w:b/>
                <w:bCs/>
              </w:rPr>
              <w:t xml:space="preserve"> Scenarios</w:t>
            </w:r>
          </w:p>
        </w:tc>
      </w:tr>
      <w:tr w:rsidR="00D91F4B" w14:paraId="5E828344" w14:textId="77777777" w:rsidTr="00C51B54">
        <w:trPr>
          <w:jc w:val="center"/>
        </w:trPr>
        <w:tc>
          <w:tcPr>
            <w:tcW w:w="7375" w:type="dxa"/>
          </w:tcPr>
          <w:p w14:paraId="6DB1F14A" w14:textId="1E4C5595" w:rsidR="00D91F4B" w:rsidRDefault="00D91F4B" w:rsidP="00B52A69">
            <w:pPr>
              <w:pStyle w:val="ListParagraph"/>
              <w:ind w:left="0"/>
              <w:jc w:val="center"/>
            </w:pPr>
            <w:r w:rsidRPr="00D91F4B">
              <w:rPr>
                <w:noProof/>
              </w:rPr>
              <w:drawing>
                <wp:inline distT="0" distB="0" distL="0" distR="0" wp14:anchorId="717BED66" wp14:editId="21176CDE">
                  <wp:extent cx="4545980" cy="2487176"/>
                  <wp:effectExtent l="0" t="0" r="0" b="0"/>
                  <wp:docPr id="188158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8383" name="Picture 1" descr="A screenshot of a computer program&#10;&#10;Description automatically generated"/>
                          <pic:cNvPicPr/>
                        </pic:nvPicPr>
                        <pic:blipFill>
                          <a:blip r:embed="rId21"/>
                          <a:stretch>
                            <a:fillRect/>
                          </a:stretch>
                        </pic:blipFill>
                        <pic:spPr>
                          <a:xfrm>
                            <a:off x="0" y="0"/>
                            <a:ext cx="4572932" cy="2501922"/>
                          </a:xfrm>
                          <a:prstGeom prst="rect">
                            <a:avLst/>
                          </a:prstGeom>
                        </pic:spPr>
                      </pic:pic>
                    </a:graphicData>
                  </a:graphic>
                </wp:inline>
              </w:drawing>
            </w:r>
          </w:p>
        </w:tc>
      </w:tr>
      <w:tr w:rsidR="00D91F4B" w14:paraId="2B7F53E9" w14:textId="77777777" w:rsidTr="00C51B54">
        <w:trPr>
          <w:jc w:val="center"/>
        </w:trPr>
        <w:tc>
          <w:tcPr>
            <w:tcW w:w="7375" w:type="dxa"/>
          </w:tcPr>
          <w:p w14:paraId="4FF2AA62" w14:textId="77777777" w:rsidR="00D91F4B" w:rsidRPr="0083245D" w:rsidRDefault="00D91F4B" w:rsidP="00B52A69">
            <w:pPr>
              <w:pStyle w:val="ListParagraph"/>
              <w:ind w:left="0"/>
              <w:jc w:val="center"/>
            </w:pPr>
          </w:p>
        </w:tc>
      </w:tr>
    </w:tbl>
    <w:p w14:paraId="3DDA85BE" w14:textId="32248212" w:rsidR="00D91F4B" w:rsidRDefault="00C51B54" w:rsidP="00C51B54">
      <w:pPr>
        <w:pStyle w:val="ListParagraph"/>
        <w:numPr>
          <w:ilvl w:val="0"/>
          <w:numId w:val="9"/>
        </w:numPr>
      </w:pPr>
      <w:r>
        <w:t>Once you have completed steps 1 and 2, you are ready to save a new single scenario analytics file. Save as a new file with a name describing your scenario(s); select “All files” from the “Save as type” dropdown and be sure to include “.</w:t>
      </w:r>
      <w:proofErr w:type="spellStart"/>
      <w:r>
        <w:t>sh</w:t>
      </w:r>
      <w:proofErr w:type="spellEnd"/>
      <w:r>
        <w:t xml:space="preserve">” at the end of the file name to </w:t>
      </w:r>
      <w:r>
        <w:lastRenderedPageBreak/>
        <w:t xml:space="preserve">make it a shell script file (For example: Single Scenario Analytics Test Run.sh). Exit notepad and double click your newly created </w:t>
      </w:r>
      <w:r w:rsidR="00982CE7">
        <w:t>single scenario analytics</w:t>
      </w:r>
      <w:r>
        <w:t xml:space="preserve"> file to run the program.</w:t>
      </w:r>
    </w:p>
    <w:p w14:paraId="557A52BF" w14:textId="52CA9E48" w:rsidR="00C51B54" w:rsidRDefault="00C51B54" w:rsidP="00C51B54">
      <w:pPr>
        <w:pStyle w:val="ListParagraph"/>
        <w:numPr>
          <w:ilvl w:val="1"/>
          <w:numId w:val="9"/>
        </w:numPr>
      </w:pPr>
      <w:r>
        <w:t xml:space="preserve">The </w:t>
      </w:r>
      <w:r w:rsidR="00575F23">
        <w:t>analytics output for each of your scenarios will be saved under the associated four-word name folder. See “List of Single Scenario Analytics” for a description of the output.</w:t>
      </w:r>
    </w:p>
    <w:p w14:paraId="2E6921A1" w14:textId="6EB48482" w:rsidR="00D91F4B" w:rsidRPr="007F0F69" w:rsidRDefault="00D91F4B" w:rsidP="00D91F4B"/>
    <w:p w14:paraId="7BDB47B5" w14:textId="6D4CEBE2" w:rsidR="00E564F8" w:rsidRPr="007A0A65" w:rsidRDefault="00C120B7" w:rsidP="00A61884">
      <w:pPr>
        <w:pStyle w:val="Heading1"/>
        <w:numPr>
          <w:ilvl w:val="0"/>
          <w:numId w:val="15"/>
        </w:numPr>
        <w:ind w:left="360" w:hanging="450"/>
        <w:rPr>
          <w:b/>
          <w:bCs/>
          <w:color w:val="FF0000"/>
        </w:rPr>
      </w:pPr>
      <w:bookmarkStart w:id="8" w:name="_Toc173589541"/>
      <w:r w:rsidRPr="007A0A65">
        <w:rPr>
          <w:rStyle w:val="Heading1Char"/>
          <w:rFonts w:asciiTheme="minorHAnsi" w:hAnsiTheme="minorHAnsi"/>
        </w:rPr>
        <w:t>Compari</w:t>
      </w:r>
      <w:r w:rsidR="004E7C1E" w:rsidRPr="007A0A65">
        <w:rPr>
          <w:rStyle w:val="Heading1Char"/>
          <w:rFonts w:asciiTheme="minorHAnsi" w:hAnsiTheme="minorHAnsi"/>
        </w:rPr>
        <w:t>son Analytics</w:t>
      </w:r>
      <w:bookmarkEnd w:id="8"/>
    </w:p>
    <w:p w14:paraId="6A8C3715" w14:textId="77777777" w:rsidR="00A83747" w:rsidRDefault="0022432C" w:rsidP="003F47B5">
      <w:pPr>
        <w:pStyle w:val="ListParagraph"/>
        <w:numPr>
          <w:ilvl w:val="0"/>
          <w:numId w:val="8"/>
        </w:numPr>
      </w:pPr>
      <w:r>
        <w:t xml:space="preserve">The comparison analytics file will </w:t>
      </w:r>
      <w:r w:rsidR="00760A2B">
        <w:t xml:space="preserve">compare two scenarios </w:t>
      </w:r>
      <w:r w:rsidR="00585310">
        <w:t>whose output data was previously generated by OPUS</w:t>
      </w:r>
      <w:r w:rsidR="00760A2B">
        <w:t>.</w:t>
      </w:r>
      <w:r w:rsidR="00EB6107">
        <w:t xml:space="preserve"> </w:t>
      </w:r>
      <w:r w:rsidR="00041D2F">
        <w:t>Before running a comparison, be sure to run each scenario you would like to compare through the single scenario analytics file.</w:t>
      </w:r>
      <w:r w:rsidR="00A83747">
        <w:t xml:space="preserve"> Necessary data for the comparison is produced from the single scenario file. </w:t>
      </w:r>
      <w:r w:rsidR="00EB6107">
        <w:t>See the “List of Comparison Analytics” section for a list of graphs that will be produced.</w:t>
      </w:r>
      <w:r w:rsidR="00760A2B">
        <w:t xml:space="preserve"> </w:t>
      </w:r>
    </w:p>
    <w:p w14:paraId="3D5F03AC" w14:textId="73FEF572" w:rsidR="00A83747" w:rsidRDefault="0016580B" w:rsidP="006B1ADD">
      <w:pPr>
        <w:pStyle w:val="ListParagraph"/>
        <w:numPr>
          <w:ilvl w:val="0"/>
          <w:numId w:val="8"/>
        </w:numPr>
      </w:pPr>
      <w:r>
        <w:t>Locate the file “</w:t>
      </w:r>
      <w:r w:rsidR="0031012D">
        <w:t>Comparison</w:t>
      </w:r>
      <w:r>
        <w:t xml:space="preserve"> Analytics” under your “OPUS-main” folder, the same location as the “conductor” file. </w:t>
      </w:r>
      <w:r w:rsidRPr="00C52CEC">
        <w:t>Right</w:t>
      </w:r>
      <w:r>
        <w:t xml:space="preserve"> click the file and make sure to select “Edit in [software]”. {Warning: Double clicking the file will start the program}. The software should be some form of notepad. If “Edit in [software]” is not an option, select “Open with…” and then select your notes program</w:t>
      </w:r>
      <w:r w:rsidR="003F47B5">
        <w:t>.</w:t>
      </w:r>
    </w:p>
    <w:p w14:paraId="705F239D" w14:textId="5FFEEE8E" w:rsidR="00296EB6" w:rsidRDefault="000C2112" w:rsidP="00150684">
      <w:pPr>
        <w:pStyle w:val="ListParagraph"/>
        <w:numPr>
          <w:ilvl w:val="0"/>
          <w:numId w:val="8"/>
        </w:numPr>
      </w:pPr>
      <w:r>
        <w:t xml:space="preserve">First, locate “1. INITIAL DEFINITIONS”. Directly above “2. SCENARIO DEFINITIONS”, you will need to </w:t>
      </w:r>
      <w:r w:rsidR="00791773">
        <w:t>specify a file name</w:t>
      </w:r>
      <w:r w:rsidR="0022432C">
        <w:t xml:space="preserve"> where you want the </w:t>
      </w:r>
      <w:r w:rsidR="000B0B31">
        <w:t xml:space="preserve">comparison graphs to be saved. </w:t>
      </w:r>
      <w:r w:rsidR="006A1D80">
        <w:t>Replace “</w:t>
      </w:r>
      <w:r w:rsidR="006A1D80" w:rsidRPr="006A1D80">
        <w:t>comparison-benchmark-</w:t>
      </w:r>
      <w:proofErr w:type="spellStart"/>
      <w:r w:rsidR="006A1D80" w:rsidRPr="006A1D80">
        <w:t>eqm</w:t>
      </w:r>
      <w:proofErr w:type="spellEnd"/>
      <w:r w:rsidR="006A1D80" w:rsidRPr="006A1D80">
        <w:t>-</w:t>
      </w:r>
      <w:proofErr w:type="spellStart"/>
      <w:r w:rsidR="006A1D80" w:rsidRPr="006A1D80">
        <w:t>satfeedback</w:t>
      </w:r>
      <w:proofErr w:type="spellEnd"/>
      <w:r w:rsidR="006A1D80">
        <w:t>”</w:t>
      </w:r>
      <w:r w:rsidR="0036753A">
        <w:t xml:space="preserve">, see figure 11, </w:t>
      </w:r>
      <w:r w:rsidR="006A1D80">
        <w:t xml:space="preserve">with a descriptive name of </w:t>
      </w:r>
      <w:r w:rsidR="00EB2568">
        <w:t>your comparison</w:t>
      </w:r>
      <w:r w:rsidR="0026734E">
        <w:t>, making sure to include quotations around the folder name.</w:t>
      </w:r>
    </w:p>
    <w:tbl>
      <w:tblPr>
        <w:tblStyle w:val="TableGrid"/>
        <w:tblpPr w:leftFromText="180" w:rightFromText="180" w:vertAnchor="text" w:horzAnchor="margin" w:tblpXSpec="center"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3"/>
      </w:tblGrid>
      <w:tr w:rsidR="002E0DA5" w14:paraId="06B5B18C" w14:textId="77777777" w:rsidTr="002E0DA5">
        <w:tc>
          <w:tcPr>
            <w:tcW w:w="7543" w:type="dxa"/>
          </w:tcPr>
          <w:p w14:paraId="620F7984" w14:textId="77777777" w:rsidR="002E0DA5" w:rsidRPr="00F86305" w:rsidRDefault="002E0DA5" w:rsidP="002E0DA5">
            <w:pPr>
              <w:pStyle w:val="ListParagraph"/>
              <w:ind w:left="0"/>
              <w:jc w:val="center"/>
              <w:rPr>
                <w:b/>
                <w:bCs/>
              </w:rPr>
            </w:pPr>
            <w:r w:rsidRPr="00F86305">
              <w:rPr>
                <w:b/>
                <w:bCs/>
              </w:rPr>
              <w:t xml:space="preserve">Figure </w:t>
            </w:r>
            <w:r>
              <w:rPr>
                <w:b/>
                <w:bCs/>
              </w:rPr>
              <w:t>11</w:t>
            </w:r>
            <w:r w:rsidRPr="00F86305">
              <w:rPr>
                <w:b/>
                <w:bCs/>
              </w:rPr>
              <w:t xml:space="preserve">: Changing </w:t>
            </w:r>
            <w:r>
              <w:rPr>
                <w:b/>
                <w:bCs/>
              </w:rPr>
              <w:t>Comparison Output Location</w:t>
            </w:r>
          </w:p>
        </w:tc>
      </w:tr>
      <w:tr w:rsidR="002E0DA5" w14:paraId="6B627C3A" w14:textId="77777777" w:rsidTr="002E0DA5">
        <w:tc>
          <w:tcPr>
            <w:tcW w:w="7543" w:type="dxa"/>
          </w:tcPr>
          <w:p w14:paraId="0368ED41" w14:textId="77777777" w:rsidR="002E0DA5" w:rsidRDefault="002E0DA5" w:rsidP="002E0DA5">
            <w:pPr>
              <w:pStyle w:val="ListParagraph"/>
              <w:ind w:left="0"/>
              <w:jc w:val="center"/>
            </w:pPr>
            <w:r w:rsidRPr="002E0DA5">
              <w:rPr>
                <w:noProof/>
              </w:rPr>
              <w:drawing>
                <wp:inline distT="0" distB="0" distL="0" distR="0" wp14:anchorId="6DCDD068" wp14:editId="0BC1131B">
                  <wp:extent cx="4652648" cy="2019074"/>
                  <wp:effectExtent l="0" t="0" r="0" b="0"/>
                  <wp:docPr id="1410403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03441" name="Picture 1" descr="A screenshot of a computer program&#10;&#10;Description automatically generated"/>
                          <pic:cNvPicPr/>
                        </pic:nvPicPr>
                        <pic:blipFill>
                          <a:blip r:embed="rId22"/>
                          <a:stretch>
                            <a:fillRect/>
                          </a:stretch>
                        </pic:blipFill>
                        <pic:spPr>
                          <a:xfrm>
                            <a:off x="0" y="0"/>
                            <a:ext cx="4664430" cy="2024187"/>
                          </a:xfrm>
                          <a:prstGeom prst="rect">
                            <a:avLst/>
                          </a:prstGeom>
                        </pic:spPr>
                      </pic:pic>
                    </a:graphicData>
                  </a:graphic>
                </wp:inline>
              </w:drawing>
            </w:r>
          </w:p>
        </w:tc>
      </w:tr>
      <w:tr w:rsidR="002E0DA5" w14:paraId="2F6C6E3C" w14:textId="77777777" w:rsidTr="002E0DA5">
        <w:tc>
          <w:tcPr>
            <w:tcW w:w="7543" w:type="dxa"/>
          </w:tcPr>
          <w:p w14:paraId="3C449DF4" w14:textId="77777777" w:rsidR="002E0DA5" w:rsidRPr="0083245D" w:rsidRDefault="002E0DA5" w:rsidP="002E0DA5">
            <w:pPr>
              <w:pStyle w:val="ListParagraph"/>
              <w:ind w:left="0"/>
              <w:jc w:val="center"/>
            </w:pPr>
          </w:p>
        </w:tc>
      </w:tr>
    </w:tbl>
    <w:p w14:paraId="4E005ADF" w14:textId="2C3ACC38" w:rsidR="00EB2568" w:rsidRDefault="00EB2568" w:rsidP="00150684">
      <w:pPr>
        <w:pStyle w:val="ListParagraph"/>
        <w:numPr>
          <w:ilvl w:val="0"/>
          <w:numId w:val="8"/>
        </w:numPr>
      </w:pPr>
      <w:r>
        <w:t>Throughout this step, refer to figure 12</w:t>
      </w:r>
      <w:r w:rsidR="00A8605B">
        <w:t xml:space="preserve">. Locate the section headed “2. SCENARIO DEFINITIONS.” Below </w:t>
      </w:r>
      <w:r w:rsidR="00B74267">
        <w:t>is</w:t>
      </w:r>
      <w:r w:rsidR="00A8605B">
        <w:t xml:space="preserve"> a list of </w:t>
      </w:r>
      <w:r w:rsidR="00B74267">
        <w:t>parameters</w:t>
      </w:r>
      <w:r w:rsidR="00A8605B">
        <w:t xml:space="preserve"> that will need to be updated according to what you would like to compare between scenarios</w:t>
      </w:r>
      <w:r w:rsidR="00DF5CA4">
        <w:t>.</w:t>
      </w:r>
    </w:p>
    <w:p w14:paraId="5AEC26FF" w14:textId="713A6BCD" w:rsidR="00DF5CA4" w:rsidRDefault="000C75A6" w:rsidP="00DF5CA4">
      <w:pPr>
        <w:pStyle w:val="ListParagraph"/>
        <w:numPr>
          <w:ilvl w:val="1"/>
          <w:numId w:val="8"/>
        </w:numPr>
      </w:pPr>
      <w:r>
        <w:t>First, you will need to d</w:t>
      </w:r>
      <w:r w:rsidR="00DF5CA4">
        <w:t>efine the length of the model horizon previously specified within the conductor file</w:t>
      </w:r>
      <w:r>
        <w:t xml:space="preserve"> for your scenarios</w:t>
      </w:r>
      <w:r w:rsidR="00DF5CA4">
        <w:t xml:space="preserve">. Replace </w:t>
      </w:r>
      <w:r w:rsidR="008036CB">
        <w:t>the number after “</w:t>
      </w:r>
      <w:proofErr w:type="spellStart"/>
      <w:r w:rsidR="008036CB">
        <w:t>model_horizon</w:t>
      </w:r>
      <w:proofErr w:type="spellEnd"/>
      <w:r w:rsidR="008036CB">
        <w:t xml:space="preserve">=” with the length of the model horizon in both </w:t>
      </w:r>
      <w:r w:rsidR="007F0D47">
        <w:t>scenarios.</w:t>
      </w:r>
    </w:p>
    <w:p w14:paraId="4ACDE2B1" w14:textId="64E70827" w:rsidR="007F0D47" w:rsidRDefault="007F0D47" w:rsidP="00DF5CA4">
      <w:pPr>
        <w:pStyle w:val="ListParagraph"/>
        <w:numPr>
          <w:ilvl w:val="1"/>
          <w:numId w:val="8"/>
        </w:numPr>
      </w:pPr>
      <w:r>
        <w:lastRenderedPageBreak/>
        <w:t xml:space="preserve">Below where you </w:t>
      </w:r>
      <w:proofErr w:type="gramStart"/>
      <w:r>
        <w:t>specified</w:t>
      </w:r>
      <w:proofErr w:type="gramEnd"/>
      <w:r>
        <w:t xml:space="preserve"> the model horizon, you will need to specify the first scenario for comparison. Replace </w:t>
      </w:r>
      <w:r w:rsidR="0028222C" w:rsidRPr="0028222C">
        <w:t>"generous-turtle-tastes-Hibiscus"</w:t>
      </w:r>
      <w:r w:rsidR="0028222C">
        <w:t xml:space="preserve"> after “scenario_name_1=” with the randomly generated </w:t>
      </w:r>
      <w:r w:rsidR="00245823">
        <w:t>four-word</w:t>
      </w:r>
      <w:r w:rsidR="0028222C">
        <w:t xml:space="preserve"> name of your first scenario.</w:t>
      </w:r>
      <w:r w:rsidR="007941B7">
        <w:t xml:space="preserve"> Make sure there are quotations around the scenario’s name.</w:t>
      </w:r>
    </w:p>
    <w:p w14:paraId="6BD02BBB" w14:textId="7E8D56F9" w:rsidR="0028222C" w:rsidRDefault="0028222C" w:rsidP="00DF5CA4">
      <w:pPr>
        <w:pStyle w:val="ListParagraph"/>
        <w:numPr>
          <w:ilvl w:val="1"/>
          <w:numId w:val="8"/>
        </w:numPr>
      </w:pPr>
      <w:r>
        <w:t xml:space="preserve">Below where you specified the first scenario, you will need to specify the second scenario for comparison. Replace </w:t>
      </w:r>
      <w:r w:rsidR="007941B7" w:rsidRPr="007941B7">
        <w:t>"loving-dingo-vocalize-Horseradish"</w:t>
      </w:r>
      <w:r w:rsidR="007941B7">
        <w:t xml:space="preserve"> with the randomly generated </w:t>
      </w:r>
      <w:r w:rsidR="00245823">
        <w:t>four-word</w:t>
      </w:r>
      <w:r w:rsidR="007941B7">
        <w:t xml:space="preserve"> name of your second scenario</w:t>
      </w:r>
      <w:r w:rsidR="00F8742C">
        <w:t>, making sure there are quotations around the name.</w:t>
      </w:r>
    </w:p>
    <w:p w14:paraId="6442654C" w14:textId="6592D2CD" w:rsidR="00F8742C" w:rsidRDefault="00F8742C" w:rsidP="00DF5CA4">
      <w:pPr>
        <w:pStyle w:val="ListParagraph"/>
        <w:numPr>
          <w:ilvl w:val="1"/>
          <w:numId w:val="8"/>
        </w:numPr>
      </w:pPr>
      <w:r>
        <w:t xml:space="preserve">Below where the second scenario name is specified, you will need to </w:t>
      </w:r>
      <w:r w:rsidR="00CC6D02">
        <w:t>specify the kind of satellite data you would like to use for the first scenario, either “</w:t>
      </w:r>
      <w:proofErr w:type="spellStart"/>
      <w:r w:rsidR="00CC6D02">
        <w:t>sat_feedback</w:t>
      </w:r>
      <w:proofErr w:type="spellEnd"/>
      <w:r w:rsidR="00CC6D02">
        <w:t xml:space="preserve">” for </w:t>
      </w:r>
      <w:r w:rsidR="00145744">
        <w:t>s</w:t>
      </w:r>
      <w:r w:rsidR="00CC6D02">
        <w:t xml:space="preserve">atellite </w:t>
      </w:r>
      <w:r w:rsidR="00145744">
        <w:t>f</w:t>
      </w:r>
      <w:r w:rsidR="00CC6D02">
        <w:t>eedback data or “equilibrium” for the equilibrium data. After “sat_data_1=” replace “equilibrium” with “</w:t>
      </w:r>
      <w:proofErr w:type="spellStart"/>
      <w:r w:rsidR="00CC6D02">
        <w:t>sat_feedback</w:t>
      </w:r>
      <w:proofErr w:type="spellEnd"/>
      <w:r w:rsidR="00CC6D02">
        <w:t>”</w:t>
      </w:r>
      <w:r w:rsidR="00605BE4">
        <w:t xml:space="preserve"> if you would like to use satellite feedback data or leave it if you want to compare equilibrium data.</w:t>
      </w:r>
      <w:r w:rsidR="00145744">
        <w:t xml:space="preserve"> </w:t>
      </w:r>
      <w:r w:rsidR="00990070">
        <w:t>Be sure to include quotations around the data type.</w:t>
      </w:r>
    </w:p>
    <w:p w14:paraId="5F257A08" w14:textId="40AE5B90" w:rsidR="00605BE4" w:rsidRDefault="00605BE4" w:rsidP="00DF5CA4">
      <w:pPr>
        <w:pStyle w:val="ListParagraph"/>
        <w:numPr>
          <w:ilvl w:val="1"/>
          <w:numId w:val="8"/>
        </w:numPr>
      </w:pPr>
      <w:r>
        <w:t>Below where you specified</w:t>
      </w:r>
      <w:r w:rsidR="00206390">
        <w:t xml:space="preserve"> the data for the first scenario, you will need to specify the data type for the second scenario.</w:t>
      </w:r>
      <w:r w:rsidR="00D23C1E">
        <w:t xml:space="preserve"> After “sat_data_2=” you can either leave “equilibrium” or replace it with “</w:t>
      </w:r>
      <w:proofErr w:type="spellStart"/>
      <w:r w:rsidR="00D23C1E">
        <w:t>sat_feedback</w:t>
      </w:r>
      <w:proofErr w:type="spellEnd"/>
      <w:r w:rsidR="00D23C1E">
        <w:t>”.</w:t>
      </w:r>
      <w:r w:rsidR="00990070">
        <w:t xml:space="preserve"> Quotations are </w:t>
      </w:r>
      <w:proofErr w:type="gramStart"/>
      <w:r w:rsidR="00990070">
        <w:t>need</w:t>
      </w:r>
      <w:proofErr w:type="gramEnd"/>
      <w:r w:rsidR="00990070">
        <w:t xml:space="preserve"> around the </w:t>
      </w:r>
      <w:r w:rsidR="0006257F">
        <w:t>data type here too.</w:t>
      </w:r>
    </w:p>
    <w:p w14:paraId="0EE94B5B" w14:textId="3FF4CC0C" w:rsidR="00776E73" w:rsidRDefault="00776E73" w:rsidP="00DF5CA4">
      <w:pPr>
        <w:pStyle w:val="ListParagraph"/>
        <w:numPr>
          <w:ilvl w:val="1"/>
          <w:numId w:val="8"/>
        </w:numPr>
      </w:pPr>
      <w:r>
        <w:t>After specifying the satellite data for both scenarios, below should be “Description for 1</w:t>
      </w:r>
      <w:r w:rsidRPr="00776E73">
        <w:rPr>
          <w:vertAlign w:val="superscript"/>
        </w:rPr>
        <w:t>st</w:t>
      </w:r>
      <w:r>
        <w:t xml:space="preserve"> scenario</w:t>
      </w:r>
      <w:r w:rsidR="00E97AF0">
        <w:t>”. After “description_1=” should be “Satellite feedback behavior”, replace “Satellite feedback behavior” with a description of the first scenario</w:t>
      </w:r>
      <w:r w:rsidR="0006257F">
        <w:t>, including quotations.</w:t>
      </w:r>
    </w:p>
    <w:p w14:paraId="56A93070" w14:textId="6FEE4963" w:rsidR="007C55F4" w:rsidRDefault="007C55F4" w:rsidP="00DF5CA4">
      <w:pPr>
        <w:pStyle w:val="ListParagraph"/>
        <w:numPr>
          <w:ilvl w:val="1"/>
          <w:numId w:val="8"/>
        </w:numPr>
      </w:pPr>
      <w:r>
        <w:t>Below the description of the 1</w:t>
      </w:r>
      <w:r w:rsidRPr="007C55F4">
        <w:rPr>
          <w:vertAlign w:val="superscript"/>
        </w:rPr>
        <w:t>st</w:t>
      </w:r>
      <w:r>
        <w:t xml:space="preserve"> scenario should be a place for the description of the 2</w:t>
      </w:r>
      <w:r w:rsidRPr="007C55F4">
        <w:rPr>
          <w:vertAlign w:val="superscript"/>
        </w:rPr>
        <w:t>nd</w:t>
      </w:r>
      <w:r>
        <w:t xml:space="preserve"> scenario. Replace “Open-access behavior” after “description_2=” with a description of your second scenario</w:t>
      </w:r>
      <w:r w:rsidR="00EF4D4D">
        <w:t>.</w:t>
      </w:r>
      <w:r w:rsidR="0006257F">
        <w:t xml:space="preserve"> Again, be sure to include quotations </w:t>
      </w:r>
      <w:proofErr w:type="gramStart"/>
      <w:r w:rsidR="0006257F">
        <w:t>around</w:t>
      </w:r>
      <w:proofErr w:type="gramEnd"/>
      <w:r w:rsidR="0006257F">
        <w:t xml:space="preserve"> the description.</w:t>
      </w:r>
    </w:p>
    <w:p w14:paraId="0E5551BB" w14:textId="23279119" w:rsidR="00A80B54" w:rsidRDefault="00EF4D4D" w:rsidP="00DF5CA4">
      <w:pPr>
        <w:pStyle w:val="ListParagraph"/>
        <w:numPr>
          <w:ilvl w:val="1"/>
          <w:numId w:val="8"/>
        </w:numPr>
      </w:pPr>
      <w:r>
        <w:t>Finally, we need to specify the name of the folder where the comparison output will be saved. After “</w:t>
      </w:r>
      <w:proofErr w:type="spellStart"/>
      <w:r>
        <w:t>compare_folder</w:t>
      </w:r>
      <w:proofErr w:type="spellEnd"/>
      <w:r>
        <w:t xml:space="preserve">=” replace </w:t>
      </w:r>
      <w:r w:rsidR="008C54E0" w:rsidRPr="008C54E0">
        <w:t>"comparison-benchmark-</w:t>
      </w:r>
      <w:proofErr w:type="spellStart"/>
      <w:r w:rsidR="008C54E0" w:rsidRPr="008C54E0">
        <w:t>eqm</w:t>
      </w:r>
      <w:proofErr w:type="spellEnd"/>
      <w:r w:rsidR="008C54E0" w:rsidRPr="008C54E0">
        <w:t>-</w:t>
      </w:r>
      <w:proofErr w:type="spellStart"/>
      <w:r w:rsidR="008C54E0" w:rsidRPr="008C54E0">
        <w:t>satfeedback</w:t>
      </w:r>
      <w:proofErr w:type="spellEnd"/>
      <w:r w:rsidR="008C54E0" w:rsidRPr="008C54E0">
        <w:t>"</w:t>
      </w:r>
      <w:r w:rsidR="0006257F">
        <w:t xml:space="preserve">, </w:t>
      </w:r>
      <w:r w:rsidR="008C54E0">
        <w:t>with the name of the folder specified in step 2 of this section.</w:t>
      </w:r>
      <w:r w:rsidR="0006257F">
        <w:t xml:space="preserve"> Be sure to include quotations around the folder name.</w:t>
      </w:r>
    </w:p>
    <w:p w14:paraId="37F73E8E" w14:textId="1DC5D1B7" w:rsidR="00EF4D4D" w:rsidRDefault="00A80B54" w:rsidP="00A80B54">
      <w:r>
        <w:br w:type="page"/>
      </w:r>
    </w:p>
    <w:tbl>
      <w:tblPr>
        <w:tblStyle w:val="TableGrid"/>
        <w:tblpPr w:leftFromText="180" w:rightFromText="180" w:vertAnchor="text" w:horzAnchor="margin" w:tblpXSpec="center"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3"/>
      </w:tblGrid>
      <w:tr w:rsidR="00B74267" w14:paraId="7E6F8153" w14:textId="77777777" w:rsidTr="007155E4">
        <w:tc>
          <w:tcPr>
            <w:tcW w:w="7543" w:type="dxa"/>
          </w:tcPr>
          <w:p w14:paraId="25AD24F5" w14:textId="2A70160D" w:rsidR="00B74267" w:rsidRPr="00F86305" w:rsidRDefault="00B74267" w:rsidP="007155E4">
            <w:pPr>
              <w:pStyle w:val="ListParagraph"/>
              <w:ind w:left="0"/>
              <w:jc w:val="center"/>
              <w:rPr>
                <w:b/>
                <w:bCs/>
              </w:rPr>
            </w:pPr>
            <w:r w:rsidRPr="00F86305">
              <w:rPr>
                <w:b/>
                <w:bCs/>
              </w:rPr>
              <w:lastRenderedPageBreak/>
              <w:t xml:space="preserve">Figure </w:t>
            </w:r>
            <w:r>
              <w:rPr>
                <w:b/>
                <w:bCs/>
              </w:rPr>
              <w:t>12</w:t>
            </w:r>
            <w:r w:rsidRPr="00F86305">
              <w:rPr>
                <w:b/>
                <w:bCs/>
              </w:rPr>
              <w:t xml:space="preserve">: </w:t>
            </w:r>
            <w:r>
              <w:rPr>
                <w:b/>
                <w:bCs/>
              </w:rPr>
              <w:t>Updating Parameters for Scenario Comparisons</w:t>
            </w:r>
          </w:p>
        </w:tc>
      </w:tr>
      <w:tr w:rsidR="00B74267" w14:paraId="0EF8624C" w14:textId="77777777" w:rsidTr="007155E4">
        <w:tc>
          <w:tcPr>
            <w:tcW w:w="7543" w:type="dxa"/>
          </w:tcPr>
          <w:p w14:paraId="16C14172" w14:textId="48570008" w:rsidR="00B74267" w:rsidRDefault="00A80B54" w:rsidP="007155E4">
            <w:pPr>
              <w:pStyle w:val="ListParagraph"/>
              <w:ind w:left="0"/>
              <w:jc w:val="center"/>
            </w:pPr>
            <w:r w:rsidRPr="00A80B54">
              <w:rPr>
                <w:noProof/>
              </w:rPr>
              <w:drawing>
                <wp:inline distT="0" distB="0" distL="0" distR="0" wp14:anchorId="4CA90C1C" wp14:editId="1E7C4FB3">
                  <wp:extent cx="4466967" cy="3786517"/>
                  <wp:effectExtent l="0" t="0" r="0" b="0"/>
                  <wp:docPr id="10427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5375" name=""/>
                          <pic:cNvPicPr/>
                        </pic:nvPicPr>
                        <pic:blipFill>
                          <a:blip r:embed="rId23"/>
                          <a:stretch>
                            <a:fillRect/>
                          </a:stretch>
                        </pic:blipFill>
                        <pic:spPr>
                          <a:xfrm>
                            <a:off x="0" y="0"/>
                            <a:ext cx="4473351" cy="3791928"/>
                          </a:xfrm>
                          <a:prstGeom prst="rect">
                            <a:avLst/>
                          </a:prstGeom>
                        </pic:spPr>
                      </pic:pic>
                    </a:graphicData>
                  </a:graphic>
                </wp:inline>
              </w:drawing>
            </w:r>
          </w:p>
        </w:tc>
      </w:tr>
      <w:tr w:rsidR="00B74267" w14:paraId="45FE0623" w14:textId="77777777" w:rsidTr="007155E4">
        <w:tc>
          <w:tcPr>
            <w:tcW w:w="7543" w:type="dxa"/>
          </w:tcPr>
          <w:p w14:paraId="69DFB3B5" w14:textId="77777777" w:rsidR="00B74267" w:rsidRPr="0083245D" w:rsidRDefault="00B74267" w:rsidP="007155E4">
            <w:pPr>
              <w:pStyle w:val="ListParagraph"/>
              <w:ind w:left="0"/>
              <w:jc w:val="center"/>
            </w:pPr>
          </w:p>
        </w:tc>
      </w:tr>
    </w:tbl>
    <w:p w14:paraId="28D244FB" w14:textId="77777777" w:rsidR="00B74267" w:rsidRDefault="00B74267" w:rsidP="00B74267">
      <w:pPr>
        <w:pStyle w:val="ListParagraph"/>
        <w:ind w:left="1440"/>
      </w:pPr>
    </w:p>
    <w:p w14:paraId="545F3204" w14:textId="2EB62EBF" w:rsidR="004A4CF6" w:rsidRDefault="004A4CF6" w:rsidP="004A4CF6">
      <w:pPr>
        <w:pStyle w:val="ListParagraph"/>
        <w:numPr>
          <w:ilvl w:val="0"/>
          <w:numId w:val="8"/>
        </w:numPr>
      </w:pPr>
      <w:r>
        <w:t xml:space="preserve">Once you have completed steps </w:t>
      </w:r>
      <w:r w:rsidR="00A83747">
        <w:t>3</w:t>
      </w:r>
      <w:r>
        <w:t xml:space="preserve"> and </w:t>
      </w:r>
      <w:r w:rsidR="00A83747">
        <w:t>4</w:t>
      </w:r>
      <w:r>
        <w:t>, you are ready to save a new comparison analytics file. Save as a new file with a name describing your comparison; select “All files” from the “Save as type” dropdown and be sure to include “.</w:t>
      </w:r>
      <w:proofErr w:type="spellStart"/>
      <w:r>
        <w:t>sh</w:t>
      </w:r>
      <w:proofErr w:type="spellEnd"/>
      <w:r>
        <w:t>” at the end of the file name to make it a shell script file (For example</w:t>
      </w:r>
      <w:r w:rsidR="00DF6BF5">
        <w:t>: Comparison</w:t>
      </w:r>
      <w:r>
        <w:t xml:space="preserve"> Analytics Test Run.sh). Exit notepad and double click your newly created </w:t>
      </w:r>
      <w:r w:rsidR="00DF6BF5">
        <w:t>comparison analytics</w:t>
      </w:r>
      <w:r>
        <w:t xml:space="preserve"> file to run the program.</w:t>
      </w:r>
    </w:p>
    <w:p w14:paraId="6F1F2EBE" w14:textId="6D767BF7" w:rsidR="002B074F" w:rsidRPr="002B074F" w:rsidRDefault="004A4CF6" w:rsidP="001445B5">
      <w:pPr>
        <w:pStyle w:val="ListParagraph"/>
        <w:numPr>
          <w:ilvl w:val="1"/>
          <w:numId w:val="8"/>
        </w:numPr>
      </w:pPr>
      <w:r>
        <w:t>Note that unlike the single scenario analytics file, this file cannot run multiple comparisons. You will need to create a new comparison file and run it for each comparison.</w:t>
      </w:r>
    </w:p>
    <w:p w14:paraId="432E0312" w14:textId="45B61C54" w:rsidR="008B78FC" w:rsidRPr="00830E24" w:rsidRDefault="00556622" w:rsidP="00830E24">
      <w:pPr>
        <w:pStyle w:val="Heading1"/>
        <w:rPr>
          <w:rFonts w:asciiTheme="minorHAnsi" w:hAnsiTheme="minorHAnsi"/>
        </w:rPr>
      </w:pPr>
      <w:bookmarkStart w:id="9" w:name="_Toc173589542"/>
      <w:r w:rsidRPr="00C52CEC">
        <w:rPr>
          <w:rFonts w:asciiTheme="minorHAnsi" w:hAnsiTheme="minorHAnsi"/>
        </w:rPr>
        <w:t xml:space="preserve">List of Modifiable </w:t>
      </w:r>
      <w:r w:rsidR="00A60C1A" w:rsidRPr="00C52CEC">
        <w:rPr>
          <w:rFonts w:asciiTheme="minorHAnsi" w:hAnsiTheme="minorHAnsi"/>
        </w:rPr>
        <w:t>OPUS Parameters</w:t>
      </w:r>
      <w:r w:rsidR="002D3393">
        <w:rPr>
          <w:rStyle w:val="FootnoteReference"/>
          <w:rFonts w:asciiTheme="minorHAnsi" w:hAnsiTheme="minorHAnsi"/>
        </w:rPr>
        <w:footnoteReference w:id="2"/>
      </w:r>
      <w:bookmarkEnd w:id="9"/>
    </w:p>
    <w:tbl>
      <w:tblPr>
        <w:tblStyle w:val="ListTable3-Accent1"/>
        <w:tblW w:w="9576" w:type="dxa"/>
        <w:tblLook w:val="04A0" w:firstRow="1" w:lastRow="0" w:firstColumn="1" w:lastColumn="0" w:noHBand="0" w:noVBand="1"/>
      </w:tblPr>
      <w:tblGrid>
        <w:gridCol w:w="1582"/>
        <w:gridCol w:w="1796"/>
        <w:gridCol w:w="2702"/>
        <w:gridCol w:w="1368"/>
        <w:gridCol w:w="2128"/>
      </w:tblGrid>
      <w:tr w:rsidR="006F4BF2" w:rsidRPr="008562FB" w14:paraId="1A635BD4" w14:textId="06B51B9D" w:rsidTr="001445B5">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1582" w:type="dxa"/>
            <w:noWrap/>
            <w:hideMark/>
          </w:tcPr>
          <w:p w14:paraId="71DC4F98" w14:textId="18635D8B" w:rsidR="006F4BF2" w:rsidRPr="00C52CEC" w:rsidRDefault="006F4BF2" w:rsidP="008562FB">
            <w:pPr>
              <w:rPr>
                <w:rFonts w:eastAsia="Times New Roman" w:cs="Times New Roman"/>
                <w:kern w:val="0"/>
                <w14:ligatures w14:val="none"/>
              </w:rPr>
            </w:pPr>
            <w:r w:rsidRPr="00C52CEC">
              <w:rPr>
                <w:rFonts w:eastAsia="Times New Roman" w:cs="Times New Roman"/>
                <w:kern w:val="0"/>
                <w14:ligatures w14:val="none"/>
              </w:rPr>
              <w:t>Parameter Type</w:t>
            </w:r>
          </w:p>
        </w:tc>
        <w:tc>
          <w:tcPr>
            <w:tcW w:w="1796" w:type="dxa"/>
            <w:noWrap/>
            <w:hideMark/>
          </w:tcPr>
          <w:p w14:paraId="2BE66B10" w14:textId="6770FD14" w:rsidR="006F4BF2" w:rsidRPr="00C52CEC" w:rsidRDefault="006F4BF2" w:rsidP="008562FB">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52CEC">
              <w:rPr>
                <w:rFonts w:eastAsia="Times New Roman" w:cs="Times New Roman"/>
                <w:kern w:val="0"/>
                <w14:ligatures w14:val="none"/>
              </w:rPr>
              <w:t>Parameter Name</w:t>
            </w:r>
          </w:p>
        </w:tc>
        <w:tc>
          <w:tcPr>
            <w:tcW w:w="2702" w:type="dxa"/>
            <w:noWrap/>
            <w:hideMark/>
          </w:tcPr>
          <w:p w14:paraId="41A60D91" w14:textId="52CD605A" w:rsidR="006F4BF2" w:rsidRPr="00C52CEC" w:rsidRDefault="006F4BF2" w:rsidP="008562FB">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52CEC">
              <w:rPr>
                <w:rFonts w:eastAsia="Times New Roman" w:cs="Times New Roman"/>
                <w:kern w:val="0"/>
                <w14:ligatures w14:val="none"/>
              </w:rPr>
              <w:t>Parameter Description</w:t>
            </w:r>
          </w:p>
        </w:tc>
        <w:tc>
          <w:tcPr>
            <w:tcW w:w="1368" w:type="dxa"/>
          </w:tcPr>
          <w:p w14:paraId="54BB94B5" w14:textId="1FEEA367" w:rsidR="006F4BF2" w:rsidRPr="00C52CEC" w:rsidRDefault="006F4BF2" w:rsidP="008562FB">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Pr>
                <w:rFonts w:eastAsia="Times New Roman" w:cs="Times New Roman"/>
                <w:kern w:val="0"/>
                <w14:ligatures w14:val="none"/>
              </w:rPr>
              <w:t>Benchmark Value</w:t>
            </w:r>
          </w:p>
        </w:tc>
        <w:tc>
          <w:tcPr>
            <w:tcW w:w="2128" w:type="dxa"/>
          </w:tcPr>
          <w:p w14:paraId="6CF11892" w14:textId="765C79DA" w:rsidR="006F4BF2" w:rsidRPr="00C52CEC" w:rsidRDefault="006F4BF2" w:rsidP="008562FB">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52CEC">
              <w:rPr>
                <w:rFonts w:eastAsia="Times New Roman" w:cs="Times New Roman"/>
                <w:kern w:val="0"/>
                <w14:ligatures w14:val="none"/>
              </w:rPr>
              <w:t>Units</w:t>
            </w:r>
          </w:p>
        </w:tc>
      </w:tr>
      <w:tr w:rsidR="006F4BF2" w:rsidRPr="008562FB" w14:paraId="641762F1" w14:textId="58379BDC" w:rsidTr="001445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70C699EC" w14:textId="437749DE"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0E0BDEA2" w14:textId="77777777"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satLifetime</w:t>
            </w:r>
            <w:proofErr w:type="spellEnd"/>
          </w:p>
        </w:tc>
        <w:tc>
          <w:tcPr>
            <w:tcW w:w="2702" w:type="dxa"/>
            <w:noWrap/>
            <w:hideMark/>
          </w:tcPr>
          <w:p w14:paraId="7868B5E7" w14:textId="57F937FE"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Active satellite lifetime</w:t>
            </w:r>
          </w:p>
        </w:tc>
        <w:tc>
          <w:tcPr>
            <w:tcW w:w="1368" w:type="dxa"/>
          </w:tcPr>
          <w:p w14:paraId="136B2B3D" w14:textId="51AD1B31" w:rsidR="006F4BF2" w:rsidRPr="00C52CEC" w:rsidRDefault="000E610C"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5</w:t>
            </w:r>
          </w:p>
        </w:tc>
        <w:tc>
          <w:tcPr>
            <w:tcW w:w="2128" w:type="dxa"/>
          </w:tcPr>
          <w:p w14:paraId="68632A93" w14:textId="76937E8F"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Years</w:t>
            </w:r>
          </w:p>
        </w:tc>
      </w:tr>
      <w:tr w:rsidR="006F4BF2" w:rsidRPr="008562FB" w14:paraId="72B7B7F8" w14:textId="267B41F9" w:rsidTr="001445B5">
        <w:trPr>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703B937C" w14:textId="5412A1E2"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3895F761" w14:textId="77777777"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disposalTime</w:t>
            </w:r>
            <w:proofErr w:type="spellEnd"/>
          </w:p>
        </w:tc>
        <w:tc>
          <w:tcPr>
            <w:tcW w:w="2702" w:type="dxa"/>
            <w:noWrap/>
            <w:hideMark/>
          </w:tcPr>
          <w:p w14:paraId="6C401D7A" w14:textId="5D4BE794"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 xml:space="preserve">Disposal regulation, </w:t>
            </w:r>
            <w:r w:rsidRPr="00C52CEC">
              <w:rPr>
                <w:rFonts w:eastAsia="Times New Roman" w:cs="Times New Roman"/>
                <w:color w:val="000000"/>
                <w:kern w:val="0"/>
                <w14:ligatures w14:val="none"/>
              </w:rPr>
              <w:lastRenderedPageBreak/>
              <w:t>number of years at which the satellite must be disposed of</w:t>
            </w:r>
          </w:p>
        </w:tc>
        <w:tc>
          <w:tcPr>
            <w:tcW w:w="1368" w:type="dxa"/>
          </w:tcPr>
          <w:p w14:paraId="487176A1" w14:textId="78F8F88B" w:rsidR="006F4BF2" w:rsidRPr="00C52CEC" w:rsidRDefault="000E610C"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lastRenderedPageBreak/>
              <w:t>5</w:t>
            </w:r>
          </w:p>
        </w:tc>
        <w:tc>
          <w:tcPr>
            <w:tcW w:w="2128" w:type="dxa"/>
          </w:tcPr>
          <w:p w14:paraId="619EB83C" w14:textId="3FAF703C"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Years</w:t>
            </w:r>
          </w:p>
        </w:tc>
      </w:tr>
      <w:tr w:rsidR="006F4BF2" w:rsidRPr="008562FB" w14:paraId="62137090" w14:textId="06B38755" w:rsidTr="001445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0D199F9B" w14:textId="4DBF687D"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2B0CB030" w14:textId="77777777"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discountRate</w:t>
            </w:r>
            <w:proofErr w:type="spellEnd"/>
          </w:p>
        </w:tc>
        <w:tc>
          <w:tcPr>
            <w:tcW w:w="2702" w:type="dxa"/>
            <w:noWrap/>
            <w:hideMark/>
          </w:tcPr>
          <w:p w14:paraId="20CFE1BA" w14:textId="6D4A445B"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Discount rate, opportunity cost of funds</w:t>
            </w:r>
          </w:p>
        </w:tc>
        <w:tc>
          <w:tcPr>
            <w:tcW w:w="1368" w:type="dxa"/>
          </w:tcPr>
          <w:p w14:paraId="1FD7A703" w14:textId="093C4FCC" w:rsidR="006F4BF2" w:rsidRPr="00C52CEC" w:rsidRDefault="00155807"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0.05</w:t>
            </w:r>
          </w:p>
        </w:tc>
        <w:tc>
          <w:tcPr>
            <w:tcW w:w="2128" w:type="dxa"/>
          </w:tcPr>
          <w:p w14:paraId="305B7E94" w14:textId="750A1BC1"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Percent per Year</w:t>
            </w:r>
          </w:p>
        </w:tc>
      </w:tr>
      <w:tr w:rsidR="006F4BF2" w:rsidRPr="008562FB" w14:paraId="5B7A9AA3" w14:textId="3E283519" w:rsidTr="001445B5">
        <w:trPr>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1ED235E8" w14:textId="71FC5099"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016AC6D9" w14:textId="77777777"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intercept</w:t>
            </w:r>
          </w:p>
        </w:tc>
        <w:tc>
          <w:tcPr>
            <w:tcW w:w="2702" w:type="dxa"/>
            <w:noWrap/>
            <w:hideMark/>
          </w:tcPr>
          <w:p w14:paraId="785B23D5" w14:textId="79674584"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 xml:space="preserve">Revenue of satellite with no competition, </w:t>
            </w:r>
            <w:r w:rsidR="00AC2A2D" w:rsidRPr="00C52CEC">
              <w:rPr>
                <w:rFonts w:eastAsia="Times New Roman" w:cs="Times New Roman"/>
                <w:color w:val="000000"/>
                <w:kern w:val="0"/>
                <w14:ligatures w14:val="none"/>
              </w:rPr>
              <w:t>maximum</w:t>
            </w:r>
            <w:r w:rsidRPr="00C52CEC">
              <w:rPr>
                <w:rFonts w:eastAsia="Times New Roman" w:cs="Times New Roman"/>
                <w:color w:val="000000"/>
                <w:kern w:val="0"/>
                <w14:ligatures w14:val="none"/>
              </w:rPr>
              <w:t xml:space="preserve"> willingness-to-pay for service of satellite</w:t>
            </w:r>
          </w:p>
        </w:tc>
        <w:tc>
          <w:tcPr>
            <w:tcW w:w="1368" w:type="dxa"/>
          </w:tcPr>
          <w:p w14:paraId="122DD5D5" w14:textId="1288E1B2" w:rsidR="006F4BF2" w:rsidRPr="00C52CEC" w:rsidRDefault="00155807"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7</w:t>
            </w:r>
            <w:r w:rsidR="00DD2CDE">
              <w:rPr>
                <w:rFonts w:eastAsia="Times New Roman" w:cs="Times New Roman"/>
                <w:color w:val="000000"/>
                <w:kern w:val="0"/>
                <w14:ligatures w14:val="none"/>
              </w:rPr>
              <w:t>50000</w:t>
            </w:r>
          </w:p>
        </w:tc>
        <w:tc>
          <w:tcPr>
            <w:tcW w:w="2128" w:type="dxa"/>
          </w:tcPr>
          <w:p w14:paraId="2789CDDC" w14:textId="31B5453C"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Dollar per Year</w:t>
            </w:r>
          </w:p>
        </w:tc>
      </w:tr>
      <w:tr w:rsidR="006F4BF2" w:rsidRPr="008562FB" w14:paraId="7C985FA7" w14:textId="68A46C90" w:rsidTr="001445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098B5920" w14:textId="3A79249C"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41E6E868" w14:textId="77777777"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coef</w:t>
            </w:r>
            <w:proofErr w:type="spellEnd"/>
          </w:p>
        </w:tc>
        <w:tc>
          <w:tcPr>
            <w:tcW w:w="2702" w:type="dxa"/>
            <w:noWrap/>
            <w:hideMark/>
          </w:tcPr>
          <w:p w14:paraId="526EB812" w14:textId="5C13C8E1"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proofErr w:type="gramStart"/>
            <w:r w:rsidRPr="00C52CEC">
              <w:rPr>
                <w:rFonts w:eastAsia="Times New Roman" w:cs="Times New Roman"/>
                <w:color w:val="000000"/>
                <w:kern w:val="0"/>
                <w14:ligatures w14:val="none"/>
              </w:rPr>
              <w:t>Linear  revenue</w:t>
            </w:r>
            <w:proofErr w:type="gramEnd"/>
            <w:r w:rsidRPr="00C52CEC">
              <w:rPr>
                <w:rFonts w:eastAsia="Times New Roman" w:cs="Times New Roman"/>
                <w:color w:val="000000"/>
                <w:kern w:val="0"/>
                <w14:ligatures w14:val="none"/>
              </w:rPr>
              <w:t xml:space="preserve"> coefficient of satellite, willingness-to-pay from a marginal satellite</w:t>
            </w:r>
          </w:p>
        </w:tc>
        <w:tc>
          <w:tcPr>
            <w:tcW w:w="1368" w:type="dxa"/>
          </w:tcPr>
          <w:p w14:paraId="1E95A728" w14:textId="22E4DC6A" w:rsidR="006F4BF2" w:rsidRPr="00C52CEC" w:rsidRDefault="00155807"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1</w:t>
            </w:r>
            <w:r w:rsidR="00DD2CDE">
              <w:rPr>
                <w:rFonts w:eastAsia="Times New Roman" w:cs="Times New Roman"/>
                <w:color w:val="000000"/>
                <w:kern w:val="0"/>
                <w14:ligatures w14:val="none"/>
              </w:rPr>
              <w:t>00</w:t>
            </w:r>
          </w:p>
        </w:tc>
        <w:tc>
          <w:tcPr>
            <w:tcW w:w="2128" w:type="dxa"/>
          </w:tcPr>
          <w:p w14:paraId="06E5BA0A" w14:textId="35587BE4"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Dollar per Satellite per Year</w:t>
            </w:r>
          </w:p>
        </w:tc>
      </w:tr>
      <w:tr w:rsidR="006F4BF2" w:rsidRPr="008562FB" w14:paraId="4A759267" w14:textId="32EF7159" w:rsidTr="001445B5">
        <w:trPr>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7C9A970E" w14:textId="680D517D"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51A1EAFF" w14:textId="77777777"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tax</w:t>
            </w:r>
          </w:p>
        </w:tc>
        <w:tc>
          <w:tcPr>
            <w:tcW w:w="2702" w:type="dxa"/>
            <w:noWrap/>
            <w:hideMark/>
          </w:tcPr>
          <w:p w14:paraId="4BC11CAA" w14:textId="5C96DCF6"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Shell-specific orbital-use fee in each period</w:t>
            </w:r>
          </w:p>
        </w:tc>
        <w:tc>
          <w:tcPr>
            <w:tcW w:w="1368" w:type="dxa"/>
          </w:tcPr>
          <w:p w14:paraId="53CF0B6C" w14:textId="5A1BA067" w:rsidR="006F4BF2" w:rsidRPr="00C52CEC" w:rsidRDefault="00155807"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0.0</w:t>
            </w:r>
          </w:p>
        </w:tc>
        <w:tc>
          <w:tcPr>
            <w:tcW w:w="2128" w:type="dxa"/>
          </w:tcPr>
          <w:p w14:paraId="26DC43C4" w14:textId="56A0043A"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Percent per Satellite per Year</w:t>
            </w:r>
          </w:p>
        </w:tc>
      </w:tr>
      <w:tr w:rsidR="006F4BF2" w:rsidRPr="008562FB" w14:paraId="47EB333A" w14:textId="45C45F61" w:rsidTr="001445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1B7E61CC" w14:textId="0E947105"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5A7A838F" w14:textId="77777777"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delta_v_cost</w:t>
            </w:r>
            <w:proofErr w:type="spellEnd"/>
          </w:p>
        </w:tc>
        <w:tc>
          <w:tcPr>
            <w:tcW w:w="2702" w:type="dxa"/>
            <w:noWrap/>
            <w:hideMark/>
          </w:tcPr>
          <w:p w14:paraId="2915E47C" w14:textId="04805EAF"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Cost of delta-v at a given altitude, the total dollar cost required to maintain a satellite in its target orbit, including any necessary maneuvers over its lifetime.</w:t>
            </w:r>
          </w:p>
        </w:tc>
        <w:tc>
          <w:tcPr>
            <w:tcW w:w="1368" w:type="dxa"/>
          </w:tcPr>
          <w:p w14:paraId="516EA88B" w14:textId="48643BB2" w:rsidR="006F4BF2" w:rsidRPr="00C52CEC" w:rsidRDefault="00155807"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1000</w:t>
            </w:r>
          </w:p>
        </w:tc>
        <w:tc>
          <w:tcPr>
            <w:tcW w:w="2128" w:type="dxa"/>
          </w:tcPr>
          <w:p w14:paraId="198BDBF7" w14:textId="5D319003"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Dollar per Meter per Satellite</w:t>
            </w:r>
          </w:p>
        </w:tc>
      </w:tr>
      <w:tr w:rsidR="006F4BF2" w:rsidRPr="008562FB" w14:paraId="2BDF6AE7" w14:textId="76E60E9D" w:rsidTr="001445B5">
        <w:trPr>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25190B2B" w14:textId="79859FD0"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Economics</w:t>
            </w:r>
          </w:p>
        </w:tc>
        <w:tc>
          <w:tcPr>
            <w:tcW w:w="1796" w:type="dxa"/>
            <w:noWrap/>
            <w:hideMark/>
          </w:tcPr>
          <w:p w14:paraId="4CCE34F5" w14:textId="77777777"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lift_price</w:t>
            </w:r>
            <w:proofErr w:type="spellEnd"/>
          </w:p>
        </w:tc>
        <w:tc>
          <w:tcPr>
            <w:tcW w:w="2702" w:type="dxa"/>
            <w:noWrap/>
            <w:hideMark/>
          </w:tcPr>
          <w:p w14:paraId="1DD267A8" w14:textId="43358737" w:rsidR="006F4BF2" w:rsidRPr="00C52CEC" w:rsidRDefault="006F4BF2" w:rsidP="002C47C9">
            <w:pPr>
              <w:tabs>
                <w:tab w:val="left" w:pos="938"/>
              </w:tabs>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Cost per kilogram of accessing low earth orbit, multiplied by the mass of the satellite.</w:t>
            </w:r>
            <w:r w:rsidRPr="00C52CEC">
              <w:rPr>
                <w:rFonts w:eastAsia="Times New Roman" w:cs="Times New Roman"/>
                <w:color w:val="000000"/>
                <w:kern w:val="0"/>
                <w14:ligatures w14:val="none"/>
              </w:rPr>
              <w:tab/>
            </w:r>
          </w:p>
        </w:tc>
        <w:tc>
          <w:tcPr>
            <w:tcW w:w="1368" w:type="dxa"/>
          </w:tcPr>
          <w:p w14:paraId="04E89547" w14:textId="6E532EB6" w:rsidR="006F4BF2" w:rsidRPr="00C52CEC" w:rsidRDefault="00155807"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5000</w:t>
            </w:r>
          </w:p>
        </w:tc>
        <w:tc>
          <w:tcPr>
            <w:tcW w:w="2128" w:type="dxa"/>
          </w:tcPr>
          <w:p w14:paraId="72CB9E35" w14:textId="574ECBAD"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Dollar per kilogram</w:t>
            </w:r>
          </w:p>
        </w:tc>
      </w:tr>
      <w:tr w:rsidR="006F4BF2" w:rsidRPr="008562FB" w14:paraId="1AF1DCE7" w14:textId="774671C4" w:rsidTr="001445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2A729559" w14:textId="3A6BC0F2"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Constellation</w:t>
            </w:r>
          </w:p>
        </w:tc>
        <w:tc>
          <w:tcPr>
            <w:tcW w:w="1796" w:type="dxa"/>
            <w:noWrap/>
            <w:hideMark/>
          </w:tcPr>
          <w:p w14:paraId="08D84483" w14:textId="77777777"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n_constellations</w:t>
            </w:r>
            <w:proofErr w:type="spellEnd"/>
          </w:p>
        </w:tc>
        <w:tc>
          <w:tcPr>
            <w:tcW w:w="2702" w:type="dxa"/>
            <w:noWrap/>
            <w:hideMark/>
          </w:tcPr>
          <w:p w14:paraId="6BC90C83" w14:textId="225D6E49"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 xml:space="preserve">Number of satellite constellations (such as </w:t>
            </w:r>
            <w:proofErr w:type="spellStart"/>
            <w:r w:rsidRPr="00C52CEC">
              <w:rPr>
                <w:rFonts w:eastAsia="Times New Roman" w:cs="Times New Roman"/>
                <w:color w:val="000000"/>
                <w:kern w:val="0"/>
                <w14:ligatures w14:val="none"/>
              </w:rPr>
              <w:t>Starlink</w:t>
            </w:r>
            <w:proofErr w:type="spellEnd"/>
            <w:r w:rsidRPr="00C52CEC">
              <w:rPr>
                <w:rFonts w:eastAsia="Times New Roman" w:cs="Times New Roman"/>
                <w:color w:val="000000"/>
                <w:kern w:val="0"/>
                <w14:ligatures w14:val="none"/>
              </w:rPr>
              <w:t xml:space="preserve"> or </w:t>
            </w:r>
            <w:proofErr w:type="spellStart"/>
            <w:r w:rsidRPr="00C52CEC">
              <w:rPr>
                <w:rFonts w:eastAsia="Times New Roman" w:cs="Times New Roman"/>
                <w:color w:val="000000"/>
                <w:kern w:val="0"/>
                <w14:ligatures w14:val="none"/>
              </w:rPr>
              <w:t>OneWeb</w:t>
            </w:r>
            <w:proofErr w:type="spellEnd"/>
            <w:r w:rsidRPr="00C52CEC">
              <w:rPr>
                <w:rFonts w:eastAsia="Times New Roman" w:cs="Times New Roman"/>
                <w:color w:val="000000"/>
                <w:kern w:val="0"/>
                <w14:ligatures w14:val="none"/>
              </w:rPr>
              <w:t>)</w:t>
            </w:r>
          </w:p>
        </w:tc>
        <w:tc>
          <w:tcPr>
            <w:tcW w:w="1368" w:type="dxa"/>
          </w:tcPr>
          <w:p w14:paraId="538A7114" w14:textId="62AB9900" w:rsidR="006F4BF2" w:rsidRPr="00C52CEC" w:rsidRDefault="009072FB"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2</w:t>
            </w:r>
          </w:p>
        </w:tc>
        <w:tc>
          <w:tcPr>
            <w:tcW w:w="2128" w:type="dxa"/>
          </w:tcPr>
          <w:p w14:paraId="64876A61" w14:textId="770D47DA"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No unit</w:t>
            </w:r>
          </w:p>
        </w:tc>
      </w:tr>
      <w:tr w:rsidR="006F4BF2" w:rsidRPr="008562FB" w14:paraId="460FDB70" w14:textId="7A2F2427" w:rsidTr="001445B5">
        <w:trPr>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4BB43F31" w14:textId="01296676"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Constellation</w:t>
            </w:r>
          </w:p>
        </w:tc>
        <w:tc>
          <w:tcPr>
            <w:tcW w:w="1796" w:type="dxa"/>
            <w:noWrap/>
            <w:hideMark/>
          </w:tcPr>
          <w:p w14:paraId="5CE91A42" w14:textId="77777777"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location_index</w:t>
            </w:r>
            <w:proofErr w:type="spellEnd"/>
          </w:p>
        </w:tc>
        <w:tc>
          <w:tcPr>
            <w:tcW w:w="2702" w:type="dxa"/>
            <w:noWrap/>
            <w:hideMark/>
          </w:tcPr>
          <w:p w14:paraId="75A13F8C" w14:textId="2755227B"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Indicates altitude location of constellations.</w:t>
            </w:r>
            <w:r w:rsidR="00546C07">
              <w:rPr>
                <w:rFonts w:eastAsia="Times New Roman" w:cs="Times New Roman"/>
                <w:color w:val="000000"/>
                <w:kern w:val="0"/>
                <w14:ligatures w14:val="none"/>
              </w:rPr>
              <w:t xml:space="preserve"> Each shell is 35km</w:t>
            </w:r>
            <w:r w:rsidR="00CB63E4">
              <w:rPr>
                <w:rFonts w:eastAsia="Times New Roman" w:cs="Times New Roman"/>
                <w:color w:val="000000"/>
                <w:kern w:val="0"/>
                <w14:ligatures w14:val="none"/>
              </w:rPr>
              <w:t xml:space="preserve"> wide. </w:t>
            </w:r>
          </w:p>
        </w:tc>
        <w:tc>
          <w:tcPr>
            <w:tcW w:w="1368" w:type="dxa"/>
          </w:tcPr>
          <w:p w14:paraId="4326523D" w14:textId="52B8CE0F" w:rsidR="006F4BF2" w:rsidRPr="00C52CEC" w:rsidRDefault="00CB5E27"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[10,29]</w:t>
            </w:r>
          </w:p>
        </w:tc>
        <w:tc>
          <w:tcPr>
            <w:tcW w:w="2128" w:type="dxa"/>
          </w:tcPr>
          <w:p w14:paraId="7D8AF0A3" w14:textId="31EC59B3" w:rsidR="006F4BF2" w:rsidRPr="00C52CEC" w:rsidRDefault="001445B5"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Altitude (km) = 200 + 35*</w:t>
            </w:r>
            <w:proofErr w:type="spellStart"/>
            <w:r>
              <w:rPr>
                <w:rFonts w:eastAsia="Times New Roman" w:cs="Times New Roman"/>
                <w:color w:val="000000"/>
                <w:kern w:val="0"/>
                <w14:ligatures w14:val="none"/>
              </w:rPr>
              <w:t>location_index</w:t>
            </w:r>
            <w:proofErr w:type="spellEnd"/>
          </w:p>
        </w:tc>
      </w:tr>
      <w:tr w:rsidR="006F4BF2" w:rsidRPr="008562FB" w14:paraId="17A397EC" w14:textId="54DBCCE2" w:rsidTr="001445B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69624202" w14:textId="0DB7D80A"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Constellation</w:t>
            </w:r>
          </w:p>
        </w:tc>
        <w:tc>
          <w:tcPr>
            <w:tcW w:w="1796" w:type="dxa"/>
            <w:noWrap/>
            <w:hideMark/>
          </w:tcPr>
          <w:p w14:paraId="798B3D43" w14:textId="77777777"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final_size</w:t>
            </w:r>
            <w:proofErr w:type="spellEnd"/>
          </w:p>
        </w:tc>
        <w:tc>
          <w:tcPr>
            <w:tcW w:w="2702" w:type="dxa"/>
            <w:noWrap/>
            <w:hideMark/>
          </w:tcPr>
          <w:p w14:paraId="6DBA1AD0" w14:textId="0F8AB170"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The targeted final size of constellations.</w:t>
            </w:r>
          </w:p>
        </w:tc>
        <w:tc>
          <w:tcPr>
            <w:tcW w:w="1368" w:type="dxa"/>
          </w:tcPr>
          <w:p w14:paraId="03D84663" w14:textId="4B2D43A1" w:rsidR="006F4BF2" w:rsidRPr="00C52CEC" w:rsidRDefault="00DD2CDE"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[3000,300]</w:t>
            </w:r>
          </w:p>
        </w:tc>
        <w:tc>
          <w:tcPr>
            <w:tcW w:w="2128" w:type="dxa"/>
          </w:tcPr>
          <w:p w14:paraId="0F4FDF2F" w14:textId="1F185742" w:rsidR="006F4BF2" w:rsidRPr="00C52CEC" w:rsidRDefault="006F4BF2" w:rsidP="008562FB">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No unit</w:t>
            </w:r>
          </w:p>
        </w:tc>
      </w:tr>
      <w:tr w:rsidR="006F4BF2" w:rsidRPr="008562FB" w14:paraId="3A2CA923" w14:textId="6AAAA5B8" w:rsidTr="001445B5">
        <w:trPr>
          <w:trHeight w:val="301"/>
        </w:trPr>
        <w:tc>
          <w:tcPr>
            <w:cnfStyle w:val="001000000000" w:firstRow="0" w:lastRow="0" w:firstColumn="1" w:lastColumn="0" w:oddVBand="0" w:evenVBand="0" w:oddHBand="0" w:evenHBand="0" w:firstRowFirstColumn="0" w:firstRowLastColumn="0" w:lastRowFirstColumn="0" w:lastRowLastColumn="0"/>
            <w:tcW w:w="1582" w:type="dxa"/>
            <w:noWrap/>
            <w:hideMark/>
          </w:tcPr>
          <w:p w14:paraId="7A080409" w14:textId="32B7719E" w:rsidR="006F4BF2" w:rsidRPr="00C52CEC" w:rsidRDefault="006F4BF2" w:rsidP="008562FB">
            <w:pPr>
              <w:rPr>
                <w:rFonts w:eastAsia="Times New Roman" w:cs="Times New Roman"/>
                <w:color w:val="000000"/>
                <w:kern w:val="0"/>
                <w14:ligatures w14:val="none"/>
              </w:rPr>
            </w:pPr>
            <w:r w:rsidRPr="00C52CEC">
              <w:rPr>
                <w:rFonts w:eastAsia="Times New Roman" w:cs="Times New Roman"/>
                <w:color w:val="000000"/>
                <w:kern w:val="0"/>
                <w14:ligatures w14:val="none"/>
              </w:rPr>
              <w:t>Constellation</w:t>
            </w:r>
          </w:p>
        </w:tc>
        <w:tc>
          <w:tcPr>
            <w:tcW w:w="1796" w:type="dxa"/>
            <w:noWrap/>
            <w:hideMark/>
          </w:tcPr>
          <w:p w14:paraId="208FBC2A" w14:textId="77777777" w:rsidR="006F4BF2" w:rsidRPr="00C52CEC" w:rsidRDefault="006F4BF2"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linear_rate</w:t>
            </w:r>
            <w:proofErr w:type="spellEnd"/>
          </w:p>
        </w:tc>
        <w:tc>
          <w:tcPr>
            <w:tcW w:w="2702" w:type="dxa"/>
            <w:noWrap/>
            <w:hideMark/>
          </w:tcPr>
          <w:p w14:paraId="45326A81" w14:textId="4D3FA44C" w:rsidR="006F4BF2" w:rsidRPr="00C52CEC" w:rsidRDefault="006F4BF2" w:rsidP="00115A7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sidRPr="00C52CEC">
              <w:rPr>
                <w:rFonts w:eastAsia="Times New Roman" w:cs="Times New Roman"/>
                <w:color w:val="000000"/>
                <w:kern w:val="0"/>
                <w14:ligatures w14:val="none"/>
              </w:rPr>
              <w:t>The maximum launch rates the constellations can achieve, reflecting launch capacity available.</w:t>
            </w:r>
          </w:p>
        </w:tc>
        <w:tc>
          <w:tcPr>
            <w:tcW w:w="1368" w:type="dxa"/>
          </w:tcPr>
          <w:p w14:paraId="0BC1F3B5" w14:textId="2FD4B1E4" w:rsidR="006F4BF2" w:rsidRPr="00DD2CDE" w:rsidRDefault="00DD2CDE"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DD2CDE">
              <w:rPr>
                <w:rFonts w:eastAsia="Times New Roman" w:cs="Times New Roman"/>
                <w:kern w:val="0"/>
                <w14:ligatures w14:val="none"/>
              </w:rPr>
              <w:t>[1500,150]</w:t>
            </w:r>
          </w:p>
        </w:tc>
        <w:tc>
          <w:tcPr>
            <w:tcW w:w="2128" w:type="dxa"/>
          </w:tcPr>
          <w:p w14:paraId="2FA47ECD" w14:textId="73CAA933" w:rsidR="006F4BF2" w:rsidRPr="00DD2CDE" w:rsidRDefault="00022CA6" w:rsidP="008562FB">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DD2CDE">
              <w:rPr>
                <w:rFonts w:eastAsia="Times New Roman" w:cs="Times New Roman"/>
                <w:kern w:val="0"/>
                <w14:ligatures w14:val="none"/>
              </w:rPr>
              <w:t>No unit</w:t>
            </w:r>
          </w:p>
        </w:tc>
      </w:tr>
    </w:tbl>
    <w:p w14:paraId="74382D90" w14:textId="77777777" w:rsidR="00332F09" w:rsidRDefault="00332F09" w:rsidP="001F00F5">
      <w:pPr>
        <w:pStyle w:val="Heading1"/>
        <w:rPr>
          <w:rFonts w:asciiTheme="minorHAnsi" w:hAnsiTheme="minorHAnsi"/>
        </w:rPr>
      </w:pPr>
    </w:p>
    <w:p w14:paraId="61311E69" w14:textId="77777777" w:rsidR="00332F09" w:rsidRDefault="00332F09">
      <w:pPr>
        <w:rPr>
          <w:rFonts w:eastAsiaTheme="majorEastAsia" w:cstheme="majorBidi"/>
          <w:color w:val="0F4761" w:themeColor="accent1" w:themeShade="BF"/>
          <w:sz w:val="40"/>
          <w:szCs w:val="40"/>
        </w:rPr>
      </w:pPr>
      <w:r>
        <w:br w:type="page"/>
      </w:r>
    </w:p>
    <w:p w14:paraId="0DF9567E" w14:textId="2A38D431" w:rsidR="00F05628" w:rsidRPr="00C52CEC" w:rsidRDefault="00556622" w:rsidP="001F00F5">
      <w:pPr>
        <w:pStyle w:val="Heading1"/>
        <w:rPr>
          <w:rFonts w:asciiTheme="minorHAnsi" w:hAnsiTheme="minorHAnsi"/>
        </w:rPr>
      </w:pPr>
      <w:bookmarkStart w:id="10" w:name="_Toc173589543"/>
      <w:r w:rsidRPr="00C52CEC">
        <w:rPr>
          <w:rFonts w:asciiTheme="minorHAnsi" w:hAnsiTheme="minorHAnsi"/>
        </w:rPr>
        <w:lastRenderedPageBreak/>
        <w:t xml:space="preserve">List of </w:t>
      </w:r>
      <w:r w:rsidR="00786804" w:rsidRPr="00C52CEC">
        <w:rPr>
          <w:rFonts w:asciiTheme="minorHAnsi" w:hAnsiTheme="minorHAnsi"/>
        </w:rPr>
        <w:t>Output Data</w:t>
      </w:r>
      <w:bookmarkEnd w:id="10"/>
    </w:p>
    <w:tbl>
      <w:tblPr>
        <w:tblStyle w:val="ListTable3-Accent1"/>
        <w:tblW w:w="9479" w:type="dxa"/>
        <w:tblLook w:val="04A0" w:firstRow="1" w:lastRow="0" w:firstColumn="1" w:lastColumn="0" w:noHBand="0" w:noVBand="1"/>
      </w:tblPr>
      <w:tblGrid>
        <w:gridCol w:w="4629"/>
        <w:gridCol w:w="4850"/>
      </w:tblGrid>
      <w:tr w:rsidR="0058403F" w:rsidRPr="008562FB" w14:paraId="53C29AF3" w14:textId="77777777" w:rsidTr="00FB6807">
        <w:trPr>
          <w:cnfStyle w:val="100000000000" w:firstRow="1" w:lastRow="0" w:firstColumn="0" w:lastColumn="0" w:oddVBand="0" w:evenVBand="0" w:oddHBand="0" w:evenHBand="0" w:firstRowFirstColumn="0" w:firstRowLastColumn="0" w:lastRowFirstColumn="0" w:lastRowLastColumn="0"/>
          <w:trHeight w:val="529"/>
        </w:trPr>
        <w:tc>
          <w:tcPr>
            <w:cnfStyle w:val="001000000100" w:firstRow="0" w:lastRow="0" w:firstColumn="1" w:lastColumn="0" w:oddVBand="0" w:evenVBand="0" w:oddHBand="0" w:evenHBand="0" w:firstRowFirstColumn="1" w:firstRowLastColumn="0" w:lastRowFirstColumn="0" w:lastRowLastColumn="0"/>
            <w:tcW w:w="4629" w:type="dxa"/>
            <w:noWrap/>
            <w:hideMark/>
          </w:tcPr>
          <w:p w14:paraId="0BE7D9D5" w14:textId="2A720547" w:rsidR="0058403F" w:rsidRPr="00C52CEC" w:rsidRDefault="0058403F" w:rsidP="006B1864">
            <w:pPr>
              <w:rPr>
                <w:rFonts w:eastAsia="Times New Roman" w:cs="Times New Roman"/>
                <w:kern w:val="0"/>
                <w14:ligatures w14:val="none"/>
              </w:rPr>
            </w:pPr>
            <w:r w:rsidRPr="00C52CEC">
              <w:rPr>
                <w:rFonts w:eastAsia="Times New Roman" w:cs="Times New Roman"/>
                <w:kern w:val="0"/>
                <w14:ligatures w14:val="none"/>
              </w:rPr>
              <w:t>File Name</w:t>
            </w:r>
            <w:r w:rsidRPr="00C52CEC">
              <w:rPr>
                <w:rStyle w:val="FootnoteReference"/>
                <w:rFonts w:eastAsia="Times New Roman" w:cs="Times New Roman"/>
                <w:kern w:val="0"/>
                <w14:ligatures w14:val="none"/>
              </w:rPr>
              <w:footnoteReference w:id="3"/>
            </w:r>
          </w:p>
        </w:tc>
        <w:tc>
          <w:tcPr>
            <w:tcW w:w="4850" w:type="dxa"/>
            <w:noWrap/>
            <w:hideMark/>
          </w:tcPr>
          <w:p w14:paraId="589C7B45" w14:textId="59E0A483" w:rsidR="0058403F" w:rsidRPr="00C52CEC" w:rsidRDefault="0058403F" w:rsidP="006B1864">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52CEC">
              <w:rPr>
                <w:rFonts w:eastAsia="Times New Roman" w:cs="Times New Roman"/>
                <w:kern w:val="0"/>
                <w14:ligatures w14:val="none"/>
              </w:rPr>
              <w:t>Description</w:t>
            </w:r>
          </w:p>
        </w:tc>
      </w:tr>
      <w:tr w:rsidR="0058403F" w:rsidRPr="008562FB" w14:paraId="5086B108" w14:textId="77777777" w:rsidTr="00FB6807">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629" w:type="dxa"/>
            <w:noWrap/>
            <w:hideMark/>
          </w:tcPr>
          <w:p w14:paraId="6BBF4B05" w14:textId="15A4A8C5" w:rsidR="0058403F" w:rsidRPr="00C52CEC" w:rsidRDefault="00FB6807"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 xml:space="preserve">x-x-x-x </w:t>
            </w:r>
            <w:r w:rsidR="00D92734" w:rsidRPr="00C52CEC">
              <w:rPr>
                <w:rFonts w:eastAsia="Times New Roman" w:cs="Times New Roman"/>
                <w:color w:val="000000"/>
                <w:kern w:val="0"/>
                <w14:ligatures w14:val="none"/>
              </w:rPr>
              <w:t>--collision-parameters</w:t>
            </w:r>
          </w:p>
        </w:tc>
        <w:tc>
          <w:tcPr>
            <w:tcW w:w="4850" w:type="dxa"/>
            <w:noWrap/>
          </w:tcPr>
          <w:p w14:paraId="24ADEA7E" w14:textId="661BD13E" w:rsidR="0058403F" w:rsidRPr="00C52CEC" w:rsidRDefault="00C42634"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Probabilities of collision for both fringe and constellation satellites</w:t>
            </w:r>
            <w:r w:rsidR="00411347">
              <w:rPr>
                <w:rFonts w:eastAsia="Times New Roman" w:cs="Times New Roman"/>
                <w:color w:val="000000"/>
                <w:kern w:val="0"/>
                <w14:ligatures w14:val="none"/>
              </w:rPr>
              <w:t xml:space="preserve"> across location indices.</w:t>
            </w:r>
          </w:p>
        </w:tc>
      </w:tr>
      <w:tr w:rsidR="0058403F" w:rsidRPr="008562FB" w14:paraId="45F77D7F" w14:textId="77777777" w:rsidTr="00FB6807">
        <w:trPr>
          <w:trHeight w:val="529"/>
        </w:trPr>
        <w:tc>
          <w:tcPr>
            <w:cnfStyle w:val="001000000000" w:firstRow="0" w:lastRow="0" w:firstColumn="1" w:lastColumn="0" w:oddVBand="0" w:evenVBand="0" w:oddHBand="0" w:evenHBand="0" w:firstRowFirstColumn="0" w:firstRowLastColumn="0" w:lastRowFirstColumn="0" w:lastRowLastColumn="0"/>
            <w:tcW w:w="4629" w:type="dxa"/>
            <w:noWrap/>
            <w:hideMark/>
          </w:tcPr>
          <w:p w14:paraId="3BF8208F" w14:textId="4F816D91" w:rsidR="0058403F" w:rsidRPr="00C52CEC" w:rsidRDefault="00FB6807"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x-x-x-x -MOCAT-equilibrium-35yrs__out-data</w:t>
            </w:r>
          </w:p>
        </w:tc>
        <w:tc>
          <w:tcPr>
            <w:tcW w:w="4850" w:type="dxa"/>
            <w:noWrap/>
          </w:tcPr>
          <w:p w14:paraId="3905EBD6" w14:textId="32E2AC1F" w:rsidR="0058403F" w:rsidRPr="00C52CEC" w:rsidRDefault="002E6D7D" w:rsidP="006B186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Number of fringe and constellation satellites across model horizon and altitude, launch rates for fringe and constellation satellites across model horizon and altitude, and </w:t>
            </w:r>
            <w:proofErr w:type="gramStart"/>
            <w:r>
              <w:rPr>
                <w:rFonts w:eastAsia="Times New Roman" w:cs="Times New Roman"/>
                <w:color w:val="000000"/>
                <w:kern w:val="0"/>
                <w14:ligatures w14:val="none"/>
              </w:rPr>
              <w:t>amount</w:t>
            </w:r>
            <w:proofErr w:type="gramEnd"/>
            <w:r>
              <w:rPr>
                <w:rFonts w:eastAsia="Times New Roman" w:cs="Times New Roman"/>
                <w:color w:val="000000"/>
                <w:kern w:val="0"/>
                <w14:ligatures w14:val="none"/>
              </w:rPr>
              <w:t xml:space="preserve"> of debris and number of derelict satellites across horizon and altitude</w:t>
            </w:r>
            <w:r w:rsidR="007C75AD">
              <w:rPr>
                <w:rFonts w:eastAsia="Times New Roman" w:cs="Times New Roman"/>
                <w:color w:val="000000"/>
                <w:kern w:val="0"/>
                <w14:ligatures w14:val="none"/>
              </w:rPr>
              <w:t xml:space="preserve"> for the “equilibrium”</w:t>
            </w:r>
            <w:r w:rsidR="00772604">
              <w:rPr>
                <w:rFonts w:eastAsia="Times New Roman" w:cs="Times New Roman"/>
                <w:color w:val="000000"/>
                <w:kern w:val="0"/>
                <w14:ligatures w14:val="none"/>
              </w:rPr>
              <w:t xml:space="preserve"> condition</w:t>
            </w:r>
            <w:r w:rsidR="007C75AD">
              <w:rPr>
                <w:rFonts w:eastAsia="Times New Roman" w:cs="Times New Roman"/>
                <w:color w:val="000000"/>
                <w:kern w:val="0"/>
                <w14:ligatures w14:val="none"/>
              </w:rPr>
              <w:t xml:space="preserve">, which </w:t>
            </w:r>
            <w:r w:rsidR="00E36EE8">
              <w:rPr>
                <w:rFonts w:eastAsia="Times New Roman" w:cs="Times New Roman"/>
                <w:color w:val="000000"/>
                <w:kern w:val="0"/>
                <w14:ligatures w14:val="none"/>
              </w:rPr>
              <w:t>uses open-access conditions to determine launch patterns.</w:t>
            </w:r>
          </w:p>
        </w:tc>
      </w:tr>
      <w:tr w:rsidR="0058403F" w:rsidRPr="008562FB" w14:paraId="55A9F179" w14:textId="77777777" w:rsidTr="00FB6807">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629" w:type="dxa"/>
            <w:noWrap/>
            <w:hideMark/>
          </w:tcPr>
          <w:p w14:paraId="5F2B940E" w14:textId="5FAAD514" w:rsidR="0058403F" w:rsidRPr="00C52CEC" w:rsidRDefault="00FB6807"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x-x-x-x -MOCAT-sat_feedback-35yrs__out-data</w:t>
            </w:r>
          </w:p>
        </w:tc>
        <w:tc>
          <w:tcPr>
            <w:tcW w:w="4850" w:type="dxa"/>
            <w:noWrap/>
          </w:tcPr>
          <w:p w14:paraId="25DBC0F8" w14:textId="7E4FE6E3" w:rsidR="0058403F" w:rsidRPr="00C52CEC" w:rsidRDefault="00772604"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Number of fringe and constellation satellites by altitude, launch rates for fringe and constellation satellites </w:t>
            </w:r>
            <w:r w:rsidR="00CC38B6">
              <w:rPr>
                <w:rFonts w:eastAsia="Times New Roman" w:cs="Times New Roman"/>
                <w:color w:val="000000"/>
                <w:kern w:val="0"/>
                <w14:ligatures w14:val="none"/>
              </w:rPr>
              <w:t>by altitude</w:t>
            </w:r>
            <w:r>
              <w:rPr>
                <w:rFonts w:eastAsia="Times New Roman" w:cs="Times New Roman"/>
                <w:color w:val="000000"/>
                <w:kern w:val="0"/>
                <w14:ligatures w14:val="none"/>
              </w:rPr>
              <w:t xml:space="preserve">, and </w:t>
            </w:r>
            <w:proofErr w:type="gramStart"/>
            <w:r>
              <w:rPr>
                <w:rFonts w:eastAsia="Times New Roman" w:cs="Times New Roman"/>
                <w:color w:val="000000"/>
                <w:kern w:val="0"/>
                <w14:ligatures w14:val="none"/>
              </w:rPr>
              <w:t>amount</w:t>
            </w:r>
            <w:proofErr w:type="gramEnd"/>
            <w:r>
              <w:rPr>
                <w:rFonts w:eastAsia="Times New Roman" w:cs="Times New Roman"/>
                <w:color w:val="000000"/>
                <w:kern w:val="0"/>
                <w14:ligatures w14:val="none"/>
              </w:rPr>
              <w:t xml:space="preserve"> of debris and number of derelict satellites by altitude for the “satellite feedback” condition, which maintains</w:t>
            </w:r>
            <w:r w:rsidR="00CC38B6">
              <w:rPr>
                <w:rFonts w:eastAsia="Times New Roman" w:cs="Times New Roman"/>
                <w:color w:val="000000"/>
                <w:kern w:val="0"/>
                <w14:ligatures w14:val="none"/>
              </w:rPr>
              <w:t xml:space="preserve"> the initial population of satellites.</w:t>
            </w:r>
          </w:p>
        </w:tc>
      </w:tr>
      <w:tr w:rsidR="0058403F" w:rsidRPr="008562FB" w14:paraId="6242BD2E" w14:textId="77777777" w:rsidTr="00FB6807">
        <w:trPr>
          <w:trHeight w:val="529"/>
        </w:trPr>
        <w:tc>
          <w:tcPr>
            <w:cnfStyle w:val="001000000000" w:firstRow="0" w:lastRow="0" w:firstColumn="1" w:lastColumn="0" w:oddVBand="0" w:evenVBand="0" w:oddHBand="0" w:evenHBand="0" w:firstRowFirstColumn="0" w:firstRowLastColumn="0" w:lastRowFirstColumn="0" w:lastRowLastColumn="0"/>
            <w:tcW w:w="4629" w:type="dxa"/>
            <w:noWrap/>
            <w:hideMark/>
          </w:tcPr>
          <w:p w14:paraId="73A19C80" w14:textId="5B1732B4" w:rsidR="0058403F" w:rsidRPr="00C52CEC" w:rsidRDefault="00FB6807"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x-x-x-x--parameters</w:t>
            </w:r>
          </w:p>
        </w:tc>
        <w:tc>
          <w:tcPr>
            <w:tcW w:w="4850" w:type="dxa"/>
            <w:noWrap/>
          </w:tcPr>
          <w:p w14:paraId="19FDC9C5" w14:textId="10F92DC4" w:rsidR="0058403F" w:rsidRPr="00C52CEC" w:rsidRDefault="003E6CA2" w:rsidP="006B186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A list of parameters that were used to calculate results in the model.</w:t>
            </w:r>
          </w:p>
        </w:tc>
      </w:tr>
      <w:tr w:rsidR="0058403F" w:rsidRPr="008562FB" w14:paraId="1B7AD59D" w14:textId="77777777" w:rsidTr="00FB6807">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4629" w:type="dxa"/>
            <w:noWrap/>
            <w:hideMark/>
          </w:tcPr>
          <w:p w14:paraId="35607689" w14:textId="74F69878" w:rsidR="0058403F" w:rsidRPr="00C52CEC" w:rsidRDefault="00FB6807"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fragmentation-parameters</w:t>
            </w:r>
          </w:p>
        </w:tc>
        <w:tc>
          <w:tcPr>
            <w:tcW w:w="4850" w:type="dxa"/>
            <w:noWrap/>
          </w:tcPr>
          <w:p w14:paraId="50B04407" w14:textId="183CA6B9" w:rsidR="0058403F" w:rsidRPr="00C52CEC" w:rsidRDefault="00977040"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A matrix of the n</w:t>
            </w:r>
            <w:r w:rsidR="00B74558">
              <w:rPr>
                <w:rFonts w:eastAsia="Times New Roman" w:cs="Times New Roman"/>
                <w:color w:val="000000"/>
                <w:kern w:val="0"/>
                <w14:ligatures w14:val="none"/>
              </w:rPr>
              <w:t xml:space="preserve">umber of fragments generated in each collision between fringe, constellation, derelict satellites </w:t>
            </w:r>
            <w:r>
              <w:rPr>
                <w:rFonts w:eastAsia="Times New Roman" w:cs="Times New Roman"/>
                <w:color w:val="000000"/>
                <w:kern w:val="0"/>
                <w14:ligatures w14:val="none"/>
              </w:rPr>
              <w:t>and</w:t>
            </w:r>
            <w:r w:rsidR="00B74558">
              <w:rPr>
                <w:rFonts w:eastAsia="Times New Roman" w:cs="Times New Roman"/>
                <w:color w:val="000000"/>
                <w:kern w:val="0"/>
                <w14:ligatures w14:val="none"/>
              </w:rPr>
              <w:t xml:space="preserve"> debris</w:t>
            </w:r>
            <w:r w:rsidR="00603C0C">
              <w:rPr>
                <w:rFonts w:eastAsia="Times New Roman" w:cs="Times New Roman"/>
                <w:color w:val="000000"/>
                <w:kern w:val="0"/>
                <w14:ligatures w14:val="none"/>
              </w:rPr>
              <w:t>, specific to a generated scenario.</w:t>
            </w:r>
          </w:p>
        </w:tc>
      </w:tr>
    </w:tbl>
    <w:p w14:paraId="641960FC" w14:textId="77777777" w:rsidR="00FB6807" w:rsidRDefault="00FB6807">
      <w:r>
        <w:br w:type="page"/>
      </w:r>
    </w:p>
    <w:p w14:paraId="654C8CF7" w14:textId="0ECBDC05" w:rsidR="001F00F5" w:rsidRPr="00C52CEC" w:rsidRDefault="00556622" w:rsidP="00556622">
      <w:pPr>
        <w:pStyle w:val="Heading1"/>
        <w:rPr>
          <w:rFonts w:asciiTheme="minorHAnsi" w:hAnsiTheme="minorHAnsi"/>
        </w:rPr>
      </w:pPr>
      <w:bookmarkStart w:id="11" w:name="_Toc173589544"/>
      <w:r w:rsidRPr="00C52CEC">
        <w:rPr>
          <w:rFonts w:asciiTheme="minorHAnsi" w:hAnsiTheme="minorHAnsi"/>
        </w:rPr>
        <w:lastRenderedPageBreak/>
        <w:t xml:space="preserve">List of </w:t>
      </w:r>
      <w:r w:rsidR="00617D59" w:rsidRPr="00C52CEC">
        <w:rPr>
          <w:rFonts w:asciiTheme="minorHAnsi" w:hAnsiTheme="minorHAnsi"/>
        </w:rPr>
        <w:t xml:space="preserve">Single Scenario </w:t>
      </w:r>
      <w:r w:rsidRPr="00C52CEC">
        <w:rPr>
          <w:rFonts w:asciiTheme="minorHAnsi" w:hAnsiTheme="minorHAnsi"/>
        </w:rPr>
        <w:t>Analytics</w:t>
      </w:r>
      <w:bookmarkEnd w:id="11"/>
    </w:p>
    <w:tbl>
      <w:tblPr>
        <w:tblStyle w:val="ListTable3-Accent1"/>
        <w:tblW w:w="9810" w:type="dxa"/>
        <w:jc w:val="center"/>
        <w:tblLook w:val="04A0" w:firstRow="1" w:lastRow="0" w:firstColumn="1" w:lastColumn="0" w:noHBand="0" w:noVBand="1"/>
      </w:tblPr>
      <w:tblGrid>
        <w:gridCol w:w="3258"/>
        <w:gridCol w:w="1080"/>
        <w:gridCol w:w="5472"/>
      </w:tblGrid>
      <w:tr w:rsidR="001C05EF" w:rsidRPr="008562FB" w14:paraId="4CB2AAF5" w14:textId="77777777" w:rsidTr="00F306BC">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100" w:firstRow="0" w:lastRow="0" w:firstColumn="1" w:lastColumn="0" w:oddVBand="0" w:evenVBand="0" w:oddHBand="0" w:evenHBand="0" w:firstRowFirstColumn="1" w:firstRowLastColumn="0" w:lastRowFirstColumn="0" w:lastRowLastColumn="0"/>
            <w:tcW w:w="3258" w:type="dxa"/>
            <w:noWrap/>
            <w:hideMark/>
          </w:tcPr>
          <w:p w14:paraId="32312027" w14:textId="02775166" w:rsidR="00E331DD" w:rsidRPr="00C52CEC" w:rsidRDefault="00E331DD" w:rsidP="006B1864">
            <w:pPr>
              <w:rPr>
                <w:rFonts w:eastAsia="Times New Roman" w:cs="Times New Roman"/>
                <w:kern w:val="0"/>
                <w14:ligatures w14:val="none"/>
              </w:rPr>
            </w:pPr>
            <w:r w:rsidRPr="00C52CEC">
              <w:rPr>
                <w:rFonts w:eastAsia="Times New Roman" w:cs="Times New Roman"/>
                <w:kern w:val="0"/>
                <w14:ligatures w14:val="none"/>
              </w:rPr>
              <w:t>File Name</w:t>
            </w:r>
            <w:r w:rsidRPr="00C52CEC">
              <w:rPr>
                <w:rStyle w:val="FootnoteReference"/>
                <w:rFonts w:eastAsia="Times New Roman" w:cs="Times New Roman"/>
                <w:kern w:val="0"/>
                <w14:ligatures w14:val="none"/>
              </w:rPr>
              <w:footnoteReference w:id="4"/>
            </w:r>
          </w:p>
        </w:tc>
        <w:tc>
          <w:tcPr>
            <w:tcW w:w="1080" w:type="dxa"/>
          </w:tcPr>
          <w:p w14:paraId="212CCED4" w14:textId="3AD1F249" w:rsidR="00E331DD" w:rsidRPr="00C52CEC" w:rsidRDefault="00E331DD" w:rsidP="006B1864">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Pr>
                <w:rFonts w:eastAsia="Times New Roman" w:cs="Times New Roman"/>
                <w:kern w:val="0"/>
                <w14:ligatures w14:val="none"/>
              </w:rPr>
              <w:t>Type</w:t>
            </w:r>
          </w:p>
        </w:tc>
        <w:tc>
          <w:tcPr>
            <w:tcW w:w="5472" w:type="dxa"/>
            <w:noWrap/>
            <w:hideMark/>
          </w:tcPr>
          <w:p w14:paraId="432E4E25" w14:textId="2F3F0EF0" w:rsidR="00E331DD" w:rsidRPr="00C52CEC" w:rsidRDefault="00E331DD" w:rsidP="006B1864">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52CEC">
              <w:rPr>
                <w:rFonts w:eastAsia="Times New Roman" w:cs="Times New Roman"/>
                <w:kern w:val="0"/>
                <w14:ligatures w14:val="none"/>
              </w:rPr>
              <w:t>Description</w:t>
            </w:r>
          </w:p>
        </w:tc>
      </w:tr>
      <w:tr w:rsidR="001C05EF" w:rsidRPr="008562FB" w14:paraId="01617C04"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7D555683" w14:textId="40B17A36" w:rsidR="00E331DD" w:rsidRPr="00C52CEC" w:rsidRDefault="00E331DD"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x-x-x-x-MOCAT-equilibrium-35yrs__ecob</w:t>
            </w:r>
          </w:p>
        </w:tc>
        <w:tc>
          <w:tcPr>
            <w:tcW w:w="1080" w:type="dxa"/>
          </w:tcPr>
          <w:p w14:paraId="76610039" w14:textId="2B47758E" w:rsidR="00E331DD" w:rsidRDefault="00365C68"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5E9E552F" w14:textId="3F66ADDB" w:rsidR="00E331DD" w:rsidRPr="00C52CEC" w:rsidRDefault="00E331DD"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Environmental Consequence of Orbital Breakup Index over your model horizon timeframe</w:t>
            </w:r>
            <w:r w:rsidR="00A42045">
              <w:rPr>
                <w:rFonts w:eastAsia="Times New Roman" w:cs="Times New Roman"/>
                <w:color w:val="000000"/>
                <w:kern w:val="0"/>
                <w14:ligatures w14:val="none"/>
              </w:rPr>
              <w:t xml:space="preserve"> using </w:t>
            </w:r>
            <w:r w:rsidR="00785916">
              <w:rPr>
                <w:rFonts w:eastAsia="Times New Roman" w:cs="Times New Roman"/>
                <w:color w:val="000000"/>
                <w:kern w:val="0"/>
                <w14:ligatures w14:val="none"/>
              </w:rPr>
              <w:t>equilibrium data</w:t>
            </w:r>
          </w:p>
        </w:tc>
      </w:tr>
      <w:tr w:rsidR="001C05EF" w:rsidRPr="008562FB" w14:paraId="213F7DC2"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13DF65AB" w14:textId="66CDC6F5" w:rsidR="00E331DD" w:rsidRPr="00C52CEC" w:rsidRDefault="00E331DD" w:rsidP="00BD3E3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x-x-x-x-MOCAT-equilibrium-35yrs__heatmap-time-plots-D</w:t>
            </w:r>
          </w:p>
        </w:tc>
        <w:tc>
          <w:tcPr>
            <w:tcW w:w="1080" w:type="dxa"/>
          </w:tcPr>
          <w:p w14:paraId="09B58806" w14:textId="01233B01" w:rsidR="00E331DD" w:rsidRDefault="00365C68" w:rsidP="00BD3E3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0F2D72A9" w14:textId="0521B630" w:rsidR="00E331DD" w:rsidRPr="00C52CEC" w:rsidRDefault="00E331DD" w:rsidP="00BD3E3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Location and number of derelict satellites over your model horizon timeframe</w:t>
            </w:r>
            <w:r w:rsidR="00785916">
              <w:rPr>
                <w:rFonts w:eastAsia="Times New Roman" w:cs="Times New Roman"/>
                <w:color w:val="000000"/>
                <w:kern w:val="0"/>
                <w14:ligatures w14:val="none"/>
              </w:rPr>
              <w:t xml:space="preserve"> using equilibrium data</w:t>
            </w:r>
          </w:p>
        </w:tc>
      </w:tr>
      <w:tr w:rsidR="001C05EF" w:rsidRPr="008562FB" w14:paraId="4C2F29A2"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1BC83566" w14:textId="373294C6" w:rsidR="00E331DD" w:rsidRPr="00C52CEC" w:rsidRDefault="00E331DD" w:rsidP="00BD3E3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x-x-x-x-MOCAT-equilibrium-35yrs__heatmap-time-plots-N</w:t>
            </w:r>
          </w:p>
        </w:tc>
        <w:tc>
          <w:tcPr>
            <w:tcW w:w="1080" w:type="dxa"/>
          </w:tcPr>
          <w:p w14:paraId="7AF5BB08" w14:textId="029292FC" w:rsidR="00E331DD" w:rsidRDefault="00365C68" w:rsidP="00BD3E3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485F210C" w14:textId="2B181BA3" w:rsidR="00E331DD" w:rsidRPr="00C52CEC" w:rsidRDefault="00E331DD" w:rsidP="00BD3E3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Location and </w:t>
            </w:r>
            <w:proofErr w:type="gramStart"/>
            <w:r>
              <w:rPr>
                <w:rFonts w:eastAsia="Times New Roman" w:cs="Times New Roman"/>
                <w:color w:val="000000"/>
                <w:kern w:val="0"/>
                <w14:ligatures w14:val="none"/>
              </w:rPr>
              <w:t>amount</w:t>
            </w:r>
            <w:proofErr w:type="gramEnd"/>
            <w:r>
              <w:rPr>
                <w:rFonts w:eastAsia="Times New Roman" w:cs="Times New Roman"/>
                <w:color w:val="000000"/>
                <w:kern w:val="0"/>
                <w14:ligatures w14:val="none"/>
              </w:rPr>
              <w:t xml:space="preserve"> of debris over your model horizon timeframe</w:t>
            </w:r>
            <w:r w:rsidR="00785916">
              <w:rPr>
                <w:rFonts w:eastAsia="Times New Roman" w:cs="Times New Roman"/>
                <w:color w:val="000000"/>
                <w:kern w:val="0"/>
                <w14:ligatures w14:val="none"/>
              </w:rPr>
              <w:t xml:space="preserve"> using equilibrium data</w:t>
            </w:r>
          </w:p>
        </w:tc>
      </w:tr>
      <w:tr w:rsidR="001C05EF" w:rsidRPr="008562FB" w14:paraId="3610D2B4"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485D16D9" w14:textId="64E74A21" w:rsidR="00E331DD" w:rsidRPr="00C52CEC" w:rsidRDefault="00E331DD" w:rsidP="00BD3E3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x-x-x-x-MOCAT-equilibrium-35yrs__heatmap-time-plots-S</w:t>
            </w:r>
          </w:p>
        </w:tc>
        <w:tc>
          <w:tcPr>
            <w:tcW w:w="1080" w:type="dxa"/>
          </w:tcPr>
          <w:p w14:paraId="3D514D2A" w14:textId="0E296265" w:rsidR="00E331DD" w:rsidRDefault="00365C68" w:rsidP="00BD3E3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2D1D6ACF" w14:textId="39AF360B" w:rsidR="00E331DD" w:rsidRPr="00C52CEC" w:rsidRDefault="00E331DD" w:rsidP="00BD3E3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Location and number of constellation satellites over your model horizon timeframe</w:t>
            </w:r>
            <w:r w:rsidR="00785916">
              <w:rPr>
                <w:rFonts w:eastAsia="Times New Roman" w:cs="Times New Roman"/>
                <w:color w:val="000000"/>
                <w:kern w:val="0"/>
                <w14:ligatures w14:val="none"/>
              </w:rPr>
              <w:t xml:space="preserve"> using equilibrium data</w:t>
            </w:r>
          </w:p>
        </w:tc>
      </w:tr>
      <w:tr w:rsidR="001C05EF" w:rsidRPr="008562FB" w14:paraId="3EE6FCD7"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3E700F71" w14:textId="4B7570D6" w:rsidR="00E331DD" w:rsidRPr="00C52CEC" w:rsidRDefault="00E331DD" w:rsidP="00BD3E3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x-x-x-x-MOCAT-equilibrium-35yrs__heatmap-time-plots-Su</w:t>
            </w:r>
          </w:p>
        </w:tc>
        <w:tc>
          <w:tcPr>
            <w:tcW w:w="1080" w:type="dxa"/>
          </w:tcPr>
          <w:p w14:paraId="37C20EF4" w14:textId="3E4FCCB7" w:rsidR="00E331DD" w:rsidRDefault="00365C68" w:rsidP="00BD3E3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54D8F351" w14:textId="7B42993F" w:rsidR="00E331DD" w:rsidRPr="00C52CEC" w:rsidRDefault="00E331DD" w:rsidP="00BD3E3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Location and number of fringe satellites over your model horizon timeframe</w:t>
            </w:r>
            <w:r w:rsidR="00785916">
              <w:rPr>
                <w:rFonts w:eastAsia="Times New Roman" w:cs="Times New Roman"/>
                <w:color w:val="000000"/>
                <w:kern w:val="0"/>
                <w14:ligatures w14:val="none"/>
              </w:rPr>
              <w:t xml:space="preserve"> using equilibrium data</w:t>
            </w:r>
          </w:p>
        </w:tc>
      </w:tr>
      <w:tr w:rsidR="001C05EF" w:rsidRPr="008562FB" w14:paraId="421A6B2A"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3E7EABBB" w14:textId="26F9834A" w:rsidR="00E331DD" w:rsidRPr="00C52CEC" w:rsidRDefault="00E331DD" w:rsidP="00BD3E3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x-x-x-x-MOCAT-equilibrium-35yrs__heatmap-time-plots</w:t>
            </w:r>
          </w:p>
        </w:tc>
        <w:tc>
          <w:tcPr>
            <w:tcW w:w="1080" w:type="dxa"/>
          </w:tcPr>
          <w:p w14:paraId="6C230EBD" w14:textId="6C32350B" w:rsidR="00E331DD" w:rsidRPr="00C52CEC" w:rsidRDefault="00365C68" w:rsidP="00BD3E3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60455C4" w14:textId="0E5E48CF" w:rsidR="00E331DD" w:rsidRPr="00C52CEC" w:rsidRDefault="00F202F3" w:rsidP="00BD3E3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6 charts, number of constellation and fringe launches over </w:t>
            </w:r>
            <w:r w:rsidR="007A1A16">
              <w:rPr>
                <w:rFonts w:eastAsia="Times New Roman" w:cs="Times New Roman"/>
                <w:color w:val="000000"/>
                <w:kern w:val="0"/>
                <w14:ligatures w14:val="none"/>
              </w:rPr>
              <w:t xml:space="preserve">your model horizon timeframe </w:t>
            </w:r>
            <w:r>
              <w:rPr>
                <w:rFonts w:eastAsia="Times New Roman" w:cs="Times New Roman"/>
                <w:color w:val="000000"/>
                <w:kern w:val="0"/>
                <w14:ligatures w14:val="none"/>
              </w:rPr>
              <w:t xml:space="preserve">and by altitude, number of fringe and constellation satellites over </w:t>
            </w:r>
            <w:r w:rsidR="007A1A16">
              <w:rPr>
                <w:rFonts w:eastAsia="Times New Roman" w:cs="Times New Roman"/>
                <w:color w:val="000000"/>
                <w:kern w:val="0"/>
                <w14:ligatures w14:val="none"/>
              </w:rPr>
              <w:t xml:space="preserve">your model horizon timeframe </w:t>
            </w:r>
            <w:r>
              <w:rPr>
                <w:rFonts w:eastAsia="Times New Roman" w:cs="Times New Roman"/>
                <w:color w:val="000000"/>
                <w:kern w:val="0"/>
                <w14:ligatures w14:val="none"/>
              </w:rPr>
              <w:t xml:space="preserve">and by altitude, and </w:t>
            </w:r>
            <w:r w:rsidR="007A1A16">
              <w:rPr>
                <w:rFonts w:eastAsia="Times New Roman" w:cs="Times New Roman"/>
                <w:color w:val="000000"/>
                <w:kern w:val="0"/>
                <w14:ligatures w14:val="none"/>
              </w:rPr>
              <w:t>number</w:t>
            </w:r>
            <w:r>
              <w:rPr>
                <w:rFonts w:eastAsia="Times New Roman" w:cs="Times New Roman"/>
                <w:color w:val="000000"/>
                <w:kern w:val="0"/>
                <w14:ligatures w14:val="none"/>
              </w:rPr>
              <w:t xml:space="preserve"> of debris and derelict satellites over </w:t>
            </w:r>
            <w:r w:rsidR="007A1A16">
              <w:rPr>
                <w:rFonts w:eastAsia="Times New Roman" w:cs="Times New Roman"/>
                <w:color w:val="000000"/>
                <w:kern w:val="0"/>
                <w14:ligatures w14:val="none"/>
              </w:rPr>
              <w:t xml:space="preserve">your model horizon timeframe </w:t>
            </w:r>
            <w:r>
              <w:rPr>
                <w:rFonts w:eastAsia="Times New Roman" w:cs="Times New Roman"/>
                <w:color w:val="000000"/>
                <w:kern w:val="0"/>
                <w14:ligatures w14:val="none"/>
              </w:rPr>
              <w:t>and by altitude</w:t>
            </w:r>
            <w:r w:rsidR="00785916">
              <w:rPr>
                <w:rFonts w:eastAsia="Times New Roman" w:cs="Times New Roman"/>
                <w:color w:val="000000"/>
                <w:kern w:val="0"/>
                <w14:ligatures w14:val="none"/>
              </w:rPr>
              <w:t xml:space="preserve"> using equilibrium data</w:t>
            </w:r>
          </w:p>
        </w:tc>
      </w:tr>
      <w:tr w:rsidR="001C05EF" w:rsidRPr="008562FB" w14:paraId="469A1B51"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0A8DFCD5" w14:textId="077C568C" w:rsidR="00E331DD" w:rsidRPr="00C52CEC" w:rsidRDefault="00E331DD"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x-x-x-x-MOCAT-equilibrium-35yrs__line-cost</w:t>
            </w:r>
          </w:p>
        </w:tc>
        <w:tc>
          <w:tcPr>
            <w:tcW w:w="1080" w:type="dxa"/>
          </w:tcPr>
          <w:p w14:paraId="23F37F02" w14:textId="616BFBD0" w:rsidR="00E331DD" w:rsidRDefault="00365C68"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B551A1C" w14:textId="3B32679E" w:rsidR="00E331DD" w:rsidRPr="00C52CEC" w:rsidRDefault="00E331DD"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Line plot of cost in millions of dollars of a satellite, across altitudes</w:t>
            </w:r>
            <w:r w:rsidR="00785916">
              <w:rPr>
                <w:rFonts w:eastAsia="Times New Roman" w:cs="Times New Roman"/>
                <w:color w:val="000000"/>
                <w:kern w:val="0"/>
                <w14:ligatures w14:val="none"/>
              </w:rPr>
              <w:t xml:space="preserve"> using equilibrium data</w:t>
            </w:r>
          </w:p>
        </w:tc>
      </w:tr>
      <w:tr w:rsidR="001C05EF" w:rsidRPr="008562FB" w14:paraId="626FBE45"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2116C23A" w14:textId="4A8CC4D4" w:rsidR="00E331DD" w:rsidRPr="00C52CEC" w:rsidRDefault="00E331DD"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x-x-x-x-MOCAT-equilibrium-35yrs__scatter-accounting-profits-0</w:t>
            </w:r>
          </w:p>
        </w:tc>
        <w:tc>
          <w:tcPr>
            <w:tcW w:w="1080" w:type="dxa"/>
          </w:tcPr>
          <w:p w14:paraId="12E12732" w14:textId="74CE5BD9" w:rsidR="00E331DD" w:rsidRDefault="00365C68" w:rsidP="006B1864">
            <w:pPr>
              <w:tabs>
                <w:tab w:val="left" w:pos="938"/>
              </w:tabs>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2769B4EB" w14:textId="495843F4" w:rsidR="00E331DD" w:rsidRPr="00C52CEC" w:rsidRDefault="00E331DD" w:rsidP="006B1864">
            <w:pPr>
              <w:tabs>
                <w:tab w:val="left" w:pos="938"/>
              </w:tabs>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Account rate of return, in percent, of a satellite across altitudes in year 0</w:t>
            </w:r>
            <w:r w:rsidR="00785916">
              <w:rPr>
                <w:rFonts w:eastAsia="Times New Roman" w:cs="Times New Roman"/>
                <w:color w:val="000000"/>
                <w:kern w:val="0"/>
                <w14:ligatures w14:val="none"/>
              </w:rPr>
              <w:t xml:space="preserve"> using equilibrium data</w:t>
            </w:r>
          </w:p>
        </w:tc>
      </w:tr>
      <w:tr w:rsidR="001C05EF" w:rsidRPr="008562FB" w14:paraId="60154015"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73E336A4" w14:textId="4E1ECA0E" w:rsidR="00E331DD" w:rsidRPr="00C52CEC" w:rsidRDefault="00E331DD" w:rsidP="006B1864">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x-x-x-x-MOCAT-equilibrium-35yrs__scatter-accounting-profits-all</w:t>
            </w:r>
          </w:p>
        </w:tc>
        <w:tc>
          <w:tcPr>
            <w:tcW w:w="1080" w:type="dxa"/>
          </w:tcPr>
          <w:p w14:paraId="19AFFA37" w14:textId="7ED2CE56" w:rsidR="00E331DD" w:rsidRDefault="00365C68"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0FE40E7B" w14:textId="3CCB66ED" w:rsidR="00E331DD" w:rsidRPr="00C52CEC" w:rsidRDefault="00E331DD" w:rsidP="006B18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Account rate of return, in percent, of a satellite across altitudes and </w:t>
            </w:r>
            <w:r w:rsidRPr="009241AC">
              <w:rPr>
                <w:rFonts w:eastAsia="Times New Roman" w:cs="Times New Roman"/>
                <w:color w:val="000000"/>
                <w:kern w:val="0"/>
                <w14:ligatures w14:val="none"/>
              </w:rPr>
              <w:t>over your model horizon timeframe</w:t>
            </w:r>
            <w:r w:rsidR="00785916">
              <w:rPr>
                <w:rFonts w:eastAsia="Times New Roman" w:cs="Times New Roman"/>
                <w:color w:val="000000"/>
                <w:kern w:val="0"/>
                <w14:ligatures w14:val="none"/>
              </w:rPr>
              <w:t xml:space="preserve"> using equilibrium data</w:t>
            </w:r>
          </w:p>
        </w:tc>
      </w:tr>
      <w:tr w:rsidR="001C05EF" w:rsidRPr="008562FB" w14:paraId="1006E58D"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2A483DD2" w14:textId="6D85A907" w:rsidR="00E331DD" w:rsidRPr="00C52CEC" w:rsidRDefault="00E331DD" w:rsidP="009B6CC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x-x-x-x-MOCAT-equilibrium-35yrs__scatter-cost</w:t>
            </w:r>
          </w:p>
        </w:tc>
        <w:tc>
          <w:tcPr>
            <w:tcW w:w="1080" w:type="dxa"/>
          </w:tcPr>
          <w:p w14:paraId="1412B905" w14:textId="1B17A7E7" w:rsidR="00E331DD" w:rsidRDefault="00365C68"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17E4E080" w14:textId="29EE0022" w:rsidR="00E331DD" w:rsidRPr="00C52CEC" w:rsidRDefault="00E331DD"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Scatter plot of cost in millions of dollars of a satellite, across altitudes</w:t>
            </w:r>
            <w:r w:rsidR="00785916">
              <w:rPr>
                <w:rFonts w:eastAsia="Times New Roman" w:cs="Times New Roman"/>
                <w:color w:val="000000"/>
                <w:kern w:val="0"/>
                <w14:ligatures w14:val="none"/>
              </w:rPr>
              <w:t xml:space="preserve"> using equilibrium data</w:t>
            </w:r>
          </w:p>
        </w:tc>
      </w:tr>
      <w:tr w:rsidR="001C05EF" w:rsidRPr="008562FB" w14:paraId="1E9F69B4"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73A11727" w14:textId="45D41461" w:rsidR="00E331DD" w:rsidRPr="00C52CEC" w:rsidRDefault="00E331DD" w:rsidP="009B6CC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x-x-x-x-MOCAT-equilibrium-35yrs__scatter-lifetime-loss-cost</w:t>
            </w:r>
          </w:p>
        </w:tc>
        <w:tc>
          <w:tcPr>
            <w:tcW w:w="1080" w:type="dxa"/>
          </w:tcPr>
          <w:p w14:paraId="11DA472B" w14:textId="564B2CA0" w:rsidR="00E331DD" w:rsidRDefault="00365C68"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1E1A8E05" w14:textId="74FB22D1" w:rsidR="00E331DD" w:rsidRPr="00C52CEC" w:rsidRDefault="00E331DD"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Lifetime loss cost of a satellite across altitudes</w:t>
            </w:r>
            <w:r w:rsidR="00785916">
              <w:rPr>
                <w:rFonts w:eastAsia="Times New Roman" w:cs="Times New Roman"/>
                <w:color w:val="000000"/>
                <w:kern w:val="0"/>
                <w14:ligatures w14:val="none"/>
              </w:rPr>
              <w:t xml:space="preserve"> using equilibrium data</w:t>
            </w:r>
          </w:p>
        </w:tc>
      </w:tr>
      <w:tr w:rsidR="001C05EF" w:rsidRPr="008562FB" w14:paraId="13D1E404"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64A6E532" w14:textId="54F43358" w:rsidR="00E331DD" w:rsidRPr="00C52CEC" w:rsidRDefault="00E331DD" w:rsidP="009B6CC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x-x-x-x-MOCAT-equilibrium-35yrs__scatter-stationkeeping-cost</w:t>
            </w:r>
          </w:p>
        </w:tc>
        <w:tc>
          <w:tcPr>
            <w:tcW w:w="1080" w:type="dxa"/>
          </w:tcPr>
          <w:p w14:paraId="7365ECAD" w14:textId="4234B134" w:rsidR="00E331DD" w:rsidRDefault="00365C68"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1358F1F9" w14:textId="30908366" w:rsidR="00E331DD" w:rsidRPr="00C52CEC" w:rsidRDefault="00E331DD"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Station keeping cost of a satellite across altitudes</w:t>
            </w:r>
            <w:r w:rsidR="00785916">
              <w:rPr>
                <w:rFonts w:eastAsia="Times New Roman" w:cs="Times New Roman"/>
                <w:color w:val="000000"/>
                <w:kern w:val="0"/>
                <w14:ligatures w14:val="none"/>
              </w:rPr>
              <w:t xml:space="preserve"> using equilibrium data</w:t>
            </w:r>
          </w:p>
        </w:tc>
      </w:tr>
      <w:tr w:rsidR="001C05EF" w:rsidRPr="008562FB" w14:paraId="57D170E2"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76251F47" w14:textId="5DD84A29" w:rsidR="00E331DD" w:rsidRPr="00C52CEC" w:rsidRDefault="00E331DD" w:rsidP="009B6CC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x-x-x-x-MOCAT-equilibrium-35yrs__ssr-index</w:t>
            </w:r>
          </w:p>
        </w:tc>
        <w:tc>
          <w:tcPr>
            <w:tcW w:w="1080" w:type="dxa"/>
          </w:tcPr>
          <w:p w14:paraId="2AC2E9E4" w14:textId="2F3D29ED" w:rsidR="00E331DD" w:rsidRDefault="00365C68"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FD00426" w14:textId="31CDD736" w:rsidR="00E331DD" w:rsidRPr="00C52CEC" w:rsidRDefault="00E331DD"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Space sustainability rating index of derelict, constellation, and fringe satellites </w:t>
            </w:r>
            <w:r w:rsidRPr="007B6B2B">
              <w:rPr>
                <w:rFonts w:eastAsia="Times New Roman" w:cs="Times New Roman"/>
                <w:color w:val="000000"/>
                <w:kern w:val="0"/>
                <w14:ligatures w14:val="none"/>
              </w:rPr>
              <w:t>over your model horizon timeframe</w:t>
            </w:r>
            <w:r w:rsidR="00785916">
              <w:rPr>
                <w:rFonts w:eastAsia="Times New Roman" w:cs="Times New Roman"/>
                <w:color w:val="000000"/>
                <w:kern w:val="0"/>
                <w14:ligatures w14:val="none"/>
              </w:rPr>
              <w:t xml:space="preserve"> using equilibrium data</w:t>
            </w:r>
          </w:p>
        </w:tc>
      </w:tr>
      <w:tr w:rsidR="001C05EF" w:rsidRPr="008562FB" w14:paraId="6FA3266D"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hideMark/>
          </w:tcPr>
          <w:p w14:paraId="18E47967" w14:textId="570654A8" w:rsidR="00E331DD" w:rsidRPr="00C52CEC" w:rsidRDefault="00E331DD" w:rsidP="009B6CC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x-x-x-x-MOCAT-equilibrium-35yrs__total-collision-probability</w:t>
            </w:r>
          </w:p>
        </w:tc>
        <w:tc>
          <w:tcPr>
            <w:tcW w:w="1080" w:type="dxa"/>
          </w:tcPr>
          <w:p w14:paraId="3CECC1DB" w14:textId="3AB0F07D" w:rsidR="00E331DD" w:rsidRDefault="00365C68"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21CC76A0" w14:textId="2E495A25" w:rsidR="00E331DD" w:rsidRPr="00C52CEC" w:rsidRDefault="00E331DD"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Number of expected collisions of derelict, constellation, and fringe satellites over your model horizon timeframe</w:t>
            </w:r>
            <w:r w:rsidR="00785916">
              <w:rPr>
                <w:rFonts w:eastAsia="Times New Roman" w:cs="Times New Roman"/>
                <w:color w:val="000000"/>
                <w:kern w:val="0"/>
                <w14:ligatures w14:val="none"/>
              </w:rPr>
              <w:t xml:space="preserve"> using equilibrium data</w:t>
            </w:r>
          </w:p>
        </w:tc>
      </w:tr>
      <w:tr w:rsidR="001C05EF" w:rsidRPr="008562FB" w14:paraId="7782D524"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5A814297" w14:textId="4A540DDF" w:rsidR="00E331DD" w:rsidRPr="00C52CEC" w:rsidRDefault="00E331DD" w:rsidP="009B6CCA">
            <w:pPr>
              <w:rPr>
                <w:rFonts w:eastAsia="Times New Roman" w:cs="Times New Roman"/>
                <w:color w:val="000000"/>
                <w:kern w:val="0"/>
                <w14:ligatures w14:val="none"/>
              </w:rPr>
            </w:pPr>
            <w:r w:rsidRPr="00C52CEC">
              <w:rPr>
                <w:rFonts w:eastAsia="Times New Roman" w:cs="Times New Roman"/>
                <w:color w:val="000000"/>
                <w:kern w:val="0"/>
                <w14:ligatures w14:val="none"/>
              </w:rPr>
              <w:lastRenderedPageBreak/>
              <w:t>Su-D-x-x-x-x-MOCAT-equilibrium-35yrs__heatmap-time-plots</w:t>
            </w:r>
          </w:p>
        </w:tc>
        <w:tc>
          <w:tcPr>
            <w:tcW w:w="1080" w:type="dxa"/>
          </w:tcPr>
          <w:p w14:paraId="411555A1" w14:textId="0101645A" w:rsidR="00E331DD" w:rsidRDefault="00365C68"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2BE47C57" w14:textId="1471EDB0" w:rsidR="00E331DD" w:rsidRPr="00C52CEC" w:rsidRDefault="00E331DD"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Two plots, one of fringe satellites and another of derelict satellites, across altitudes and over your model horizon timeframe</w:t>
            </w:r>
            <w:r w:rsidR="00785916">
              <w:rPr>
                <w:rFonts w:eastAsia="Times New Roman" w:cs="Times New Roman"/>
                <w:color w:val="000000"/>
                <w:kern w:val="0"/>
                <w14:ligatures w14:val="none"/>
              </w:rPr>
              <w:t xml:space="preserve"> using equilibrium data</w:t>
            </w:r>
          </w:p>
        </w:tc>
      </w:tr>
      <w:tr w:rsidR="001C05EF" w:rsidRPr="008562FB" w14:paraId="04CC4485"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19EEBF13" w14:textId="782C1584" w:rsidR="009F1BFA" w:rsidRPr="00C52CEC" w:rsidRDefault="009F1BFA" w:rsidP="009B6CCA">
            <w:pPr>
              <w:rPr>
                <w:rFonts w:eastAsia="Times New Roman" w:cs="Times New Roman"/>
                <w:color w:val="000000"/>
                <w:kern w:val="0"/>
                <w14:ligatures w14:val="none"/>
              </w:rPr>
            </w:pPr>
            <w:r w:rsidRPr="00C52CEC">
              <w:rPr>
                <w:rFonts w:eastAsia="Times New Roman" w:cs="Times New Roman"/>
                <w:color w:val="000000"/>
                <w:kern w:val="0"/>
                <w14:ligatures w14:val="none"/>
              </w:rPr>
              <w:t>x-x-x-x</w:t>
            </w:r>
            <w:r w:rsidR="00A9167D" w:rsidRPr="00A9167D">
              <w:rPr>
                <w:rFonts w:eastAsia="Times New Roman" w:cs="Times New Roman"/>
                <w:color w:val="000000"/>
                <w:kern w:val="0"/>
                <w14:ligatures w14:val="none"/>
              </w:rPr>
              <w:t>-MOCAT-equilibrium-35yrs__aggregate-metrics-paths</w:t>
            </w:r>
          </w:p>
        </w:tc>
        <w:tc>
          <w:tcPr>
            <w:tcW w:w="1080" w:type="dxa"/>
          </w:tcPr>
          <w:p w14:paraId="77250867" w14:textId="248F954B" w:rsidR="009F1BFA" w:rsidRDefault="00A9167D"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Excel file</w:t>
            </w:r>
          </w:p>
        </w:tc>
        <w:tc>
          <w:tcPr>
            <w:tcW w:w="5472" w:type="dxa"/>
            <w:noWrap/>
          </w:tcPr>
          <w:p w14:paraId="62C042B7" w14:textId="114CB2A9" w:rsidR="009F1BFA" w:rsidRDefault="001C05EF" w:rsidP="009B6CC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Number of objects, collisions, mean chance of collision, ECO</w:t>
            </w:r>
            <w:r w:rsidR="00624B9A">
              <w:rPr>
                <w:rFonts w:eastAsia="Times New Roman" w:cs="Times New Roman"/>
                <w:color w:val="000000"/>
                <w:kern w:val="0"/>
                <w14:ligatures w14:val="none"/>
              </w:rPr>
              <w:t>B</w:t>
            </w:r>
            <w:r>
              <w:rPr>
                <w:rFonts w:eastAsia="Times New Roman" w:cs="Times New Roman"/>
                <w:color w:val="000000"/>
                <w:kern w:val="0"/>
                <w14:ligatures w14:val="none"/>
              </w:rPr>
              <w:t xml:space="preserve"> index</w:t>
            </w:r>
            <w:r w:rsidR="00624B9A">
              <w:rPr>
                <w:rFonts w:eastAsia="Times New Roman" w:cs="Times New Roman"/>
                <w:color w:val="000000"/>
                <w:kern w:val="0"/>
                <w14:ligatures w14:val="none"/>
              </w:rPr>
              <w:t>, expected mass loss, SSR Index, and normalized SSR Index by derelict, fringe, and constellation satellite types over your model horizon timeframe</w:t>
            </w:r>
            <w:r w:rsidR="0047526D">
              <w:rPr>
                <w:rFonts w:eastAsia="Times New Roman" w:cs="Times New Roman"/>
                <w:color w:val="000000"/>
                <w:kern w:val="0"/>
                <w14:ligatures w14:val="none"/>
              </w:rPr>
              <w:t>, for equilibrium data</w:t>
            </w:r>
          </w:p>
        </w:tc>
      </w:tr>
      <w:tr w:rsidR="001C05EF" w:rsidRPr="008562FB" w14:paraId="7CF895D3"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0F64EC4F" w14:textId="1BDE0CB7" w:rsidR="009F1BFA" w:rsidRPr="00C52CEC" w:rsidRDefault="009F1BFA" w:rsidP="009B6CCA">
            <w:pPr>
              <w:rPr>
                <w:rFonts w:eastAsia="Times New Roman" w:cs="Times New Roman"/>
                <w:color w:val="000000"/>
                <w:kern w:val="0"/>
                <w14:ligatures w14:val="none"/>
              </w:rPr>
            </w:pPr>
            <w:r w:rsidRPr="00C52CEC">
              <w:rPr>
                <w:rFonts w:eastAsia="Times New Roman" w:cs="Times New Roman"/>
                <w:color w:val="000000"/>
                <w:kern w:val="0"/>
                <w14:ligatures w14:val="none"/>
              </w:rPr>
              <w:t>x-x-x-x-MOCAT-equilibrium-35yrs__</w:t>
            </w:r>
            <w:r w:rsidR="00650404">
              <w:rPr>
                <w:rFonts w:eastAsia="Times New Roman" w:cs="Times New Roman"/>
                <w:color w:val="000000"/>
                <w:kern w:val="0"/>
                <w14:ligatures w14:val="none"/>
              </w:rPr>
              <w:t>summary-stats</w:t>
            </w:r>
          </w:p>
        </w:tc>
        <w:tc>
          <w:tcPr>
            <w:tcW w:w="1080" w:type="dxa"/>
          </w:tcPr>
          <w:p w14:paraId="2DCA5BAE" w14:textId="089AB2CC" w:rsidR="009F1BFA" w:rsidRDefault="00650404"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Excel file</w:t>
            </w:r>
          </w:p>
        </w:tc>
        <w:tc>
          <w:tcPr>
            <w:tcW w:w="5472" w:type="dxa"/>
            <w:noWrap/>
          </w:tcPr>
          <w:p w14:paraId="472BF8E7" w14:textId="26FE9FFF" w:rsidR="009F1BFA" w:rsidRDefault="001173C8" w:rsidP="009B6CC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Summary statistics </w:t>
            </w:r>
            <w:r w:rsidR="003772A6">
              <w:rPr>
                <w:rFonts w:eastAsia="Times New Roman" w:cs="Times New Roman"/>
                <w:color w:val="000000"/>
                <w:kern w:val="0"/>
                <w14:ligatures w14:val="none"/>
              </w:rPr>
              <w:t>by</w:t>
            </w:r>
            <w:r>
              <w:rPr>
                <w:rFonts w:eastAsia="Times New Roman" w:cs="Times New Roman"/>
                <w:color w:val="000000"/>
                <w:kern w:val="0"/>
                <w14:ligatures w14:val="none"/>
              </w:rPr>
              <w:t xml:space="preserve"> each satellite type, </w:t>
            </w:r>
            <w:r w:rsidR="003772A6">
              <w:rPr>
                <w:rFonts w:eastAsia="Times New Roman" w:cs="Times New Roman"/>
                <w:color w:val="000000"/>
                <w:kern w:val="0"/>
                <w14:ligatures w14:val="none"/>
              </w:rPr>
              <w:t xml:space="preserve">for </w:t>
            </w:r>
            <w:r>
              <w:rPr>
                <w:rFonts w:eastAsia="Times New Roman" w:cs="Times New Roman"/>
                <w:color w:val="000000"/>
                <w:kern w:val="0"/>
                <w14:ligatures w14:val="none"/>
              </w:rPr>
              <w:t>cost, gross revenue</w:t>
            </w:r>
            <w:r w:rsidR="00BB0E8E">
              <w:rPr>
                <w:rFonts w:eastAsia="Times New Roman" w:cs="Times New Roman"/>
                <w:color w:val="000000"/>
                <w:kern w:val="0"/>
                <w14:ligatures w14:val="none"/>
              </w:rPr>
              <w:t>, amongst other parameters</w:t>
            </w:r>
            <w:r w:rsidR="0047526D">
              <w:rPr>
                <w:rFonts w:eastAsia="Times New Roman" w:cs="Times New Roman"/>
                <w:color w:val="000000"/>
                <w:kern w:val="0"/>
                <w14:ligatures w14:val="none"/>
              </w:rPr>
              <w:t>, for equilibrium data</w:t>
            </w:r>
          </w:p>
        </w:tc>
      </w:tr>
      <w:tr w:rsidR="0047526D" w:rsidRPr="008562FB" w14:paraId="552A6FFD"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641614F8" w14:textId="1E0BCC73"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-35yrs__ecob</w:t>
            </w:r>
          </w:p>
        </w:tc>
        <w:tc>
          <w:tcPr>
            <w:tcW w:w="1080" w:type="dxa"/>
          </w:tcPr>
          <w:p w14:paraId="3E2F5B7D" w14:textId="6CAA31AD"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9D5ABBE" w14:textId="453B8760"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Environmental Consequence of Orbital Breakup Index over your model horizon timeframe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6E89B453"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783626E5" w14:textId="6A2F6D2D"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-35yrs__heatmap-time-plots-D</w:t>
            </w:r>
          </w:p>
        </w:tc>
        <w:tc>
          <w:tcPr>
            <w:tcW w:w="1080" w:type="dxa"/>
          </w:tcPr>
          <w:p w14:paraId="507F21F1" w14:textId="187699FB"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845F30B" w14:textId="05E16EB8"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Location and number of derelict satellites over your model horizon timeframe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03789245"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2CA65B4F" w14:textId="12466FC8"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-35yrs__heatmap-time-plots-N</w:t>
            </w:r>
          </w:p>
        </w:tc>
        <w:tc>
          <w:tcPr>
            <w:tcW w:w="1080" w:type="dxa"/>
          </w:tcPr>
          <w:p w14:paraId="0509B32E" w14:textId="466FD6B3"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602B9824" w14:textId="0F122175"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Location and </w:t>
            </w:r>
            <w:proofErr w:type="gramStart"/>
            <w:r>
              <w:rPr>
                <w:rFonts w:eastAsia="Times New Roman" w:cs="Times New Roman"/>
                <w:color w:val="000000"/>
                <w:kern w:val="0"/>
                <w14:ligatures w14:val="none"/>
              </w:rPr>
              <w:t>amount</w:t>
            </w:r>
            <w:proofErr w:type="gramEnd"/>
            <w:r>
              <w:rPr>
                <w:rFonts w:eastAsia="Times New Roman" w:cs="Times New Roman"/>
                <w:color w:val="000000"/>
                <w:kern w:val="0"/>
                <w14:ligatures w14:val="none"/>
              </w:rPr>
              <w:t xml:space="preserve"> of debris over your model horizon timeframe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6D5E009D"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3BB9033D" w14:textId="7A1E043A"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-35yrs__heatmap-time-plots-S</w:t>
            </w:r>
          </w:p>
        </w:tc>
        <w:tc>
          <w:tcPr>
            <w:tcW w:w="1080" w:type="dxa"/>
          </w:tcPr>
          <w:p w14:paraId="43BE056A" w14:textId="2064ADC4"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6BE28D92" w14:textId="4BDE8072"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Location and number of constellation satellites over your model horizon timeframe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664B75D9"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1429AF37" w14:textId="2EF21521"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-35yrs__heatmap-time-plots-Su</w:t>
            </w:r>
          </w:p>
        </w:tc>
        <w:tc>
          <w:tcPr>
            <w:tcW w:w="1080" w:type="dxa"/>
          </w:tcPr>
          <w:p w14:paraId="1E338DF9" w14:textId="4E0CC656"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ADA5DC1" w14:textId="3D1E7CBA"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Location and number of fringe satellites over your model horizon timeframe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70FE98EB"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16941B08" w14:textId="52E62EE1"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-35yrs__heatmap-time-plots</w:t>
            </w:r>
          </w:p>
        </w:tc>
        <w:tc>
          <w:tcPr>
            <w:tcW w:w="1080" w:type="dxa"/>
          </w:tcPr>
          <w:p w14:paraId="4ADDC305" w14:textId="5FDDDB89"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88F6ABD" w14:textId="0338A898"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6 charts, number of constellation and fringe launches over your model horizon timeframe and by altitude, number of fringe and constellation satellites over your model horizon timeframe and by altitude, and number of debris and derelict satellites over your model horizon timeframe and by altitude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1C78D13D"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5013AE94" w14:textId="3F99AF8A"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-35yrs__line-cost</w:t>
            </w:r>
          </w:p>
        </w:tc>
        <w:tc>
          <w:tcPr>
            <w:tcW w:w="1080" w:type="dxa"/>
          </w:tcPr>
          <w:p w14:paraId="1E1D46C0" w14:textId="786BE92B"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642FE533" w14:textId="6CDBED28"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Line plot of cost in millions of dollars of a satellite, across altitudes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20E84D41"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0C268F3B" w14:textId="653C6BAA"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-35yrs__scatter-accounting-profits-0</w:t>
            </w:r>
          </w:p>
        </w:tc>
        <w:tc>
          <w:tcPr>
            <w:tcW w:w="1080" w:type="dxa"/>
          </w:tcPr>
          <w:p w14:paraId="3E5178D1" w14:textId="00917F8F"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5694AE1C" w14:textId="6BBCE0CD"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Account rate of return, in percent, of a satellite across altitudes in year 0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310BD732"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5C9F997F" w14:textId="17EA4590"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-35yrs__scatter-accounting-profits-all</w:t>
            </w:r>
          </w:p>
        </w:tc>
        <w:tc>
          <w:tcPr>
            <w:tcW w:w="1080" w:type="dxa"/>
          </w:tcPr>
          <w:p w14:paraId="71D079BF" w14:textId="153EB5F5"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65DB81B5" w14:textId="1DCE3026"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Account rate of return, in percent, of a satellite across altitudes and </w:t>
            </w:r>
            <w:r w:rsidRPr="009241AC">
              <w:rPr>
                <w:rFonts w:eastAsia="Times New Roman" w:cs="Times New Roman"/>
                <w:color w:val="000000"/>
                <w:kern w:val="0"/>
                <w14:ligatures w14:val="none"/>
              </w:rPr>
              <w:t>over your model horizon timeframe</w:t>
            </w:r>
            <w:r>
              <w:rPr>
                <w:rFonts w:eastAsia="Times New Roman" w:cs="Times New Roman"/>
                <w:color w:val="000000"/>
                <w:kern w:val="0"/>
                <w14:ligatures w14:val="none"/>
              </w:rPr>
              <w:t xml:space="preserv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039F2E44"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025C63BF" w14:textId="45FE388D"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-35yrs__scatter-cost</w:t>
            </w:r>
          </w:p>
        </w:tc>
        <w:tc>
          <w:tcPr>
            <w:tcW w:w="1080" w:type="dxa"/>
          </w:tcPr>
          <w:p w14:paraId="2D6B56FA" w14:textId="5B59B744"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09F47E55" w14:textId="1F0BFAD1"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Scatter plot of cost in millions of dollars of a satellite, across altitudes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4BEF2E11"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59337023" w14:textId="6F504AD3"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-35yrs__scatter-lifetime-loss-cost</w:t>
            </w:r>
          </w:p>
        </w:tc>
        <w:tc>
          <w:tcPr>
            <w:tcW w:w="1080" w:type="dxa"/>
          </w:tcPr>
          <w:p w14:paraId="2561E16F" w14:textId="59363807"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37121653" w14:textId="450D0B55"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Lifetime loss cost of a satellite across altitudes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2598BFED"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3E023165" w14:textId="7A8EF9CE"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-35yrs__scatter-stationkeeping-cost</w:t>
            </w:r>
          </w:p>
        </w:tc>
        <w:tc>
          <w:tcPr>
            <w:tcW w:w="1080" w:type="dxa"/>
          </w:tcPr>
          <w:p w14:paraId="752DB586" w14:textId="5B84BEDB"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7599BA9B" w14:textId="4FE6050E"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Station keeping cost of a satellite across altitudes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1C6EA52B"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1000B4AE" w14:textId="0B659E70"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w:t>
            </w:r>
            <w:r w:rsidRPr="00C52CEC">
              <w:rPr>
                <w:rFonts w:eastAsia="Times New Roman" w:cs="Times New Roman"/>
                <w:color w:val="000000"/>
                <w:kern w:val="0"/>
                <w14:ligatures w14:val="none"/>
              </w:rPr>
              <w:lastRenderedPageBreak/>
              <w:t>35yrs__ssr-index</w:t>
            </w:r>
          </w:p>
        </w:tc>
        <w:tc>
          <w:tcPr>
            <w:tcW w:w="1080" w:type="dxa"/>
          </w:tcPr>
          <w:p w14:paraId="06202106" w14:textId="56B49015"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lastRenderedPageBreak/>
              <w:t>Graph</w:t>
            </w:r>
          </w:p>
        </w:tc>
        <w:tc>
          <w:tcPr>
            <w:tcW w:w="5472" w:type="dxa"/>
            <w:noWrap/>
          </w:tcPr>
          <w:p w14:paraId="199FA44C" w14:textId="6FFA8B16"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Space sustainability rating index of derelict, </w:t>
            </w:r>
            <w:r>
              <w:rPr>
                <w:rFonts w:eastAsia="Times New Roman" w:cs="Times New Roman"/>
                <w:color w:val="000000"/>
                <w:kern w:val="0"/>
                <w14:ligatures w14:val="none"/>
              </w:rPr>
              <w:lastRenderedPageBreak/>
              <w:t xml:space="preserve">constellation, and fringe satellites </w:t>
            </w:r>
            <w:r w:rsidRPr="007B6B2B">
              <w:rPr>
                <w:rFonts w:eastAsia="Times New Roman" w:cs="Times New Roman"/>
                <w:color w:val="000000"/>
                <w:kern w:val="0"/>
                <w14:ligatures w14:val="none"/>
              </w:rPr>
              <w:t>over your model horizon timeframe</w:t>
            </w:r>
            <w:r>
              <w:rPr>
                <w:rFonts w:eastAsia="Times New Roman" w:cs="Times New Roman"/>
                <w:color w:val="000000"/>
                <w:kern w:val="0"/>
                <w14:ligatures w14:val="none"/>
              </w:rPr>
              <w:t xml:space="preserv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3CF9A370"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4FA15F82" w14:textId="2DD72B7E"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lastRenderedPageBreak/>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-35yrs__total-collision-probability</w:t>
            </w:r>
          </w:p>
        </w:tc>
        <w:tc>
          <w:tcPr>
            <w:tcW w:w="1080" w:type="dxa"/>
          </w:tcPr>
          <w:p w14:paraId="7CD9DAC2" w14:textId="472B319A"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4CAA5131" w14:textId="72454A03"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Number of expected collisions of derelict, constellation, and fringe satellites over your model horizon timeframe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3C4A07F0"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05A8A635" w14:textId="1981A62F"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Su-D-x-x-x-x-MOCAT-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-35yrs__heatmap-time-plots</w:t>
            </w:r>
          </w:p>
        </w:tc>
        <w:tc>
          <w:tcPr>
            <w:tcW w:w="1080" w:type="dxa"/>
          </w:tcPr>
          <w:p w14:paraId="31FCFCD9" w14:textId="1C743225"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Graph</w:t>
            </w:r>
          </w:p>
        </w:tc>
        <w:tc>
          <w:tcPr>
            <w:tcW w:w="5472" w:type="dxa"/>
            <w:noWrap/>
          </w:tcPr>
          <w:p w14:paraId="517CD025" w14:textId="02F67CEE"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Two plots, one of fringe satellites and another of derelict satellites, across altitudes and over your model horizon timeframe using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5D7FB51B" w14:textId="77777777" w:rsidTr="00F306BC">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19DCC12E" w14:textId="792B9FC3"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w:t>
            </w:r>
            <w:r w:rsidRPr="00A9167D">
              <w:rPr>
                <w:rFonts w:eastAsia="Times New Roman" w:cs="Times New Roman"/>
                <w:color w:val="000000"/>
                <w:kern w:val="0"/>
                <w14:ligatures w14:val="none"/>
              </w:rPr>
              <w:t>-MOCAT-</w:t>
            </w:r>
            <w:r w:rsidR="00F72B5F">
              <w:rPr>
                <w:rFonts w:eastAsia="Times New Roman" w:cs="Times New Roman"/>
                <w:color w:val="000000"/>
                <w:kern w:val="0"/>
                <w14:ligatures w14:val="none"/>
              </w:rPr>
              <w:t>sat_feedback</w:t>
            </w:r>
            <w:r w:rsidRPr="00A9167D">
              <w:rPr>
                <w:rFonts w:eastAsia="Times New Roman" w:cs="Times New Roman"/>
                <w:color w:val="000000"/>
                <w:kern w:val="0"/>
                <w14:ligatures w14:val="none"/>
              </w:rPr>
              <w:t>-35yrs__aggregate-metrics-paths</w:t>
            </w:r>
          </w:p>
        </w:tc>
        <w:tc>
          <w:tcPr>
            <w:tcW w:w="1080" w:type="dxa"/>
          </w:tcPr>
          <w:p w14:paraId="44EBB004" w14:textId="5853119B"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Excel file</w:t>
            </w:r>
          </w:p>
        </w:tc>
        <w:tc>
          <w:tcPr>
            <w:tcW w:w="5472" w:type="dxa"/>
            <w:noWrap/>
          </w:tcPr>
          <w:p w14:paraId="20CC6D09" w14:textId="7A2293AE" w:rsidR="0047526D" w:rsidRDefault="0047526D" w:rsidP="004752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Number of objects, collisions, mean chance of collision, ECOB index, expected mass loss, SSR Index, and normalized SSR Index by derelict, fringe, and constellation satellite types over your model horizon timeframe, for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r w:rsidR="0047526D" w:rsidRPr="008562FB" w14:paraId="7B9C304F" w14:textId="77777777" w:rsidTr="00F306BC">
        <w:trPr>
          <w:trHeight w:val="301"/>
          <w:jc w:val="center"/>
        </w:trPr>
        <w:tc>
          <w:tcPr>
            <w:cnfStyle w:val="001000000000" w:firstRow="0" w:lastRow="0" w:firstColumn="1" w:lastColumn="0" w:oddVBand="0" w:evenVBand="0" w:oddHBand="0" w:evenHBand="0" w:firstRowFirstColumn="0" w:firstRowLastColumn="0" w:lastRowFirstColumn="0" w:lastRowLastColumn="0"/>
            <w:tcW w:w="3258" w:type="dxa"/>
            <w:noWrap/>
          </w:tcPr>
          <w:p w14:paraId="1F66EF47" w14:textId="33284A3B" w:rsidR="0047526D" w:rsidRPr="00C52CEC" w:rsidRDefault="0047526D" w:rsidP="0047526D">
            <w:pPr>
              <w:rPr>
                <w:rFonts w:eastAsia="Times New Roman" w:cs="Times New Roman"/>
                <w:color w:val="000000"/>
                <w:kern w:val="0"/>
                <w14:ligatures w14:val="none"/>
              </w:rPr>
            </w:pPr>
            <w:r w:rsidRPr="00C52CEC">
              <w:rPr>
                <w:rFonts w:eastAsia="Times New Roman" w:cs="Times New Roman"/>
                <w:color w:val="000000"/>
                <w:kern w:val="0"/>
                <w14:ligatures w14:val="none"/>
              </w:rPr>
              <w:t>x-x-x-x-MOCAT-</w:t>
            </w:r>
            <w:r w:rsidR="00F72B5F">
              <w:rPr>
                <w:rFonts w:eastAsia="Times New Roman" w:cs="Times New Roman"/>
                <w:color w:val="000000"/>
                <w:kern w:val="0"/>
                <w14:ligatures w14:val="none"/>
              </w:rPr>
              <w:t>sat_feedback</w:t>
            </w:r>
            <w:r w:rsidRPr="00C52CEC">
              <w:rPr>
                <w:rFonts w:eastAsia="Times New Roman" w:cs="Times New Roman"/>
                <w:color w:val="000000"/>
                <w:kern w:val="0"/>
                <w14:ligatures w14:val="none"/>
              </w:rPr>
              <w:t>-35yrs__</w:t>
            </w:r>
            <w:r>
              <w:rPr>
                <w:rFonts w:eastAsia="Times New Roman" w:cs="Times New Roman"/>
                <w:color w:val="000000"/>
                <w:kern w:val="0"/>
                <w14:ligatures w14:val="none"/>
              </w:rPr>
              <w:t>summary-stats</w:t>
            </w:r>
          </w:p>
        </w:tc>
        <w:tc>
          <w:tcPr>
            <w:tcW w:w="1080" w:type="dxa"/>
          </w:tcPr>
          <w:p w14:paraId="4AF63EA6" w14:textId="74EBDEC2"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Excel file</w:t>
            </w:r>
          </w:p>
        </w:tc>
        <w:tc>
          <w:tcPr>
            <w:tcW w:w="5472" w:type="dxa"/>
            <w:noWrap/>
          </w:tcPr>
          <w:p w14:paraId="63CE478F" w14:textId="5A7A2C89" w:rsidR="0047526D" w:rsidRDefault="0047526D" w:rsidP="004752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 xml:space="preserve">Summary statistics by each satellite type, for cost, gross revenue, amongst other parameters, for </w:t>
            </w:r>
            <w:r w:rsidR="00F72B5F">
              <w:rPr>
                <w:rFonts w:eastAsia="Times New Roman" w:cs="Times New Roman"/>
                <w:color w:val="000000"/>
                <w:kern w:val="0"/>
                <w14:ligatures w14:val="none"/>
              </w:rPr>
              <w:t>satellite feedback</w:t>
            </w:r>
            <w:r>
              <w:rPr>
                <w:rFonts w:eastAsia="Times New Roman" w:cs="Times New Roman"/>
                <w:color w:val="000000"/>
                <w:kern w:val="0"/>
                <w14:ligatures w14:val="none"/>
              </w:rPr>
              <w:t xml:space="preserve"> data</w:t>
            </w:r>
          </w:p>
        </w:tc>
      </w:tr>
    </w:tbl>
    <w:p w14:paraId="02E8A5E6" w14:textId="76BCC5B9" w:rsidR="00DF00A3" w:rsidRDefault="00DF00A3" w:rsidP="00556622"/>
    <w:p w14:paraId="42FA435E" w14:textId="77777777" w:rsidR="00DF00A3" w:rsidRDefault="00DF00A3">
      <w:r>
        <w:br w:type="page"/>
      </w:r>
    </w:p>
    <w:p w14:paraId="75CDE450" w14:textId="7CE02A56" w:rsidR="00556622" w:rsidRPr="00C52CEC" w:rsidRDefault="00DF00A3" w:rsidP="00DF00A3">
      <w:pPr>
        <w:pStyle w:val="Heading1"/>
        <w:rPr>
          <w:rFonts w:asciiTheme="minorHAnsi" w:hAnsiTheme="minorHAnsi"/>
        </w:rPr>
      </w:pPr>
      <w:bookmarkStart w:id="12" w:name="_Toc173589545"/>
      <w:r w:rsidRPr="00C52CEC">
        <w:rPr>
          <w:rFonts w:asciiTheme="minorHAnsi" w:hAnsiTheme="minorHAnsi"/>
        </w:rPr>
        <w:lastRenderedPageBreak/>
        <w:t>List of Comparison Analytics</w:t>
      </w:r>
      <w:bookmarkEnd w:id="12"/>
    </w:p>
    <w:tbl>
      <w:tblPr>
        <w:tblStyle w:val="ListTable3-Accent1"/>
        <w:tblW w:w="9613" w:type="dxa"/>
        <w:tblLook w:val="04A0" w:firstRow="1" w:lastRow="0" w:firstColumn="1" w:lastColumn="0" w:noHBand="0" w:noVBand="1"/>
      </w:tblPr>
      <w:tblGrid>
        <w:gridCol w:w="3258"/>
        <w:gridCol w:w="6355"/>
      </w:tblGrid>
      <w:tr w:rsidR="00DF00A3" w:rsidRPr="008562FB" w14:paraId="3D0F1D89" w14:textId="77777777" w:rsidTr="006B1864">
        <w:trPr>
          <w:cnfStyle w:val="100000000000" w:firstRow="1" w:lastRow="0" w:firstColumn="0" w:lastColumn="0" w:oddVBand="0" w:evenVBand="0" w:oddHBand="0" w:evenHBand="0" w:firstRowFirstColumn="0" w:firstRowLastColumn="0" w:lastRowFirstColumn="0" w:lastRowLastColumn="0"/>
          <w:trHeight w:val="301"/>
        </w:trPr>
        <w:tc>
          <w:tcPr>
            <w:cnfStyle w:val="001000000100" w:firstRow="0" w:lastRow="0" w:firstColumn="1" w:lastColumn="0" w:oddVBand="0" w:evenVBand="0" w:oddHBand="0" w:evenHBand="0" w:firstRowFirstColumn="1" w:firstRowLastColumn="0" w:lastRowFirstColumn="0" w:lastRowLastColumn="0"/>
            <w:tcW w:w="3258" w:type="dxa"/>
            <w:noWrap/>
            <w:hideMark/>
          </w:tcPr>
          <w:p w14:paraId="16C1CB2D" w14:textId="34412778" w:rsidR="00DF00A3" w:rsidRPr="00C52CEC" w:rsidRDefault="00DF00A3" w:rsidP="006B1864">
            <w:pPr>
              <w:rPr>
                <w:rFonts w:eastAsia="Times New Roman" w:cs="Times New Roman"/>
                <w:kern w:val="0"/>
                <w14:ligatures w14:val="none"/>
              </w:rPr>
            </w:pPr>
            <w:r w:rsidRPr="00C52CEC">
              <w:rPr>
                <w:rFonts w:eastAsia="Times New Roman" w:cs="Times New Roman"/>
                <w:kern w:val="0"/>
                <w14:ligatures w14:val="none"/>
              </w:rPr>
              <w:t>File Name</w:t>
            </w:r>
          </w:p>
        </w:tc>
        <w:tc>
          <w:tcPr>
            <w:tcW w:w="6355" w:type="dxa"/>
            <w:noWrap/>
            <w:hideMark/>
          </w:tcPr>
          <w:p w14:paraId="239C44FB" w14:textId="77777777" w:rsidR="00DF00A3" w:rsidRPr="00C52CEC" w:rsidRDefault="00DF00A3" w:rsidP="006B1864">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C52CEC">
              <w:rPr>
                <w:rFonts w:eastAsia="Times New Roman" w:cs="Times New Roman"/>
                <w:kern w:val="0"/>
                <w14:ligatures w14:val="none"/>
              </w:rPr>
              <w:t>Description</w:t>
            </w:r>
          </w:p>
        </w:tc>
      </w:tr>
      <w:tr w:rsidR="0055591A" w:rsidRPr="008562FB" w14:paraId="0CCA0008" w14:textId="77777777" w:rsidTr="006B1864">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258" w:type="dxa"/>
            <w:noWrap/>
            <w:hideMark/>
          </w:tcPr>
          <w:p w14:paraId="5EAE6A2D" w14:textId="4E933EF5" w:rsidR="0055591A" w:rsidRPr="00C52CEC" w:rsidRDefault="0055591A" w:rsidP="0055591A">
            <w:pPr>
              <w:rPr>
                <w:rFonts w:eastAsia="Times New Roman" w:cs="Times New Roman"/>
                <w:color w:val="000000"/>
                <w:kern w:val="0"/>
                <w14:ligatures w14:val="none"/>
              </w:rPr>
            </w:pPr>
            <w:r w:rsidRPr="00C52CEC">
              <w:rPr>
                <w:rFonts w:eastAsia="Times New Roman" w:cs="Times New Roman"/>
                <w:color w:val="000000"/>
                <w:kern w:val="0"/>
                <w14:ligatures w14:val="none"/>
              </w:rPr>
              <w:t>expected-maximum-welfare-comparison</w:t>
            </w:r>
          </w:p>
        </w:tc>
        <w:tc>
          <w:tcPr>
            <w:tcW w:w="6355" w:type="dxa"/>
            <w:noWrap/>
          </w:tcPr>
          <w:p w14:paraId="642C2666" w14:textId="5263E072" w:rsidR="0055591A" w:rsidRPr="00C52CEC" w:rsidRDefault="0055591A" w:rsidP="0055591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Expected maximum welfare in millions of dollars across time.</w:t>
            </w:r>
          </w:p>
        </w:tc>
      </w:tr>
      <w:tr w:rsidR="0055591A" w:rsidRPr="008562FB" w14:paraId="3D482108" w14:textId="77777777" w:rsidTr="006B1864">
        <w:trPr>
          <w:trHeight w:val="301"/>
        </w:trPr>
        <w:tc>
          <w:tcPr>
            <w:cnfStyle w:val="001000000000" w:firstRow="0" w:lastRow="0" w:firstColumn="1" w:lastColumn="0" w:oddVBand="0" w:evenVBand="0" w:oddHBand="0" w:evenHBand="0" w:firstRowFirstColumn="0" w:firstRowLastColumn="0" w:lastRowFirstColumn="0" w:lastRowLastColumn="0"/>
            <w:tcW w:w="3258" w:type="dxa"/>
            <w:noWrap/>
            <w:hideMark/>
          </w:tcPr>
          <w:p w14:paraId="3C6FF8BD" w14:textId="25521293" w:rsidR="0055591A" w:rsidRPr="00C52CEC" w:rsidRDefault="0055591A" w:rsidP="0055591A">
            <w:pPr>
              <w:rPr>
                <w:rFonts w:eastAsia="Times New Roman" w:cs="Times New Roman"/>
                <w:color w:val="000000"/>
                <w:kern w:val="0"/>
                <w14:ligatures w14:val="none"/>
              </w:rPr>
            </w:pPr>
            <w:r w:rsidRPr="00C52CEC">
              <w:rPr>
                <w:rFonts w:eastAsia="Times New Roman" w:cs="Times New Roman"/>
                <w:color w:val="000000"/>
                <w:kern w:val="0"/>
                <w14:ligatures w14:val="none"/>
              </w:rPr>
              <w:t>normalized-</w:t>
            </w:r>
            <w:proofErr w:type="spellStart"/>
            <w:r w:rsidRPr="00C52CEC">
              <w:rPr>
                <w:rFonts w:eastAsia="Times New Roman" w:cs="Times New Roman"/>
                <w:color w:val="000000"/>
                <w:kern w:val="0"/>
                <w14:ligatures w14:val="none"/>
              </w:rPr>
              <w:t>ssr</w:t>
            </w:r>
            <w:proofErr w:type="spellEnd"/>
            <w:r w:rsidRPr="00C52CEC">
              <w:rPr>
                <w:rFonts w:eastAsia="Times New Roman" w:cs="Times New Roman"/>
                <w:color w:val="000000"/>
                <w:kern w:val="0"/>
                <w14:ligatures w14:val="none"/>
              </w:rPr>
              <w:t>-comparison</w:t>
            </w:r>
          </w:p>
        </w:tc>
        <w:tc>
          <w:tcPr>
            <w:tcW w:w="6355" w:type="dxa"/>
            <w:noWrap/>
          </w:tcPr>
          <w:p w14:paraId="2EA64F97" w14:textId="32D972D2" w:rsidR="0055591A" w:rsidRPr="00C52CEC" w:rsidRDefault="00A35D54" w:rsidP="0055591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Normalized SSR index across time, for derelict, constellation, and fringe satellites</w:t>
            </w:r>
            <w:r w:rsidR="00452C2D">
              <w:rPr>
                <w:rFonts w:eastAsia="Times New Roman" w:cs="Times New Roman"/>
                <w:color w:val="000000"/>
                <w:kern w:val="0"/>
                <w14:ligatures w14:val="none"/>
              </w:rPr>
              <w:t xml:space="preserve"> across time</w:t>
            </w:r>
            <w:r>
              <w:rPr>
                <w:rFonts w:eastAsia="Times New Roman" w:cs="Times New Roman"/>
                <w:color w:val="000000"/>
                <w:kern w:val="0"/>
                <w14:ligatures w14:val="none"/>
              </w:rPr>
              <w:t>.</w:t>
            </w:r>
          </w:p>
        </w:tc>
      </w:tr>
      <w:tr w:rsidR="0055591A" w:rsidRPr="008562FB" w14:paraId="409E3DCF" w14:textId="77777777" w:rsidTr="006B1864">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258" w:type="dxa"/>
            <w:noWrap/>
            <w:hideMark/>
          </w:tcPr>
          <w:p w14:paraId="13280D32" w14:textId="2998D179" w:rsidR="0055591A" w:rsidRPr="00C52CEC" w:rsidRDefault="0055591A" w:rsidP="0055591A">
            <w:pPr>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ssr</w:t>
            </w:r>
            <w:proofErr w:type="spellEnd"/>
            <w:r w:rsidRPr="00C52CEC">
              <w:rPr>
                <w:rFonts w:eastAsia="Times New Roman" w:cs="Times New Roman"/>
                <w:color w:val="000000"/>
                <w:kern w:val="0"/>
                <w14:ligatures w14:val="none"/>
              </w:rPr>
              <w:t>-comparison</w:t>
            </w:r>
          </w:p>
        </w:tc>
        <w:tc>
          <w:tcPr>
            <w:tcW w:w="6355" w:type="dxa"/>
            <w:noWrap/>
          </w:tcPr>
          <w:p w14:paraId="028EF01D" w14:textId="53BBD34E" w:rsidR="0055591A" w:rsidRPr="00C52CEC" w:rsidRDefault="00B140BA" w:rsidP="0055591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Aggregate SSR index across time, for derelict, constellation, and fringe satellites</w:t>
            </w:r>
            <w:r w:rsidR="00452C2D">
              <w:rPr>
                <w:rFonts w:eastAsia="Times New Roman" w:cs="Times New Roman"/>
                <w:color w:val="000000"/>
                <w:kern w:val="0"/>
                <w14:ligatures w14:val="none"/>
              </w:rPr>
              <w:t xml:space="preserve"> across time</w:t>
            </w:r>
            <w:r>
              <w:rPr>
                <w:rFonts w:eastAsia="Times New Roman" w:cs="Times New Roman"/>
                <w:color w:val="000000"/>
                <w:kern w:val="0"/>
                <w14:ligatures w14:val="none"/>
              </w:rPr>
              <w:t>.</w:t>
            </w:r>
          </w:p>
        </w:tc>
      </w:tr>
      <w:tr w:rsidR="0055591A" w:rsidRPr="008562FB" w14:paraId="2539BCD3" w14:textId="77777777" w:rsidTr="006B1864">
        <w:trPr>
          <w:trHeight w:val="301"/>
        </w:trPr>
        <w:tc>
          <w:tcPr>
            <w:cnfStyle w:val="001000000000" w:firstRow="0" w:lastRow="0" w:firstColumn="1" w:lastColumn="0" w:oddVBand="0" w:evenVBand="0" w:oddHBand="0" w:evenHBand="0" w:firstRowFirstColumn="0" w:firstRowLastColumn="0" w:lastRowFirstColumn="0" w:lastRowLastColumn="0"/>
            <w:tcW w:w="3258" w:type="dxa"/>
            <w:noWrap/>
            <w:hideMark/>
          </w:tcPr>
          <w:p w14:paraId="11B60DAA" w14:textId="2CB5D011" w:rsidR="0055591A" w:rsidRPr="00C52CEC" w:rsidRDefault="0055591A" w:rsidP="0055591A">
            <w:pPr>
              <w:rPr>
                <w:rFonts w:eastAsia="Times New Roman" w:cs="Times New Roman"/>
                <w:color w:val="000000"/>
                <w:kern w:val="0"/>
                <w14:ligatures w14:val="none"/>
              </w:rPr>
            </w:pPr>
            <w:proofErr w:type="spellStart"/>
            <w:r w:rsidRPr="00C52CEC">
              <w:rPr>
                <w:rFonts w:eastAsia="Times New Roman" w:cs="Times New Roman"/>
                <w:color w:val="000000"/>
                <w:kern w:val="0"/>
                <w14:ligatures w14:val="none"/>
              </w:rPr>
              <w:t>total_sats</w:t>
            </w:r>
            <w:proofErr w:type="spellEnd"/>
            <w:r w:rsidRPr="00C52CEC">
              <w:rPr>
                <w:rFonts w:eastAsia="Times New Roman" w:cs="Times New Roman"/>
                <w:color w:val="000000"/>
                <w:kern w:val="0"/>
                <w14:ligatures w14:val="none"/>
              </w:rPr>
              <w:t>-comparison</w:t>
            </w:r>
          </w:p>
        </w:tc>
        <w:tc>
          <w:tcPr>
            <w:tcW w:w="6355" w:type="dxa"/>
            <w:noWrap/>
          </w:tcPr>
          <w:p w14:paraId="1036E69D" w14:textId="5D4B2863" w:rsidR="0055591A" w:rsidRPr="00C52CEC" w:rsidRDefault="00E06166" w:rsidP="0055591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14:ligatures w14:val="none"/>
              </w:rPr>
            </w:pPr>
            <w:r>
              <w:rPr>
                <w:rFonts w:eastAsia="Times New Roman" w:cs="Times New Roman"/>
                <w:color w:val="000000"/>
                <w:kern w:val="0"/>
                <w14:ligatures w14:val="none"/>
              </w:rPr>
              <w:t>Number of derelict, constellation, and fringe satellites across time.</w:t>
            </w:r>
          </w:p>
        </w:tc>
      </w:tr>
    </w:tbl>
    <w:p w14:paraId="2F241837" w14:textId="77777777" w:rsidR="00DF00A3" w:rsidRPr="00C52CEC" w:rsidRDefault="00DF00A3" w:rsidP="00DF00A3"/>
    <w:p w14:paraId="24C7D321" w14:textId="49A99A8C" w:rsidR="00D75EFF" w:rsidRPr="00C52CEC" w:rsidRDefault="00D75EFF">
      <w:r w:rsidRPr="00C52CEC">
        <w:br w:type="page"/>
      </w:r>
    </w:p>
    <w:p w14:paraId="0A9AD0F8" w14:textId="255042B0" w:rsidR="00D75EFF" w:rsidRPr="00C52CEC" w:rsidRDefault="00D75EFF" w:rsidP="007257C3">
      <w:pPr>
        <w:pStyle w:val="Heading1"/>
        <w:rPr>
          <w:rFonts w:asciiTheme="minorHAnsi" w:hAnsiTheme="minorHAnsi"/>
        </w:rPr>
      </w:pPr>
      <w:bookmarkStart w:id="13" w:name="_Toc173589546"/>
      <w:r w:rsidRPr="00C52CEC">
        <w:rPr>
          <w:rFonts w:asciiTheme="minorHAnsi" w:hAnsiTheme="minorHAnsi"/>
        </w:rPr>
        <w:lastRenderedPageBreak/>
        <w:t>Appendix</w:t>
      </w:r>
      <w:r w:rsidR="00993CA6" w:rsidRPr="00C52CEC">
        <w:rPr>
          <w:rFonts w:asciiTheme="minorHAnsi" w:hAnsiTheme="minorHAnsi"/>
        </w:rPr>
        <w:t xml:space="preserve"> I</w:t>
      </w:r>
      <w:r w:rsidRPr="00C52CEC">
        <w:rPr>
          <w:rFonts w:asciiTheme="minorHAnsi" w:hAnsiTheme="minorHAnsi"/>
        </w:rPr>
        <w:t>: Setting Up R to Run from a Bash File</w:t>
      </w:r>
      <w:bookmarkEnd w:id="13"/>
    </w:p>
    <w:p w14:paraId="11D296AE" w14:textId="261BEF92" w:rsidR="00993CA6" w:rsidRPr="00C52CEC" w:rsidRDefault="00EA7C9C" w:rsidP="00A84762">
      <w:pPr>
        <w:pStyle w:val="ListParagraph"/>
        <w:numPr>
          <w:ilvl w:val="3"/>
          <w:numId w:val="3"/>
        </w:numPr>
        <w:ind w:left="720"/>
      </w:pPr>
      <w:r w:rsidRPr="00C52CEC">
        <w:t xml:space="preserve">Navigate to </w:t>
      </w:r>
      <w:r w:rsidR="003815CB">
        <w:t>where</w:t>
      </w:r>
      <w:r w:rsidRPr="00C52CEC">
        <w:t xml:space="preserve"> you have downloaded R</w:t>
      </w:r>
      <w:r w:rsidR="00C1546B" w:rsidRPr="00C52CEC">
        <w:t xml:space="preserve">, then click into the bin </w:t>
      </w:r>
      <w:r w:rsidR="003815CB">
        <w:t>folder</w:t>
      </w:r>
      <w:r w:rsidR="00C1546B" w:rsidRPr="00C52CEC">
        <w:t xml:space="preserve"> (R\R-4.4.0\bin). Copy the path</w:t>
      </w:r>
      <w:r w:rsidR="003815CB">
        <w:t>way to this</w:t>
      </w:r>
      <w:r w:rsidR="00C1546B" w:rsidRPr="00C52CEC">
        <w:t xml:space="preserve"> </w:t>
      </w:r>
      <w:r w:rsidR="003815CB">
        <w:t>folder</w:t>
      </w:r>
      <w:r w:rsidR="00C1546B" w:rsidRPr="00C52CEC">
        <w:t>.</w:t>
      </w:r>
    </w:p>
    <w:p w14:paraId="347CCCB1" w14:textId="5E70B593" w:rsidR="00C1546B" w:rsidRPr="00C52CEC" w:rsidRDefault="00A84762" w:rsidP="00A84762">
      <w:pPr>
        <w:pStyle w:val="ListParagraph"/>
        <w:numPr>
          <w:ilvl w:val="3"/>
          <w:numId w:val="3"/>
        </w:numPr>
        <w:ind w:left="720"/>
      </w:pPr>
      <w:r w:rsidRPr="00C52CEC">
        <w:t>Once</w:t>
      </w:r>
      <w:r w:rsidR="009D2FE3" w:rsidRPr="00C52CEC">
        <w:t xml:space="preserve"> you get the </w:t>
      </w:r>
      <w:r w:rsidR="003815CB">
        <w:t>folder</w:t>
      </w:r>
      <w:r w:rsidR="009D2FE3" w:rsidRPr="00C52CEC">
        <w:t xml:space="preserve"> path,</w:t>
      </w:r>
      <w:r w:rsidR="004F29CD" w:rsidRPr="00C52CEC">
        <w:t xml:space="preserve"> </w:t>
      </w:r>
      <w:r w:rsidR="008C4043" w:rsidRPr="00C52CEC">
        <w:t>search for “environmental variables” under the Windows start menu search function.</w:t>
      </w:r>
      <w:r w:rsidR="0057630D" w:rsidRPr="00C52CEC">
        <w:t xml:space="preserve"> Click “Edit the system environment variables.”</w:t>
      </w:r>
    </w:p>
    <w:p w14:paraId="7A712BF6" w14:textId="4BCAD83F" w:rsidR="00AF4555" w:rsidRPr="00C52CEC" w:rsidRDefault="0074348D" w:rsidP="00A84762">
      <w:pPr>
        <w:pStyle w:val="ListParagraph"/>
        <w:numPr>
          <w:ilvl w:val="3"/>
          <w:numId w:val="3"/>
        </w:numPr>
        <w:ind w:left="720"/>
      </w:pPr>
      <w:r w:rsidRPr="00C52CEC">
        <w:t xml:space="preserve">A new window should pop up. Click “Environmental Variables” </w:t>
      </w:r>
      <w:r w:rsidR="00EE478A" w:rsidRPr="00C52CEC">
        <w:t xml:space="preserve">in the bottom right-hand of the window (see Figure </w:t>
      </w:r>
      <w:r w:rsidR="00F73A80">
        <w:t>9</w:t>
      </w:r>
      <w:r w:rsidR="00EE478A" w:rsidRPr="00C52CEC">
        <w:t xml:space="preserve"> below).</w:t>
      </w:r>
    </w:p>
    <w:tbl>
      <w:tblPr>
        <w:tblStyle w:val="TableGrid"/>
        <w:tblW w:w="0" w:type="auto"/>
        <w:tblInd w:w="2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tblGrid>
      <w:tr w:rsidR="00AF4555" w:rsidRPr="00C52CEC" w14:paraId="3A8EBE03" w14:textId="77777777" w:rsidTr="00AF4555">
        <w:tc>
          <w:tcPr>
            <w:tcW w:w="4878" w:type="dxa"/>
          </w:tcPr>
          <w:p w14:paraId="2485C2CB" w14:textId="095F6C1A" w:rsidR="00AF4555" w:rsidRPr="00F73A80" w:rsidRDefault="00AF4555" w:rsidP="00AF4555">
            <w:pPr>
              <w:jc w:val="center"/>
              <w:rPr>
                <w:b/>
                <w:bCs/>
              </w:rPr>
            </w:pPr>
            <w:r w:rsidRPr="00F73A80">
              <w:rPr>
                <w:b/>
                <w:bCs/>
              </w:rPr>
              <w:t xml:space="preserve">Figure </w:t>
            </w:r>
            <w:r w:rsidR="00F73A80" w:rsidRPr="00F73A80">
              <w:rPr>
                <w:b/>
                <w:bCs/>
              </w:rPr>
              <w:t>9</w:t>
            </w:r>
            <w:r w:rsidRPr="00F73A80">
              <w:rPr>
                <w:b/>
                <w:bCs/>
              </w:rPr>
              <w:t>: Environmental Variables</w:t>
            </w:r>
          </w:p>
        </w:tc>
      </w:tr>
      <w:tr w:rsidR="00AF4555" w:rsidRPr="00C52CEC" w14:paraId="067E07F2" w14:textId="77777777" w:rsidTr="00AF4555">
        <w:tc>
          <w:tcPr>
            <w:tcW w:w="4878" w:type="dxa"/>
          </w:tcPr>
          <w:p w14:paraId="111C51E2" w14:textId="145EBA97" w:rsidR="00AF4555" w:rsidRPr="00C52CEC" w:rsidRDefault="00AF4555" w:rsidP="00AF4555">
            <w:pPr>
              <w:pStyle w:val="ListParagraph"/>
              <w:ind w:left="0"/>
              <w:jc w:val="center"/>
            </w:pPr>
            <w:r w:rsidRPr="00C52CEC">
              <w:rPr>
                <w:noProof/>
              </w:rPr>
              <w:drawing>
                <wp:inline distT="0" distB="0" distL="0" distR="0" wp14:anchorId="1128DD58" wp14:editId="67C02C11">
                  <wp:extent cx="2963531" cy="3075121"/>
                  <wp:effectExtent l="0" t="0" r="0" b="0"/>
                  <wp:docPr id="6846342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3420" name="Picture 2" descr="A screenshot of a computer pr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2430" cy="3084355"/>
                          </a:xfrm>
                          <a:prstGeom prst="rect">
                            <a:avLst/>
                          </a:prstGeom>
                          <a:noFill/>
                          <a:ln>
                            <a:noFill/>
                          </a:ln>
                        </pic:spPr>
                      </pic:pic>
                    </a:graphicData>
                  </a:graphic>
                </wp:inline>
              </w:drawing>
            </w:r>
          </w:p>
        </w:tc>
      </w:tr>
    </w:tbl>
    <w:p w14:paraId="36429E21" w14:textId="77777777" w:rsidR="00F73A80" w:rsidRDefault="00F73A80" w:rsidP="00F73A80"/>
    <w:p w14:paraId="3DFBD7BC" w14:textId="77777777" w:rsidR="00F73A80" w:rsidRDefault="00F73A80">
      <w:r>
        <w:br w:type="page"/>
      </w:r>
    </w:p>
    <w:p w14:paraId="0E8F0165" w14:textId="34B92637" w:rsidR="0074348D" w:rsidRPr="00C52CEC" w:rsidRDefault="00DD51AB" w:rsidP="00A84762">
      <w:pPr>
        <w:pStyle w:val="ListParagraph"/>
        <w:numPr>
          <w:ilvl w:val="3"/>
          <w:numId w:val="3"/>
        </w:numPr>
        <w:ind w:left="720"/>
      </w:pPr>
      <w:r w:rsidRPr="00C52CEC">
        <w:lastRenderedPageBreak/>
        <w:t>Locat</w:t>
      </w:r>
      <w:r w:rsidR="006636E7" w:rsidRPr="00C52CEC">
        <w:t>e ‘Path’ under System Variables and click “Edit</w:t>
      </w:r>
      <w:r w:rsidR="00ED6BBA" w:rsidRPr="00C52CEC">
        <w:t xml:space="preserve">” (see figure </w:t>
      </w:r>
      <w:r w:rsidR="00F73A80">
        <w:t>10</w:t>
      </w:r>
      <w:r w:rsidR="00ED6BBA" w:rsidRPr="00C52CEC">
        <w:t xml:space="preserve">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tblGrid>
      <w:tr w:rsidR="004C7E06" w:rsidRPr="00C52CEC" w14:paraId="01B9349E" w14:textId="77777777" w:rsidTr="003B3FC6">
        <w:trPr>
          <w:jc w:val="center"/>
        </w:trPr>
        <w:tc>
          <w:tcPr>
            <w:tcW w:w="4927" w:type="dxa"/>
          </w:tcPr>
          <w:p w14:paraId="689DA184" w14:textId="77777777" w:rsidR="005C6C43" w:rsidRPr="00C52CEC" w:rsidRDefault="005C6C43" w:rsidP="004C7E06">
            <w:pPr>
              <w:pStyle w:val="ListParagraph"/>
              <w:ind w:left="0"/>
              <w:jc w:val="center"/>
            </w:pPr>
          </w:p>
          <w:p w14:paraId="3B4FDC0A" w14:textId="327FC2DC" w:rsidR="004C7E06" w:rsidRPr="00F73A80" w:rsidRDefault="004C7E06" w:rsidP="004C7E06">
            <w:pPr>
              <w:pStyle w:val="ListParagraph"/>
              <w:ind w:left="0"/>
              <w:jc w:val="center"/>
              <w:rPr>
                <w:b/>
                <w:bCs/>
              </w:rPr>
            </w:pPr>
            <w:r w:rsidRPr="00F73A80">
              <w:rPr>
                <w:b/>
                <w:bCs/>
              </w:rPr>
              <w:t xml:space="preserve">Figure </w:t>
            </w:r>
            <w:r w:rsidR="00F73A80" w:rsidRPr="00F73A80">
              <w:rPr>
                <w:b/>
                <w:bCs/>
              </w:rPr>
              <w:t>10</w:t>
            </w:r>
            <w:r w:rsidRPr="00F73A80">
              <w:rPr>
                <w:b/>
                <w:bCs/>
              </w:rPr>
              <w:t xml:space="preserve">: </w:t>
            </w:r>
            <w:r w:rsidR="005C6C43" w:rsidRPr="00F73A80">
              <w:rPr>
                <w:b/>
                <w:bCs/>
              </w:rPr>
              <w:t xml:space="preserve">Locating </w:t>
            </w:r>
            <w:r w:rsidRPr="00F73A80">
              <w:rPr>
                <w:b/>
                <w:bCs/>
              </w:rPr>
              <w:t>Path</w:t>
            </w:r>
          </w:p>
        </w:tc>
      </w:tr>
      <w:tr w:rsidR="004C7E06" w:rsidRPr="00C52CEC" w14:paraId="3EFA5C7B" w14:textId="77777777" w:rsidTr="003B3FC6">
        <w:trPr>
          <w:jc w:val="center"/>
        </w:trPr>
        <w:tc>
          <w:tcPr>
            <w:tcW w:w="4927" w:type="dxa"/>
          </w:tcPr>
          <w:p w14:paraId="392441BA" w14:textId="68E7EA8E" w:rsidR="004C7E06" w:rsidRPr="00C52CEC" w:rsidRDefault="004C7E06" w:rsidP="004C7E06">
            <w:pPr>
              <w:pStyle w:val="ListParagraph"/>
              <w:ind w:left="0"/>
            </w:pPr>
            <w:r w:rsidRPr="00C52CEC">
              <w:rPr>
                <w:noProof/>
              </w:rPr>
              <w:drawing>
                <wp:inline distT="0" distB="0" distL="0" distR="0" wp14:anchorId="241E4691" wp14:editId="7561AA2D">
                  <wp:extent cx="2991858" cy="3309046"/>
                  <wp:effectExtent l="0" t="0" r="0" b="0"/>
                  <wp:docPr id="148718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80429" name=""/>
                          <pic:cNvPicPr/>
                        </pic:nvPicPr>
                        <pic:blipFill>
                          <a:blip r:embed="rId25"/>
                          <a:stretch>
                            <a:fillRect/>
                          </a:stretch>
                        </pic:blipFill>
                        <pic:spPr>
                          <a:xfrm>
                            <a:off x="0" y="0"/>
                            <a:ext cx="2999728" cy="3317750"/>
                          </a:xfrm>
                          <a:prstGeom prst="rect">
                            <a:avLst/>
                          </a:prstGeom>
                        </pic:spPr>
                      </pic:pic>
                    </a:graphicData>
                  </a:graphic>
                </wp:inline>
              </w:drawing>
            </w:r>
          </w:p>
        </w:tc>
      </w:tr>
    </w:tbl>
    <w:p w14:paraId="7A7942A6" w14:textId="77777777" w:rsidR="004C7E06" w:rsidRPr="00C52CEC" w:rsidRDefault="004C7E06" w:rsidP="004C7E06">
      <w:pPr>
        <w:pStyle w:val="ListParagraph"/>
      </w:pPr>
    </w:p>
    <w:p w14:paraId="70D91C9E" w14:textId="761EBDA8" w:rsidR="00AF4555" w:rsidRPr="00C52CEC" w:rsidRDefault="00AF4555" w:rsidP="00AF4555">
      <w:pPr>
        <w:pStyle w:val="ListParagraph"/>
      </w:pPr>
    </w:p>
    <w:p w14:paraId="3C769A3B" w14:textId="689131E6" w:rsidR="00D13F55" w:rsidRPr="00C52CEC" w:rsidRDefault="006639FD" w:rsidP="00A84762">
      <w:pPr>
        <w:pStyle w:val="ListParagraph"/>
        <w:numPr>
          <w:ilvl w:val="3"/>
          <w:numId w:val="3"/>
        </w:numPr>
        <w:ind w:left="720"/>
      </w:pPr>
      <w:r w:rsidRPr="00C52CEC">
        <w:t>A new window will open. Check to see if the pathway you copied to the bin file of R is in the list of environment variables. If not, you will need to add it</w:t>
      </w:r>
      <w:r w:rsidR="00F93BA6" w:rsidRPr="00C52CEC">
        <w:t xml:space="preserve">. Click “New” and then paste the copied path (see figure </w:t>
      </w:r>
      <w:r w:rsidR="00F73A80">
        <w:t>11</w:t>
      </w:r>
      <w:r w:rsidR="00F93BA6" w:rsidRPr="00C52CEC">
        <w:t xml:space="preserve"> below). Once it is added to the list, click “Ok”</w:t>
      </w:r>
      <w:r w:rsidR="00286B8E" w:rsidRPr="00C52CEC">
        <w:t xml:space="preserve"> on each of the three windows </w:t>
      </w:r>
      <w:r w:rsidR="003815CB">
        <w:t xml:space="preserve">that have been opened </w:t>
      </w:r>
      <w:r w:rsidR="00286B8E" w:rsidRPr="00C52CEC">
        <w:t>and restart your machine.</w:t>
      </w:r>
    </w:p>
    <w:p w14:paraId="64551B93" w14:textId="77777777" w:rsidR="005C6C43" w:rsidRPr="00C52CEC" w:rsidRDefault="005C6C43" w:rsidP="005C6C43">
      <w:pPr>
        <w:pStyle w:val="ListParagrap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5"/>
      </w:tblGrid>
      <w:tr w:rsidR="005C6C43" w:rsidRPr="00C52CEC" w14:paraId="17D54E8D" w14:textId="77777777" w:rsidTr="00F73A80">
        <w:trPr>
          <w:jc w:val="center"/>
        </w:trPr>
        <w:tc>
          <w:tcPr>
            <w:tcW w:w="5695" w:type="dxa"/>
          </w:tcPr>
          <w:p w14:paraId="2117599B" w14:textId="4D775A93" w:rsidR="005C6C43" w:rsidRPr="00F73A80" w:rsidRDefault="005C6C43" w:rsidP="005C6C43">
            <w:pPr>
              <w:pStyle w:val="ListParagraph"/>
              <w:ind w:left="0"/>
              <w:jc w:val="center"/>
              <w:rPr>
                <w:b/>
                <w:bCs/>
              </w:rPr>
            </w:pPr>
            <w:r w:rsidRPr="00F73A80">
              <w:rPr>
                <w:b/>
                <w:bCs/>
              </w:rPr>
              <w:t xml:space="preserve">Figure </w:t>
            </w:r>
            <w:r w:rsidR="00F73A80" w:rsidRPr="00F73A80">
              <w:rPr>
                <w:b/>
                <w:bCs/>
              </w:rPr>
              <w:t>11</w:t>
            </w:r>
            <w:r w:rsidRPr="00F73A80">
              <w:rPr>
                <w:b/>
                <w:bCs/>
              </w:rPr>
              <w:t>: Adding</w:t>
            </w:r>
            <w:r w:rsidR="003815CB" w:rsidRPr="00F73A80">
              <w:rPr>
                <w:b/>
                <w:bCs/>
              </w:rPr>
              <w:t xml:space="preserve"> a</w:t>
            </w:r>
            <w:r w:rsidRPr="00F73A80">
              <w:rPr>
                <w:b/>
                <w:bCs/>
              </w:rPr>
              <w:t xml:space="preserve"> New Environmental Variable to Path</w:t>
            </w:r>
          </w:p>
        </w:tc>
      </w:tr>
      <w:tr w:rsidR="005C6C43" w:rsidRPr="00C52CEC" w14:paraId="60BA5286" w14:textId="77777777" w:rsidTr="00F73A80">
        <w:trPr>
          <w:jc w:val="center"/>
        </w:trPr>
        <w:tc>
          <w:tcPr>
            <w:tcW w:w="5695" w:type="dxa"/>
          </w:tcPr>
          <w:p w14:paraId="6D333663" w14:textId="647AE5D3" w:rsidR="005C6C43" w:rsidRPr="00C52CEC" w:rsidRDefault="005C6C43" w:rsidP="005C6C43">
            <w:pPr>
              <w:pStyle w:val="ListParagraph"/>
              <w:ind w:left="0"/>
              <w:jc w:val="center"/>
            </w:pPr>
            <w:r w:rsidRPr="00C52CEC">
              <w:rPr>
                <w:noProof/>
              </w:rPr>
              <w:lastRenderedPageBreak/>
              <w:drawing>
                <wp:inline distT="0" distB="0" distL="0" distR="0" wp14:anchorId="7CE11D35" wp14:editId="7E66CBB4">
                  <wp:extent cx="2682747" cy="2994168"/>
                  <wp:effectExtent l="0" t="0" r="0" b="0"/>
                  <wp:docPr id="65563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7426" cy="2999390"/>
                          </a:xfrm>
                          <a:prstGeom prst="rect">
                            <a:avLst/>
                          </a:prstGeom>
                          <a:noFill/>
                          <a:ln>
                            <a:noFill/>
                          </a:ln>
                        </pic:spPr>
                      </pic:pic>
                    </a:graphicData>
                  </a:graphic>
                </wp:inline>
              </w:drawing>
            </w:r>
          </w:p>
        </w:tc>
      </w:tr>
    </w:tbl>
    <w:p w14:paraId="65A9735A" w14:textId="77777777" w:rsidR="00DF00A3" w:rsidRPr="00DF00A3" w:rsidRDefault="00DF00A3" w:rsidP="005C6C43">
      <w:pPr>
        <w:pStyle w:val="ListParagraph"/>
      </w:pPr>
    </w:p>
    <w:sectPr w:rsidR="00DF00A3" w:rsidRPr="00DF00A3" w:rsidSect="00054B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25927" w14:textId="77777777" w:rsidR="001108A1" w:rsidRDefault="001108A1" w:rsidP="00C6523B">
      <w:pPr>
        <w:spacing w:after="0" w:line="240" w:lineRule="auto"/>
      </w:pPr>
      <w:r>
        <w:separator/>
      </w:r>
    </w:p>
  </w:endnote>
  <w:endnote w:type="continuationSeparator" w:id="0">
    <w:p w14:paraId="5C3A736E" w14:textId="77777777" w:rsidR="001108A1" w:rsidRDefault="001108A1" w:rsidP="00C6523B">
      <w:pPr>
        <w:spacing w:after="0" w:line="240" w:lineRule="auto"/>
      </w:pPr>
      <w:r>
        <w:continuationSeparator/>
      </w:r>
    </w:p>
  </w:endnote>
  <w:endnote w:type="continuationNotice" w:id="1">
    <w:p w14:paraId="2CAA1CBE" w14:textId="77777777" w:rsidR="001108A1" w:rsidRDefault="001108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B9E9E" w14:textId="77777777" w:rsidR="001108A1" w:rsidRDefault="001108A1" w:rsidP="00C6523B">
      <w:pPr>
        <w:spacing w:after="0" w:line="240" w:lineRule="auto"/>
      </w:pPr>
      <w:r>
        <w:separator/>
      </w:r>
    </w:p>
  </w:footnote>
  <w:footnote w:type="continuationSeparator" w:id="0">
    <w:p w14:paraId="09678A3D" w14:textId="77777777" w:rsidR="001108A1" w:rsidRDefault="001108A1" w:rsidP="00C6523B">
      <w:pPr>
        <w:spacing w:after="0" w:line="240" w:lineRule="auto"/>
      </w:pPr>
      <w:r>
        <w:continuationSeparator/>
      </w:r>
    </w:p>
  </w:footnote>
  <w:footnote w:type="continuationNotice" w:id="1">
    <w:p w14:paraId="76CD2F2C" w14:textId="77777777" w:rsidR="001108A1" w:rsidRDefault="001108A1">
      <w:pPr>
        <w:spacing w:after="0" w:line="240" w:lineRule="auto"/>
      </w:pPr>
    </w:p>
  </w:footnote>
  <w:footnote w:id="2">
    <w:p w14:paraId="21BC33A0" w14:textId="6883C045" w:rsidR="002D3393" w:rsidRDefault="002D3393">
      <w:pPr>
        <w:pStyle w:val="FootnoteText"/>
      </w:pPr>
      <w:r>
        <w:rPr>
          <w:rStyle w:val="FootnoteReference"/>
        </w:rPr>
        <w:footnoteRef/>
      </w:r>
      <w:r>
        <w:t xml:space="preserve"> In addition to the variables listed here, the MOCAT model has several variables that are editable in the same way as those listed here, via excel file parameter specification. </w:t>
      </w:r>
      <w:r w:rsidR="009549DE">
        <w:t xml:space="preserve">Please see the </w:t>
      </w:r>
      <w:proofErr w:type="spellStart"/>
      <w:r w:rsidR="009549DE">
        <w:t>Matlab</w:t>
      </w:r>
      <w:proofErr w:type="spellEnd"/>
      <w:r w:rsidR="009549DE">
        <w:t xml:space="preserve"> </w:t>
      </w:r>
      <w:r w:rsidR="001437A7">
        <w:t>“</w:t>
      </w:r>
      <w:r w:rsidR="001437A7" w:rsidRPr="001437A7">
        <w:t>MOCAT4S_VAR_Cons</w:t>
      </w:r>
      <w:r w:rsidR="001437A7">
        <w:t xml:space="preserve">” </w:t>
      </w:r>
      <w:r w:rsidR="009549DE">
        <w:t>file under the MOCAT4S folder for what parameters can be changed. For additional information on MOCAT4S</w:t>
      </w:r>
      <w:r w:rsidR="0021170A">
        <w:t xml:space="preserve"> and its parameters, </w:t>
      </w:r>
      <w:r w:rsidR="009549DE">
        <w:t xml:space="preserve">please see </w:t>
      </w:r>
      <w:r w:rsidR="00AE4C6D">
        <w:t xml:space="preserve">the MIT </w:t>
      </w:r>
      <w:proofErr w:type="spellStart"/>
      <w:r w:rsidR="00AE4C6D">
        <w:t>ARCLab</w:t>
      </w:r>
      <w:proofErr w:type="spellEnd"/>
      <w:r w:rsidR="00AE4C6D">
        <w:t xml:space="preserve"> MOCAT </w:t>
      </w:r>
      <w:proofErr w:type="spellStart"/>
      <w:r w:rsidR="00AE4C6D">
        <w:t>Github</w:t>
      </w:r>
      <w:proofErr w:type="spellEnd"/>
      <w:r w:rsidR="00AE4C6D">
        <w:t xml:space="preserve">: </w:t>
      </w:r>
      <w:hyperlink r:id="rId1" w:history="1">
        <w:r w:rsidR="00C624F3" w:rsidRPr="006539D4">
          <w:rPr>
            <w:rStyle w:val="Hyperlink"/>
          </w:rPr>
          <w:t>https://github.com/ARCLab-MIT/MOCAT-SSEM</w:t>
        </w:r>
      </w:hyperlink>
      <w:r w:rsidR="00C624F3">
        <w:t xml:space="preserve"> .</w:t>
      </w:r>
    </w:p>
  </w:footnote>
  <w:footnote w:id="3">
    <w:p w14:paraId="73413A79" w14:textId="701D6F02" w:rsidR="0058403F" w:rsidRDefault="0058403F">
      <w:pPr>
        <w:pStyle w:val="FootnoteText"/>
      </w:pPr>
      <w:r>
        <w:rPr>
          <w:rStyle w:val="FootnoteReference"/>
        </w:rPr>
        <w:footnoteRef/>
      </w:r>
      <w:r>
        <w:t xml:space="preserve"> The x-x-x-x prefix on each file name represents the randomly generated four-letter name OPUS has given your scenario.</w:t>
      </w:r>
      <w:r w:rsidR="003815CB">
        <w:t xml:space="preserve"> See the ‘Results’ section for more detail on the randomly generated name.</w:t>
      </w:r>
    </w:p>
  </w:footnote>
  <w:footnote w:id="4">
    <w:p w14:paraId="367A76CB" w14:textId="77777777" w:rsidR="00E331DD" w:rsidRDefault="00E331DD" w:rsidP="00A370A7">
      <w:pPr>
        <w:pStyle w:val="FootnoteText"/>
      </w:pPr>
      <w:r>
        <w:rPr>
          <w:rStyle w:val="FootnoteReference"/>
        </w:rPr>
        <w:footnoteRef/>
      </w:r>
      <w:r>
        <w:t xml:space="preserve"> The x-x-x-x prefix on each file name represents the randomly generated four-letter name OPUS has given your scenario.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7679A"/>
    <w:multiLevelType w:val="hybridMultilevel"/>
    <w:tmpl w:val="4A82B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334CE"/>
    <w:multiLevelType w:val="hybridMultilevel"/>
    <w:tmpl w:val="ED06A2D8"/>
    <w:lvl w:ilvl="0" w:tplc="16B8F69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20B59"/>
    <w:multiLevelType w:val="hybridMultilevel"/>
    <w:tmpl w:val="056406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601047"/>
    <w:multiLevelType w:val="hybridMultilevel"/>
    <w:tmpl w:val="BF84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B3CD1"/>
    <w:multiLevelType w:val="hybridMultilevel"/>
    <w:tmpl w:val="307ED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D1D01"/>
    <w:multiLevelType w:val="hybridMultilevel"/>
    <w:tmpl w:val="65BEA606"/>
    <w:lvl w:ilvl="0" w:tplc="BCA204CE">
      <w:start w:val="6"/>
      <w:numFmt w:val="decimal"/>
      <w:lvlText w:val="%1."/>
      <w:lvlJc w:val="left"/>
      <w:pPr>
        <w:ind w:left="720" w:hanging="360"/>
      </w:pPr>
      <w:rPr>
        <w:rFonts w:hint="default"/>
        <w:b w:val="0"/>
        <w:bCs w:val="0"/>
        <w:color w:val="0F476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01C94"/>
    <w:multiLevelType w:val="hybridMultilevel"/>
    <w:tmpl w:val="63C4A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81A9C"/>
    <w:multiLevelType w:val="hybridMultilevel"/>
    <w:tmpl w:val="73ECC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C314B"/>
    <w:multiLevelType w:val="hybridMultilevel"/>
    <w:tmpl w:val="05640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239A8"/>
    <w:multiLevelType w:val="hybridMultilevel"/>
    <w:tmpl w:val="8B0A7BD6"/>
    <w:lvl w:ilvl="0" w:tplc="41AA74DA">
      <w:start w:val="1"/>
      <w:numFmt w:val="decimal"/>
      <w:lvlText w:val="%1."/>
      <w:lvlJc w:val="left"/>
      <w:pPr>
        <w:ind w:left="720" w:hanging="360"/>
      </w:pPr>
      <w:rPr>
        <w:rFonts w:hint="default"/>
        <w:b w:val="0"/>
        <w:bCs w:val="0"/>
        <w:color w:val="0F476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754D8"/>
    <w:multiLevelType w:val="hybridMultilevel"/>
    <w:tmpl w:val="08A4D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5339A"/>
    <w:multiLevelType w:val="hybridMultilevel"/>
    <w:tmpl w:val="F60A6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83039"/>
    <w:multiLevelType w:val="hybridMultilevel"/>
    <w:tmpl w:val="4DBA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975D7"/>
    <w:multiLevelType w:val="hybridMultilevel"/>
    <w:tmpl w:val="9A6C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6104C"/>
    <w:multiLevelType w:val="hybridMultilevel"/>
    <w:tmpl w:val="20AE0CF2"/>
    <w:lvl w:ilvl="0" w:tplc="02C6A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616328">
    <w:abstractNumId w:val="11"/>
  </w:num>
  <w:num w:numId="2" w16cid:durableId="60569819">
    <w:abstractNumId w:val="9"/>
  </w:num>
  <w:num w:numId="3" w16cid:durableId="1305042517">
    <w:abstractNumId w:val="7"/>
  </w:num>
  <w:num w:numId="4" w16cid:durableId="1860386873">
    <w:abstractNumId w:val="10"/>
  </w:num>
  <w:num w:numId="5" w16cid:durableId="1230111987">
    <w:abstractNumId w:val="8"/>
  </w:num>
  <w:num w:numId="6" w16cid:durableId="210267394">
    <w:abstractNumId w:val="12"/>
  </w:num>
  <w:num w:numId="7" w16cid:durableId="341981261">
    <w:abstractNumId w:val="6"/>
  </w:num>
  <w:num w:numId="8" w16cid:durableId="1718313497">
    <w:abstractNumId w:val="4"/>
  </w:num>
  <w:num w:numId="9" w16cid:durableId="615406391">
    <w:abstractNumId w:val="0"/>
  </w:num>
  <w:num w:numId="10" w16cid:durableId="1317764940">
    <w:abstractNumId w:val="13"/>
  </w:num>
  <w:num w:numId="11" w16cid:durableId="1596554274">
    <w:abstractNumId w:val="14"/>
  </w:num>
  <w:num w:numId="12" w16cid:durableId="87822261">
    <w:abstractNumId w:val="3"/>
  </w:num>
  <w:num w:numId="13" w16cid:durableId="437217386">
    <w:abstractNumId w:val="2"/>
  </w:num>
  <w:num w:numId="14" w16cid:durableId="1257901737">
    <w:abstractNumId w:val="1"/>
  </w:num>
  <w:num w:numId="15" w16cid:durableId="1958443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71A3D"/>
    <w:rsid w:val="0000304C"/>
    <w:rsid w:val="000120AA"/>
    <w:rsid w:val="00016DC6"/>
    <w:rsid w:val="00022CA6"/>
    <w:rsid w:val="000308BF"/>
    <w:rsid w:val="00031AF5"/>
    <w:rsid w:val="00034B3D"/>
    <w:rsid w:val="000374F4"/>
    <w:rsid w:val="000377C3"/>
    <w:rsid w:val="00041D2F"/>
    <w:rsid w:val="00047372"/>
    <w:rsid w:val="00054B0C"/>
    <w:rsid w:val="00055703"/>
    <w:rsid w:val="0005611C"/>
    <w:rsid w:val="000574A1"/>
    <w:rsid w:val="00061A82"/>
    <w:rsid w:val="0006257F"/>
    <w:rsid w:val="00071F6B"/>
    <w:rsid w:val="00074BB4"/>
    <w:rsid w:val="00080D6B"/>
    <w:rsid w:val="000A3099"/>
    <w:rsid w:val="000A50B3"/>
    <w:rsid w:val="000A5878"/>
    <w:rsid w:val="000A7F54"/>
    <w:rsid w:val="000B0B31"/>
    <w:rsid w:val="000B0BE5"/>
    <w:rsid w:val="000B14FB"/>
    <w:rsid w:val="000B764C"/>
    <w:rsid w:val="000C0EAD"/>
    <w:rsid w:val="000C13C0"/>
    <w:rsid w:val="000C2112"/>
    <w:rsid w:val="000C2C72"/>
    <w:rsid w:val="000C5168"/>
    <w:rsid w:val="000C5BBA"/>
    <w:rsid w:val="000C61C2"/>
    <w:rsid w:val="000C65D7"/>
    <w:rsid w:val="000C75A6"/>
    <w:rsid w:val="000D08C9"/>
    <w:rsid w:val="000D388C"/>
    <w:rsid w:val="000D46A2"/>
    <w:rsid w:val="000D5DDB"/>
    <w:rsid w:val="000D75F6"/>
    <w:rsid w:val="000E0F00"/>
    <w:rsid w:val="000E610C"/>
    <w:rsid w:val="000F1431"/>
    <w:rsid w:val="000F3E17"/>
    <w:rsid w:val="000F4763"/>
    <w:rsid w:val="00101964"/>
    <w:rsid w:val="0010719C"/>
    <w:rsid w:val="001108A1"/>
    <w:rsid w:val="00113728"/>
    <w:rsid w:val="00115A75"/>
    <w:rsid w:val="001173C8"/>
    <w:rsid w:val="0012545A"/>
    <w:rsid w:val="00133CD6"/>
    <w:rsid w:val="0013482C"/>
    <w:rsid w:val="00136D7C"/>
    <w:rsid w:val="00142D4D"/>
    <w:rsid w:val="001434CF"/>
    <w:rsid w:val="001437A7"/>
    <w:rsid w:val="001445B5"/>
    <w:rsid w:val="00145744"/>
    <w:rsid w:val="00150684"/>
    <w:rsid w:val="00151097"/>
    <w:rsid w:val="00152503"/>
    <w:rsid w:val="00155807"/>
    <w:rsid w:val="0016580B"/>
    <w:rsid w:val="001757B6"/>
    <w:rsid w:val="00175A23"/>
    <w:rsid w:val="00175D29"/>
    <w:rsid w:val="0018382C"/>
    <w:rsid w:val="001860DE"/>
    <w:rsid w:val="001945AB"/>
    <w:rsid w:val="0019699E"/>
    <w:rsid w:val="001A06E9"/>
    <w:rsid w:val="001C05EF"/>
    <w:rsid w:val="001C39C5"/>
    <w:rsid w:val="001D410C"/>
    <w:rsid w:val="001E02DC"/>
    <w:rsid w:val="001E6BB1"/>
    <w:rsid w:val="001F00F5"/>
    <w:rsid w:val="001F08D2"/>
    <w:rsid w:val="001F1A93"/>
    <w:rsid w:val="001F2720"/>
    <w:rsid w:val="0020008E"/>
    <w:rsid w:val="00206390"/>
    <w:rsid w:val="002106A9"/>
    <w:rsid w:val="0021170A"/>
    <w:rsid w:val="00213F05"/>
    <w:rsid w:val="00222042"/>
    <w:rsid w:val="00223443"/>
    <w:rsid w:val="00224047"/>
    <w:rsid w:val="0022432C"/>
    <w:rsid w:val="00242D68"/>
    <w:rsid w:val="00243543"/>
    <w:rsid w:val="00245823"/>
    <w:rsid w:val="0026734E"/>
    <w:rsid w:val="002713A4"/>
    <w:rsid w:val="00275C05"/>
    <w:rsid w:val="00277EBA"/>
    <w:rsid w:val="0028222C"/>
    <w:rsid w:val="00282274"/>
    <w:rsid w:val="00286B8E"/>
    <w:rsid w:val="00286E32"/>
    <w:rsid w:val="002911B5"/>
    <w:rsid w:val="00294FC9"/>
    <w:rsid w:val="00296EB6"/>
    <w:rsid w:val="002A486D"/>
    <w:rsid w:val="002B01CD"/>
    <w:rsid w:val="002B074F"/>
    <w:rsid w:val="002B3992"/>
    <w:rsid w:val="002B78E5"/>
    <w:rsid w:val="002C47C9"/>
    <w:rsid w:val="002D3393"/>
    <w:rsid w:val="002D5ED3"/>
    <w:rsid w:val="002D75CB"/>
    <w:rsid w:val="002E048F"/>
    <w:rsid w:val="002E0DA5"/>
    <w:rsid w:val="002E19AB"/>
    <w:rsid w:val="002E1EA4"/>
    <w:rsid w:val="002E3843"/>
    <w:rsid w:val="002E6D03"/>
    <w:rsid w:val="002E6D7D"/>
    <w:rsid w:val="002F2F35"/>
    <w:rsid w:val="002F5069"/>
    <w:rsid w:val="002F6D96"/>
    <w:rsid w:val="002F7A32"/>
    <w:rsid w:val="00303B98"/>
    <w:rsid w:val="00304D47"/>
    <w:rsid w:val="0031012D"/>
    <w:rsid w:val="00311FEF"/>
    <w:rsid w:val="003179DE"/>
    <w:rsid w:val="00326AB8"/>
    <w:rsid w:val="00326BA5"/>
    <w:rsid w:val="00332F09"/>
    <w:rsid w:val="00341C59"/>
    <w:rsid w:val="00342159"/>
    <w:rsid w:val="00344D86"/>
    <w:rsid w:val="00347E52"/>
    <w:rsid w:val="00351ADB"/>
    <w:rsid w:val="0036013B"/>
    <w:rsid w:val="0036215A"/>
    <w:rsid w:val="00365C68"/>
    <w:rsid w:val="0036753A"/>
    <w:rsid w:val="0037042F"/>
    <w:rsid w:val="003712C0"/>
    <w:rsid w:val="0037201C"/>
    <w:rsid w:val="003772A6"/>
    <w:rsid w:val="003815CB"/>
    <w:rsid w:val="00384901"/>
    <w:rsid w:val="00391F82"/>
    <w:rsid w:val="00392323"/>
    <w:rsid w:val="00394D65"/>
    <w:rsid w:val="003965DC"/>
    <w:rsid w:val="0039737E"/>
    <w:rsid w:val="003A230E"/>
    <w:rsid w:val="003B0054"/>
    <w:rsid w:val="003B3FC6"/>
    <w:rsid w:val="003B5DA0"/>
    <w:rsid w:val="003C2021"/>
    <w:rsid w:val="003D1B36"/>
    <w:rsid w:val="003D2E95"/>
    <w:rsid w:val="003D5F70"/>
    <w:rsid w:val="003D735D"/>
    <w:rsid w:val="003D775D"/>
    <w:rsid w:val="003E6054"/>
    <w:rsid w:val="003E6209"/>
    <w:rsid w:val="003E6CA2"/>
    <w:rsid w:val="003F235A"/>
    <w:rsid w:val="003F47B5"/>
    <w:rsid w:val="003F61C1"/>
    <w:rsid w:val="004032B5"/>
    <w:rsid w:val="00404D3D"/>
    <w:rsid w:val="00410583"/>
    <w:rsid w:val="00410805"/>
    <w:rsid w:val="00411347"/>
    <w:rsid w:val="004119C9"/>
    <w:rsid w:val="00412B50"/>
    <w:rsid w:val="00426C22"/>
    <w:rsid w:val="00431017"/>
    <w:rsid w:val="004323E8"/>
    <w:rsid w:val="00432CFB"/>
    <w:rsid w:val="0043306E"/>
    <w:rsid w:val="0043338D"/>
    <w:rsid w:val="00434CF4"/>
    <w:rsid w:val="0043529C"/>
    <w:rsid w:val="00445CAA"/>
    <w:rsid w:val="004473D2"/>
    <w:rsid w:val="00450374"/>
    <w:rsid w:val="00451AEC"/>
    <w:rsid w:val="00452C2D"/>
    <w:rsid w:val="00455160"/>
    <w:rsid w:val="00467F37"/>
    <w:rsid w:val="004738E7"/>
    <w:rsid w:val="0047526D"/>
    <w:rsid w:val="00480929"/>
    <w:rsid w:val="0048554D"/>
    <w:rsid w:val="004900CC"/>
    <w:rsid w:val="004A4CF6"/>
    <w:rsid w:val="004B0AD8"/>
    <w:rsid w:val="004B4F64"/>
    <w:rsid w:val="004B5683"/>
    <w:rsid w:val="004C4466"/>
    <w:rsid w:val="004C4636"/>
    <w:rsid w:val="004C67F0"/>
    <w:rsid w:val="004C7E06"/>
    <w:rsid w:val="004D0A8C"/>
    <w:rsid w:val="004D1E91"/>
    <w:rsid w:val="004D6278"/>
    <w:rsid w:val="004D6836"/>
    <w:rsid w:val="004D7E89"/>
    <w:rsid w:val="004E243B"/>
    <w:rsid w:val="004E7C1E"/>
    <w:rsid w:val="004F29CD"/>
    <w:rsid w:val="004F2B05"/>
    <w:rsid w:val="004F7651"/>
    <w:rsid w:val="00502443"/>
    <w:rsid w:val="00504916"/>
    <w:rsid w:val="0050546A"/>
    <w:rsid w:val="00507A25"/>
    <w:rsid w:val="005258D6"/>
    <w:rsid w:val="00542138"/>
    <w:rsid w:val="00546C07"/>
    <w:rsid w:val="00546CAB"/>
    <w:rsid w:val="005517F2"/>
    <w:rsid w:val="00552A50"/>
    <w:rsid w:val="0055591A"/>
    <w:rsid w:val="00556622"/>
    <w:rsid w:val="00565C4E"/>
    <w:rsid w:val="005707EF"/>
    <w:rsid w:val="00575F23"/>
    <w:rsid w:val="0057630D"/>
    <w:rsid w:val="0058403F"/>
    <w:rsid w:val="00585310"/>
    <w:rsid w:val="00585831"/>
    <w:rsid w:val="00585ECD"/>
    <w:rsid w:val="00586CDE"/>
    <w:rsid w:val="00592683"/>
    <w:rsid w:val="00592924"/>
    <w:rsid w:val="005937FB"/>
    <w:rsid w:val="00594FC4"/>
    <w:rsid w:val="00595C98"/>
    <w:rsid w:val="005A296A"/>
    <w:rsid w:val="005A500F"/>
    <w:rsid w:val="005B3973"/>
    <w:rsid w:val="005B6817"/>
    <w:rsid w:val="005C6042"/>
    <w:rsid w:val="005C6C43"/>
    <w:rsid w:val="005E1ACD"/>
    <w:rsid w:val="005F5875"/>
    <w:rsid w:val="00602AD8"/>
    <w:rsid w:val="0060328D"/>
    <w:rsid w:val="00603C0C"/>
    <w:rsid w:val="0060544A"/>
    <w:rsid w:val="00605BE4"/>
    <w:rsid w:val="0060694E"/>
    <w:rsid w:val="00617D59"/>
    <w:rsid w:val="00620275"/>
    <w:rsid w:val="00622077"/>
    <w:rsid w:val="00624B9A"/>
    <w:rsid w:val="00625C66"/>
    <w:rsid w:val="00632FE1"/>
    <w:rsid w:val="006333D8"/>
    <w:rsid w:val="00646ABB"/>
    <w:rsid w:val="00650404"/>
    <w:rsid w:val="00653355"/>
    <w:rsid w:val="006636E7"/>
    <w:rsid w:val="006639FD"/>
    <w:rsid w:val="00663C67"/>
    <w:rsid w:val="006727EA"/>
    <w:rsid w:val="0068041D"/>
    <w:rsid w:val="0068131A"/>
    <w:rsid w:val="006819BA"/>
    <w:rsid w:val="00690827"/>
    <w:rsid w:val="006920EA"/>
    <w:rsid w:val="006974FD"/>
    <w:rsid w:val="006A1D80"/>
    <w:rsid w:val="006A4CC5"/>
    <w:rsid w:val="006A505E"/>
    <w:rsid w:val="006B0880"/>
    <w:rsid w:val="006B1ADD"/>
    <w:rsid w:val="006B4C69"/>
    <w:rsid w:val="006B534F"/>
    <w:rsid w:val="006B5947"/>
    <w:rsid w:val="006C4D90"/>
    <w:rsid w:val="006D3504"/>
    <w:rsid w:val="006D3615"/>
    <w:rsid w:val="006E03A3"/>
    <w:rsid w:val="006E22DD"/>
    <w:rsid w:val="006E6335"/>
    <w:rsid w:val="006E6C26"/>
    <w:rsid w:val="006F4BF2"/>
    <w:rsid w:val="006F71F8"/>
    <w:rsid w:val="0070039E"/>
    <w:rsid w:val="00701EBA"/>
    <w:rsid w:val="00713F49"/>
    <w:rsid w:val="00716164"/>
    <w:rsid w:val="0072127E"/>
    <w:rsid w:val="007254A5"/>
    <w:rsid w:val="007257C3"/>
    <w:rsid w:val="00731C1E"/>
    <w:rsid w:val="00733023"/>
    <w:rsid w:val="00735784"/>
    <w:rsid w:val="00740C0C"/>
    <w:rsid w:val="00741F52"/>
    <w:rsid w:val="0074348D"/>
    <w:rsid w:val="00743898"/>
    <w:rsid w:val="00760A2B"/>
    <w:rsid w:val="007717E1"/>
    <w:rsid w:val="00772604"/>
    <w:rsid w:val="00772CE7"/>
    <w:rsid w:val="00776E73"/>
    <w:rsid w:val="007804A5"/>
    <w:rsid w:val="007811EB"/>
    <w:rsid w:val="007858C4"/>
    <w:rsid w:val="00785916"/>
    <w:rsid w:val="00786804"/>
    <w:rsid w:val="007877DE"/>
    <w:rsid w:val="0079094A"/>
    <w:rsid w:val="00790C90"/>
    <w:rsid w:val="00791773"/>
    <w:rsid w:val="007941B7"/>
    <w:rsid w:val="007955F5"/>
    <w:rsid w:val="007A01E6"/>
    <w:rsid w:val="007A0A65"/>
    <w:rsid w:val="007A1A16"/>
    <w:rsid w:val="007A2F57"/>
    <w:rsid w:val="007B6B2B"/>
    <w:rsid w:val="007C55F4"/>
    <w:rsid w:val="007C603C"/>
    <w:rsid w:val="007C642F"/>
    <w:rsid w:val="007C75AD"/>
    <w:rsid w:val="007C7AAD"/>
    <w:rsid w:val="007D3D8F"/>
    <w:rsid w:val="007D7D07"/>
    <w:rsid w:val="007E2558"/>
    <w:rsid w:val="007E4B98"/>
    <w:rsid w:val="007F0D47"/>
    <w:rsid w:val="007F0F69"/>
    <w:rsid w:val="007F4D45"/>
    <w:rsid w:val="008003C4"/>
    <w:rsid w:val="008036CB"/>
    <w:rsid w:val="008102D0"/>
    <w:rsid w:val="00811E5A"/>
    <w:rsid w:val="008126B8"/>
    <w:rsid w:val="00813EA8"/>
    <w:rsid w:val="00814255"/>
    <w:rsid w:val="008169E9"/>
    <w:rsid w:val="008212E3"/>
    <w:rsid w:val="00821396"/>
    <w:rsid w:val="008255FB"/>
    <w:rsid w:val="008262D3"/>
    <w:rsid w:val="00827079"/>
    <w:rsid w:val="00830A4C"/>
    <w:rsid w:val="00830E24"/>
    <w:rsid w:val="0083245D"/>
    <w:rsid w:val="00834F29"/>
    <w:rsid w:val="00845FE5"/>
    <w:rsid w:val="00847141"/>
    <w:rsid w:val="008516A4"/>
    <w:rsid w:val="0085238B"/>
    <w:rsid w:val="0085272B"/>
    <w:rsid w:val="00852B94"/>
    <w:rsid w:val="00854CE1"/>
    <w:rsid w:val="00854EAD"/>
    <w:rsid w:val="008562FB"/>
    <w:rsid w:val="00860E95"/>
    <w:rsid w:val="008710DE"/>
    <w:rsid w:val="008772EA"/>
    <w:rsid w:val="00882AD1"/>
    <w:rsid w:val="0088729B"/>
    <w:rsid w:val="008913C2"/>
    <w:rsid w:val="00895F3F"/>
    <w:rsid w:val="00896D10"/>
    <w:rsid w:val="008A5520"/>
    <w:rsid w:val="008A754A"/>
    <w:rsid w:val="008B1E31"/>
    <w:rsid w:val="008B60E1"/>
    <w:rsid w:val="008B78FC"/>
    <w:rsid w:val="008C20C2"/>
    <w:rsid w:val="008C4043"/>
    <w:rsid w:val="008C455F"/>
    <w:rsid w:val="008C4B25"/>
    <w:rsid w:val="008C54E0"/>
    <w:rsid w:val="008C6C05"/>
    <w:rsid w:val="008C72A3"/>
    <w:rsid w:val="008D2C96"/>
    <w:rsid w:val="008D31DC"/>
    <w:rsid w:val="008E238E"/>
    <w:rsid w:val="008E4C9A"/>
    <w:rsid w:val="008E5D56"/>
    <w:rsid w:val="008E6598"/>
    <w:rsid w:val="008F170B"/>
    <w:rsid w:val="008F63F8"/>
    <w:rsid w:val="008F6E03"/>
    <w:rsid w:val="00901A04"/>
    <w:rsid w:val="009072FB"/>
    <w:rsid w:val="00907847"/>
    <w:rsid w:val="009118E9"/>
    <w:rsid w:val="009152AF"/>
    <w:rsid w:val="009213E5"/>
    <w:rsid w:val="00922C35"/>
    <w:rsid w:val="00923E3A"/>
    <w:rsid w:val="009241AC"/>
    <w:rsid w:val="0093087C"/>
    <w:rsid w:val="00935F72"/>
    <w:rsid w:val="009416C8"/>
    <w:rsid w:val="00945B01"/>
    <w:rsid w:val="009463C9"/>
    <w:rsid w:val="009549DE"/>
    <w:rsid w:val="009553E0"/>
    <w:rsid w:val="009644BE"/>
    <w:rsid w:val="009653E3"/>
    <w:rsid w:val="00977040"/>
    <w:rsid w:val="00982034"/>
    <w:rsid w:val="00982CE7"/>
    <w:rsid w:val="00982D4D"/>
    <w:rsid w:val="00990070"/>
    <w:rsid w:val="00990BBE"/>
    <w:rsid w:val="0099175E"/>
    <w:rsid w:val="00993CA6"/>
    <w:rsid w:val="00994BA6"/>
    <w:rsid w:val="0099750E"/>
    <w:rsid w:val="009A15AB"/>
    <w:rsid w:val="009A3401"/>
    <w:rsid w:val="009B10C2"/>
    <w:rsid w:val="009B6CCA"/>
    <w:rsid w:val="009C0512"/>
    <w:rsid w:val="009C1DE6"/>
    <w:rsid w:val="009D0ECC"/>
    <w:rsid w:val="009D2FE3"/>
    <w:rsid w:val="009D3D4E"/>
    <w:rsid w:val="009D48C3"/>
    <w:rsid w:val="009D533D"/>
    <w:rsid w:val="009D771E"/>
    <w:rsid w:val="009E2A12"/>
    <w:rsid w:val="009F1BFA"/>
    <w:rsid w:val="00A039FF"/>
    <w:rsid w:val="00A16490"/>
    <w:rsid w:val="00A17F1F"/>
    <w:rsid w:val="00A32B01"/>
    <w:rsid w:val="00A346A5"/>
    <w:rsid w:val="00A3584F"/>
    <w:rsid w:val="00A35D54"/>
    <w:rsid w:val="00A370A7"/>
    <w:rsid w:val="00A41E62"/>
    <w:rsid w:val="00A42045"/>
    <w:rsid w:val="00A42426"/>
    <w:rsid w:val="00A42649"/>
    <w:rsid w:val="00A43908"/>
    <w:rsid w:val="00A44973"/>
    <w:rsid w:val="00A505EC"/>
    <w:rsid w:val="00A52055"/>
    <w:rsid w:val="00A600AC"/>
    <w:rsid w:val="00A60C1A"/>
    <w:rsid w:val="00A61415"/>
    <w:rsid w:val="00A61884"/>
    <w:rsid w:val="00A665B3"/>
    <w:rsid w:val="00A66C0C"/>
    <w:rsid w:val="00A70552"/>
    <w:rsid w:val="00A70984"/>
    <w:rsid w:val="00A77FDC"/>
    <w:rsid w:val="00A80B54"/>
    <w:rsid w:val="00A81D5A"/>
    <w:rsid w:val="00A82FF9"/>
    <w:rsid w:val="00A83747"/>
    <w:rsid w:val="00A84436"/>
    <w:rsid w:val="00A84762"/>
    <w:rsid w:val="00A84E87"/>
    <w:rsid w:val="00A8605B"/>
    <w:rsid w:val="00A86BE2"/>
    <w:rsid w:val="00A87A29"/>
    <w:rsid w:val="00A9167D"/>
    <w:rsid w:val="00A9498F"/>
    <w:rsid w:val="00AA0987"/>
    <w:rsid w:val="00AA1BF2"/>
    <w:rsid w:val="00AA757D"/>
    <w:rsid w:val="00AA79AD"/>
    <w:rsid w:val="00AB28FC"/>
    <w:rsid w:val="00AB2DB3"/>
    <w:rsid w:val="00AC2A2D"/>
    <w:rsid w:val="00AC465A"/>
    <w:rsid w:val="00AC55D8"/>
    <w:rsid w:val="00AC5B4B"/>
    <w:rsid w:val="00AC6819"/>
    <w:rsid w:val="00AC6D5D"/>
    <w:rsid w:val="00AD3B35"/>
    <w:rsid w:val="00AD4888"/>
    <w:rsid w:val="00AE4C6D"/>
    <w:rsid w:val="00AF2655"/>
    <w:rsid w:val="00AF4555"/>
    <w:rsid w:val="00AF6548"/>
    <w:rsid w:val="00B0157E"/>
    <w:rsid w:val="00B13254"/>
    <w:rsid w:val="00B140BA"/>
    <w:rsid w:val="00B1475D"/>
    <w:rsid w:val="00B276B5"/>
    <w:rsid w:val="00B34E0C"/>
    <w:rsid w:val="00B52D6E"/>
    <w:rsid w:val="00B5387D"/>
    <w:rsid w:val="00B53F08"/>
    <w:rsid w:val="00B642F1"/>
    <w:rsid w:val="00B67903"/>
    <w:rsid w:val="00B7194F"/>
    <w:rsid w:val="00B74267"/>
    <w:rsid w:val="00B74558"/>
    <w:rsid w:val="00B81D06"/>
    <w:rsid w:val="00B86083"/>
    <w:rsid w:val="00B93E41"/>
    <w:rsid w:val="00BA652C"/>
    <w:rsid w:val="00BB0E8E"/>
    <w:rsid w:val="00BB31DF"/>
    <w:rsid w:val="00BB3BD0"/>
    <w:rsid w:val="00BB4737"/>
    <w:rsid w:val="00BD36B3"/>
    <w:rsid w:val="00BD3E3A"/>
    <w:rsid w:val="00BE3B04"/>
    <w:rsid w:val="00BE3B26"/>
    <w:rsid w:val="00BE5760"/>
    <w:rsid w:val="00BE6E79"/>
    <w:rsid w:val="00BF576D"/>
    <w:rsid w:val="00C0153B"/>
    <w:rsid w:val="00C058A9"/>
    <w:rsid w:val="00C107E1"/>
    <w:rsid w:val="00C120B7"/>
    <w:rsid w:val="00C1546B"/>
    <w:rsid w:val="00C224D2"/>
    <w:rsid w:val="00C32CE7"/>
    <w:rsid w:val="00C42634"/>
    <w:rsid w:val="00C51A57"/>
    <w:rsid w:val="00C51B54"/>
    <w:rsid w:val="00C5213F"/>
    <w:rsid w:val="00C52CEC"/>
    <w:rsid w:val="00C60935"/>
    <w:rsid w:val="00C61FAB"/>
    <w:rsid w:val="00C624F3"/>
    <w:rsid w:val="00C646D6"/>
    <w:rsid w:val="00C6523B"/>
    <w:rsid w:val="00C74B8C"/>
    <w:rsid w:val="00C7535F"/>
    <w:rsid w:val="00C813B3"/>
    <w:rsid w:val="00C975DE"/>
    <w:rsid w:val="00CA65F0"/>
    <w:rsid w:val="00CA7772"/>
    <w:rsid w:val="00CB07A0"/>
    <w:rsid w:val="00CB205A"/>
    <w:rsid w:val="00CB36EC"/>
    <w:rsid w:val="00CB4BB3"/>
    <w:rsid w:val="00CB5D48"/>
    <w:rsid w:val="00CB5E27"/>
    <w:rsid w:val="00CB63E4"/>
    <w:rsid w:val="00CC15B0"/>
    <w:rsid w:val="00CC3246"/>
    <w:rsid w:val="00CC38B6"/>
    <w:rsid w:val="00CC6D02"/>
    <w:rsid w:val="00CD1A9F"/>
    <w:rsid w:val="00CD753E"/>
    <w:rsid w:val="00CE0D7B"/>
    <w:rsid w:val="00CE49A6"/>
    <w:rsid w:val="00CE5B6D"/>
    <w:rsid w:val="00CF3C23"/>
    <w:rsid w:val="00CF5460"/>
    <w:rsid w:val="00CF5CF8"/>
    <w:rsid w:val="00D04C35"/>
    <w:rsid w:val="00D10758"/>
    <w:rsid w:val="00D120D3"/>
    <w:rsid w:val="00D12E2B"/>
    <w:rsid w:val="00D13F55"/>
    <w:rsid w:val="00D14099"/>
    <w:rsid w:val="00D1725F"/>
    <w:rsid w:val="00D22044"/>
    <w:rsid w:val="00D23C1E"/>
    <w:rsid w:val="00D25EB3"/>
    <w:rsid w:val="00D3663F"/>
    <w:rsid w:val="00D40ECF"/>
    <w:rsid w:val="00D41BBA"/>
    <w:rsid w:val="00D43B54"/>
    <w:rsid w:val="00D45B73"/>
    <w:rsid w:val="00D50100"/>
    <w:rsid w:val="00D54B8F"/>
    <w:rsid w:val="00D6235D"/>
    <w:rsid w:val="00D6545B"/>
    <w:rsid w:val="00D72B28"/>
    <w:rsid w:val="00D75EFF"/>
    <w:rsid w:val="00D8405A"/>
    <w:rsid w:val="00D90A12"/>
    <w:rsid w:val="00D91F4B"/>
    <w:rsid w:val="00D92734"/>
    <w:rsid w:val="00DA0943"/>
    <w:rsid w:val="00DA0C82"/>
    <w:rsid w:val="00DA3A4D"/>
    <w:rsid w:val="00DA51EF"/>
    <w:rsid w:val="00DB5458"/>
    <w:rsid w:val="00DC0B91"/>
    <w:rsid w:val="00DC6AFA"/>
    <w:rsid w:val="00DC6DCB"/>
    <w:rsid w:val="00DD2CDE"/>
    <w:rsid w:val="00DD51AB"/>
    <w:rsid w:val="00DD53A3"/>
    <w:rsid w:val="00DD5EDC"/>
    <w:rsid w:val="00DD6032"/>
    <w:rsid w:val="00DD6498"/>
    <w:rsid w:val="00DF00A3"/>
    <w:rsid w:val="00DF07CD"/>
    <w:rsid w:val="00DF1C8B"/>
    <w:rsid w:val="00DF5CA4"/>
    <w:rsid w:val="00DF6038"/>
    <w:rsid w:val="00DF65AC"/>
    <w:rsid w:val="00DF6A80"/>
    <w:rsid w:val="00DF6BF5"/>
    <w:rsid w:val="00DF7F07"/>
    <w:rsid w:val="00E06166"/>
    <w:rsid w:val="00E07256"/>
    <w:rsid w:val="00E331DD"/>
    <w:rsid w:val="00E36EE8"/>
    <w:rsid w:val="00E40D41"/>
    <w:rsid w:val="00E41E15"/>
    <w:rsid w:val="00E447BC"/>
    <w:rsid w:val="00E47B20"/>
    <w:rsid w:val="00E51DF8"/>
    <w:rsid w:val="00E52153"/>
    <w:rsid w:val="00E564F8"/>
    <w:rsid w:val="00E618BD"/>
    <w:rsid w:val="00E65E92"/>
    <w:rsid w:val="00E70E82"/>
    <w:rsid w:val="00E7172E"/>
    <w:rsid w:val="00E71A3D"/>
    <w:rsid w:val="00E731FD"/>
    <w:rsid w:val="00E77B49"/>
    <w:rsid w:val="00E84F97"/>
    <w:rsid w:val="00E913FA"/>
    <w:rsid w:val="00E955BF"/>
    <w:rsid w:val="00E97383"/>
    <w:rsid w:val="00E97AF0"/>
    <w:rsid w:val="00EA0761"/>
    <w:rsid w:val="00EA1729"/>
    <w:rsid w:val="00EA66E1"/>
    <w:rsid w:val="00EA6AB3"/>
    <w:rsid w:val="00EA7C9C"/>
    <w:rsid w:val="00EB2568"/>
    <w:rsid w:val="00EB3859"/>
    <w:rsid w:val="00EB6107"/>
    <w:rsid w:val="00ED527A"/>
    <w:rsid w:val="00ED5638"/>
    <w:rsid w:val="00ED6BBA"/>
    <w:rsid w:val="00ED7BF4"/>
    <w:rsid w:val="00EE478A"/>
    <w:rsid w:val="00EF4D4D"/>
    <w:rsid w:val="00EF7E55"/>
    <w:rsid w:val="00F0495C"/>
    <w:rsid w:val="00F05628"/>
    <w:rsid w:val="00F13E4A"/>
    <w:rsid w:val="00F202F3"/>
    <w:rsid w:val="00F219E2"/>
    <w:rsid w:val="00F26E15"/>
    <w:rsid w:val="00F306BC"/>
    <w:rsid w:val="00F416DF"/>
    <w:rsid w:val="00F46AD2"/>
    <w:rsid w:val="00F47A29"/>
    <w:rsid w:val="00F47C23"/>
    <w:rsid w:val="00F56532"/>
    <w:rsid w:val="00F622E1"/>
    <w:rsid w:val="00F67A00"/>
    <w:rsid w:val="00F70B6C"/>
    <w:rsid w:val="00F71425"/>
    <w:rsid w:val="00F72561"/>
    <w:rsid w:val="00F72AE3"/>
    <w:rsid w:val="00F72B5F"/>
    <w:rsid w:val="00F73A80"/>
    <w:rsid w:val="00F73C3B"/>
    <w:rsid w:val="00F75DAA"/>
    <w:rsid w:val="00F77048"/>
    <w:rsid w:val="00F83ABB"/>
    <w:rsid w:val="00F86305"/>
    <w:rsid w:val="00F86A31"/>
    <w:rsid w:val="00F8742C"/>
    <w:rsid w:val="00F87910"/>
    <w:rsid w:val="00F912A4"/>
    <w:rsid w:val="00F939D2"/>
    <w:rsid w:val="00F93BA6"/>
    <w:rsid w:val="00F95BFE"/>
    <w:rsid w:val="00F97DC6"/>
    <w:rsid w:val="00FA0E58"/>
    <w:rsid w:val="00FA1FC1"/>
    <w:rsid w:val="00FB0FBA"/>
    <w:rsid w:val="00FB3FD3"/>
    <w:rsid w:val="00FB6807"/>
    <w:rsid w:val="00FC249C"/>
    <w:rsid w:val="00FC2B4D"/>
    <w:rsid w:val="00FD10AB"/>
    <w:rsid w:val="00FD1A23"/>
    <w:rsid w:val="00FD1F0D"/>
    <w:rsid w:val="00FD5B7E"/>
    <w:rsid w:val="00FE3B62"/>
    <w:rsid w:val="00FE4BD6"/>
    <w:rsid w:val="00FE4CC4"/>
    <w:rsid w:val="00FE63F8"/>
    <w:rsid w:val="00FE6AA1"/>
    <w:rsid w:val="00FF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B75515"/>
  <w15:docId w15:val="{ECB53FF1-4430-4F1A-9D3D-F8795ADDB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267"/>
  </w:style>
  <w:style w:type="paragraph" w:styleId="Heading1">
    <w:name w:val="heading 1"/>
    <w:basedOn w:val="Normal"/>
    <w:next w:val="Normal"/>
    <w:link w:val="Heading1Char"/>
    <w:uiPriority w:val="9"/>
    <w:qFormat/>
    <w:rsid w:val="00E71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A3D"/>
    <w:rPr>
      <w:rFonts w:eastAsiaTheme="majorEastAsia" w:cstheme="majorBidi"/>
      <w:color w:val="272727" w:themeColor="text1" w:themeTint="D8"/>
    </w:rPr>
  </w:style>
  <w:style w:type="paragraph" w:styleId="Title">
    <w:name w:val="Title"/>
    <w:basedOn w:val="Normal"/>
    <w:next w:val="Normal"/>
    <w:link w:val="TitleChar"/>
    <w:uiPriority w:val="10"/>
    <w:qFormat/>
    <w:rsid w:val="00E71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A3D"/>
    <w:pPr>
      <w:spacing w:before="160"/>
      <w:jc w:val="center"/>
    </w:pPr>
    <w:rPr>
      <w:i/>
      <w:iCs/>
      <w:color w:val="404040" w:themeColor="text1" w:themeTint="BF"/>
    </w:rPr>
  </w:style>
  <w:style w:type="character" w:customStyle="1" w:styleId="QuoteChar">
    <w:name w:val="Quote Char"/>
    <w:basedOn w:val="DefaultParagraphFont"/>
    <w:link w:val="Quote"/>
    <w:uiPriority w:val="29"/>
    <w:rsid w:val="00E71A3D"/>
    <w:rPr>
      <w:i/>
      <w:iCs/>
      <w:color w:val="404040" w:themeColor="text1" w:themeTint="BF"/>
    </w:rPr>
  </w:style>
  <w:style w:type="paragraph" w:styleId="ListParagraph">
    <w:name w:val="List Paragraph"/>
    <w:basedOn w:val="Normal"/>
    <w:uiPriority w:val="34"/>
    <w:qFormat/>
    <w:rsid w:val="00E71A3D"/>
    <w:pPr>
      <w:ind w:left="720"/>
      <w:contextualSpacing/>
    </w:pPr>
  </w:style>
  <w:style w:type="character" w:styleId="IntenseEmphasis">
    <w:name w:val="Intense Emphasis"/>
    <w:basedOn w:val="DefaultParagraphFont"/>
    <w:uiPriority w:val="21"/>
    <w:qFormat/>
    <w:rsid w:val="00E71A3D"/>
    <w:rPr>
      <w:i/>
      <w:iCs/>
      <w:color w:val="0F4761" w:themeColor="accent1" w:themeShade="BF"/>
    </w:rPr>
  </w:style>
  <w:style w:type="paragraph" w:styleId="IntenseQuote">
    <w:name w:val="Intense Quote"/>
    <w:basedOn w:val="Normal"/>
    <w:next w:val="Normal"/>
    <w:link w:val="IntenseQuoteChar"/>
    <w:uiPriority w:val="30"/>
    <w:qFormat/>
    <w:rsid w:val="00E71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A3D"/>
    <w:rPr>
      <w:i/>
      <w:iCs/>
      <w:color w:val="0F4761" w:themeColor="accent1" w:themeShade="BF"/>
    </w:rPr>
  </w:style>
  <w:style w:type="character" w:styleId="IntenseReference">
    <w:name w:val="Intense Reference"/>
    <w:basedOn w:val="DefaultParagraphFont"/>
    <w:uiPriority w:val="32"/>
    <w:qFormat/>
    <w:rsid w:val="00E71A3D"/>
    <w:rPr>
      <w:b/>
      <w:bCs/>
      <w:smallCaps/>
      <w:color w:val="0F4761" w:themeColor="accent1" w:themeShade="BF"/>
      <w:spacing w:val="5"/>
    </w:rPr>
  </w:style>
  <w:style w:type="character" w:styleId="Hyperlink">
    <w:name w:val="Hyperlink"/>
    <w:basedOn w:val="DefaultParagraphFont"/>
    <w:uiPriority w:val="99"/>
    <w:unhideWhenUsed/>
    <w:rsid w:val="00E71A3D"/>
    <w:rPr>
      <w:color w:val="467886" w:themeColor="hyperlink"/>
      <w:u w:val="single"/>
    </w:rPr>
  </w:style>
  <w:style w:type="character" w:styleId="UnresolvedMention">
    <w:name w:val="Unresolved Mention"/>
    <w:basedOn w:val="DefaultParagraphFont"/>
    <w:uiPriority w:val="99"/>
    <w:semiHidden/>
    <w:unhideWhenUsed/>
    <w:rsid w:val="00E71A3D"/>
    <w:rPr>
      <w:color w:val="605E5C"/>
      <w:shd w:val="clear" w:color="auto" w:fill="E1DFDD"/>
    </w:rPr>
  </w:style>
  <w:style w:type="paragraph" w:styleId="TOCHeading">
    <w:name w:val="TOC Heading"/>
    <w:basedOn w:val="Heading1"/>
    <w:next w:val="Normal"/>
    <w:uiPriority w:val="39"/>
    <w:unhideWhenUsed/>
    <w:qFormat/>
    <w:rsid w:val="00054B0C"/>
    <w:pPr>
      <w:spacing w:before="240" w:after="0"/>
      <w:outlineLvl w:val="9"/>
    </w:pPr>
    <w:rPr>
      <w:kern w:val="0"/>
      <w:sz w:val="32"/>
      <w:szCs w:val="32"/>
    </w:rPr>
  </w:style>
  <w:style w:type="paragraph" w:styleId="TOC1">
    <w:name w:val="toc 1"/>
    <w:basedOn w:val="Normal"/>
    <w:next w:val="Normal"/>
    <w:autoRedefine/>
    <w:uiPriority w:val="39"/>
    <w:unhideWhenUsed/>
    <w:rsid w:val="00054B0C"/>
    <w:pPr>
      <w:spacing w:after="100"/>
    </w:pPr>
  </w:style>
  <w:style w:type="paragraph" w:styleId="NoSpacing">
    <w:name w:val="No Spacing"/>
    <w:link w:val="NoSpacingChar"/>
    <w:uiPriority w:val="1"/>
    <w:qFormat/>
    <w:rsid w:val="00054B0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054B0C"/>
    <w:rPr>
      <w:rFonts w:eastAsiaTheme="minorEastAsia"/>
      <w:kern w:val="0"/>
    </w:rPr>
  </w:style>
  <w:style w:type="table" w:styleId="ListTable3-Accent1">
    <w:name w:val="List Table 3 Accent 1"/>
    <w:basedOn w:val="TableNormal"/>
    <w:uiPriority w:val="48"/>
    <w:rsid w:val="00F13E4A"/>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paragraph" w:styleId="FootnoteText">
    <w:name w:val="footnote text"/>
    <w:basedOn w:val="Normal"/>
    <w:link w:val="FootnoteTextChar"/>
    <w:uiPriority w:val="99"/>
    <w:semiHidden/>
    <w:unhideWhenUsed/>
    <w:rsid w:val="00C65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23B"/>
    <w:rPr>
      <w:sz w:val="20"/>
      <w:szCs w:val="20"/>
    </w:rPr>
  </w:style>
  <w:style w:type="character" w:styleId="FootnoteReference">
    <w:name w:val="footnote reference"/>
    <w:basedOn w:val="DefaultParagraphFont"/>
    <w:uiPriority w:val="99"/>
    <w:semiHidden/>
    <w:unhideWhenUsed/>
    <w:rsid w:val="00C6523B"/>
    <w:rPr>
      <w:vertAlign w:val="superscript"/>
    </w:rPr>
  </w:style>
  <w:style w:type="paragraph" w:styleId="Header">
    <w:name w:val="header"/>
    <w:basedOn w:val="Normal"/>
    <w:link w:val="HeaderChar"/>
    <w:uiPriority w:val="99"/>
    <w:unhideWhenUsed/>
    <w:rsid w:val="00055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703"/>
  </w:style>
  <w:style w:type="paragraph" w:styleId="Footer">
    <w:name w:val="footer"/>
    <w:basedOn w:val="Normal"/>
    <w:link w:val="FooterChar"/>
    <w:uiPriority w:val="99"/>
    <w:unhideWhenUsed/>
    <w:rsid w:val="00055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703"/>
  </w:style>
  <w:style w:type="table" w:styleId="TableGrid">
    <w:name w:val="Table Grid"/>
    <w:basedOn w:val="TableNormal"/>
    <w:uiPriority w:val="39"/>
    <w:rsid w:val="00055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55703"/>
    <w:rPr>
      <w:color w:val="96607D" w:themeColor="followedHyperlink"/>
      <w:u w:val="single"/>
    </w:rPr>
  </w:style>
  <w:style w:type="character" w:styleId="CommentReference">
    <w:name w:val="annotation reference"/>
    <w:basedOn w:val="DefaultParagraphFont"/>
    <w:uiPriority w:val="99"/>
    <w:semiHidden/>
    <w:unhideWhenUsed/>
    <w:rsid w:val="006E6335"/>
    <w:rPr>
      <w:sz w:val="16"/>
      <w:szCs w:val="16"/>
    </w:rPr>
  </w:style>
  <w:style w:type="paragraph" w:styleId="CommentText">
    <w:name w:val="annotation text"/>
    <w:basedOn w:val="Normal"/>
    <w:link w:val="CommentTextChar"/>
    <w:uiPriority w:val="99"/>
    <w:unhideWhenUsed/>
    <w:rsid w:val="006E6335"/>
    <w:pPr>
      <w:spacing w:line="240" w:lineRule="auto"/>
    </w:pPr>
    <w:rPr>
      <w:sz w:val="20"/>
      <w:szCs w:val="20"/>
    </w:rPr>
  </w:style>
  <w:style w:type="character" w:customStyle="1" w:styleId="CommentTextChar">
    <w:name w:val="Comment Text Char"/>
    <w:basedOn w:val="DefaultParagraphFont"/>
    <w:link w:val="CommentText"/>
    <w:uiPriority w:val="99"/>
    <w:rsid w:val="006E6335"/>
    <w:rPr>
      <w:sz w:val="20"/>
      <w:szCs w:val="20"/>
    </w:rPr>
  </w:style>
  <w:style w:type="paragraph" w:styleId="CommentSubject">
    <w:name w:val="annotation subject"/>
    <w:basedOn w:val="CommentText"/>
    <w:next w:val="CommentText"/>
    <w:link w:val="CommentSubjectChar"/>
    <w:uiPriority w:val="99"/>
    <w:semiHidden/>
    <w:unhideWhenUsed/>
    <w:rsid w:val="006E6335"/>
    <w:rPr>
      <w:b/>
      <w:bCs/>
    </w:rPr>
  </w:style>
  <w:style w:type="character" w:customStyle="1" w:styleId="CommentSubjectChar">
    <w:name w:val="Comment Subject Char"/>
    <w:basedOn w:val="CommentTextChar"/>
    <w:link w:val="CommentSubject"/>
    <w:uiPriority w:val="99"/>
    <w:semiHidden/>
    <w:rsid w:val="006E63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33103">
      <w:bodyDiv w:val="1"/>
      <w:marLeft w:val="0"/>
      <w:marRight w:val="0"/>
      <w:marTop w:val="0"/>
      <w:marBottom w:val="0"/>
      <w:divBdr>
        <w:top w:val="none" w:sz="0" w:space="0" w:color="auto"/>
        <w:left w:val="none" w:sz="0" w:space="0" w:color="auto"/>
        <w:bottom w:val="none" w:sz="0" w:space="0" w:color="auto"/>
        <w:right w:val="none" w:sz="0" w:space="0" w:color="auto"/>
      </w:divBdr>
    </w:div>
    <w:div w:id="505753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atlab.html" TargetMode="External"/><Relationship Id="rId13" Type="http://schemas.openxmlformats.org/officeDocument/2006/relationships/hyperlink" Target="https://github.com/akhilrao/OPUS"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yperlink" Target="https://cran.r-project.org/bin/windows/bas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ARCLab-MIT/MOCAT-SSE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C37E6CAD9145E5B11AC27CB54E28DA"/>
        <w:category>
          <w:name w:val="General"/>
          <w:gallery w:val="placeholder"/>
        </w:category>
        <w:types>
          <w:type w:val="bbPlcHdr"/>
        </w:types>
        <w:behaviors>
          <w:behavior w:val="content"/>
        </w:behaviors>
        <w:guid w:val="{29096171-729A-4649-8427-5CF169EE1572}"/>
      </w:docPartPr>
      <w:docPartBody>
        <w:p w:rsidR="00D2367A" w:rsidRDefault="00861F10" w:rsidP="00861F10">
          <w:pPr>
            <w:pStyle w:val="62C37E6CAD9145E5B11AC27CB54E28DA"/>
          </w:pPr>
          <w:r>
            <w:rPr>
              <w:rFonts w:asciiTheme="majorHAnsi" w:eastAsiaTheme="majorEastAsia" w:hAnsiTheme="majorHAnsi" w:cstheme="majorBidi"/>
              <w:color w:val="156082" w:themeColor="accent1"/>
              <w:sz w:val="88"/>
              <w:szCs w:val="88"/>
            </w:rPr>
            <w:t>[Document title]</w:t>
          </w:r>
        </w:p>
      </w:docPartBody>
    </w:docPart>
    <w:docPart>
      <w:docPartPr>
        <w:name w:val="4A11B97C467B499B8AEA925E70AD4226"/>
        <w:category>
          <w:name w:val="General"/>
          <w:gallery w:val="placeholder"/>
        </w:category>
        <w:types>
          <w:type w:val="bbPlcHdr"/>
        </w:types>
        <w:behaviors>
          <w:behavior w:val="content"/>
        </w:behaviors>
        <w:guid w:val="{4612CB01-39CF-4066-9C13-0E07F9697979}"/>
      </w:docPartPr>
      <w:docPartBody>
        <w:p w:rsidR="00D2367A" w:rsidRDefault="00861F10" w:rsidP="00861F10">
          <w:pPr>
            <w:pStyle w:val="4A11B97C467B499B8AEA925E70AD4226"/>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10"/>
    <w:rsid w:val="00117DE5"/>
    <w:rsid w:val="00142D4D"/>
    <w:rsid w:val="001677B6"/>
    <w:rsid w:val="001B7B53"/>
    <w:rsid w:val="002B01CD"/>
    <w:rsid w:val="002F0730"/>
    <w:rsid w:val="00384901"/>
    <w:rsid w:val="003A230E"/>
    <w:rsid w:val="0043306E"/>
    <w:rsid w:val="00455160"/>
    <w:rsid w:val="005517F2"/>
    <w:rsid w:val="005A2F25"/>
    <w:rsid w:val="006333D8"/>
    <w:rsid w:val="00643252"/>
    <w:rsid w:val="007232A2"/>
    <w:rsid w:val="008516A4"/>
    <w:rsid w:val="00861F10"/>
    <w:rsid w:val="00982034"/>
    <w:rsid w:val="009A3401"/>
    <w:rsid w:val="009B0E3C"/>
    <w:rsid w:val="00A039FF"/>
    <w:rsid w:val="00A3191E"/>
    <w:rsid w:val="00A65711"/>
    <w:rsid w:val="00AE41FC"/>
    <w:rsid w:val="00B1763A"/>
    <w:rsid w:val="00BB31DF"/>
    <w:rsid w:val="00C7535F"/>
    <w:rsid w:val="00CB36EC"/>
    <w:rsid w:val="00CC40AA"/>
    <w:rsid w:val="00D14099"/>
    <w:rsid w:val="00D2367A"/>
    <w:rsid w:val="00DD5EDC"/>
    <w:rsid w:val="00DF6A80"/>
    <w:rsid w:val="00E630F8"/>
    <w:rsid w:val="00EA1729"/>
    <w:rsid w:val="00F2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C37E6CAD9145E5B11AC27CB54E28DA">
    <w:name w:val="62C37E6CAD9145E5B11AC27CB54E28DA"/>
    <w:rsid w:val="00861F10"/>
  </w:style>
  <w:style w:type="paragraph" w:customStyle="1" w:styleId="4A11B97C467B499B8AEA925E70AD4226">
    <w:name w:val="4A11B97C467B499B8AEA925E70AD4226"/>
    <w:rsid w:val="00861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8C6AEF-8F1E-49D1-B023-7EACACCFE40E}">
  <we:reference id="1f4df590-35fc-4b16-a239-39709f9d8a74" version="1.0.0.1" store="EXCatalog" storeType="EXCatalog"/>
  <we:alternateReferences>
    <we:reference id="WA104381063" version="1.0.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71469-06FA-41E3-8027-5804956A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22</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OPUS User Guide</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OPUS User Guide</dc:title>
  <dc:subject>OPUS (Orbital Debris Propagators Unified with Economic Systems): An Integrated Assessment Model for Satellites and Orbital Debris</dc:subject>
  <dc:creator>Darrell Kilpatrick</dc:creator>
  <cp:keywords/>
  <dc:description/>
  <cp:lastModifiedBy>Darrell Kilpatrick</cp:lastModifiedBy>
  <cp:revision>559</cp:revision>
  <dcterms:created xsi:type="dcterms:W3CDTF">2024-05-13T16:30:00Z</dcterms:created>
  <dcterms:modified xsi:type="dcterms:W3CDTF">2024-08-03T20:58:00Z</dcterms:modified>
</cp:coreProperties>
</file>