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88B11" w14:textId="77777777" w:rsidR="003D11F3" w:rsidRDefault="00000000">
      <w:pPr>
        <w:spacing w:after="0" w:line="259" w:lineRule="auto"/>
        <w:ind w:left="264" w:firstLine="0"/>
        <w:jc w:val="center"/>
      </w:pPr>
      <w:r>
        <w:rPr>
          <w:b/>
          <w:sz w:val="32"/>
        </w:rPr>
        <w:t>Akhil Reddy Muduganti</w:t>
      </w:r>
    </w:p>
    <w:p w14:paraId="401BE936" w14:textId="77777777" w:rsidR="003D11F3" w:rsidRDefault="00000000">
      <w:pPr>
        <w:spacing w:after="28" w:line="259" w:lineRule="auto"/>
        <w:ind w:left="264" w:firstLine="0"/>
        <w:jc w:val="center"/>
      </w:pPr>
      <w:r>
        <w:rPr>
          <w:b/>
          <w:sz w:val="24"/>
        </w:rPr>
        <w:t>Cybersecurity Analyst</w:t>
      </w:r>
    </w:p>
    <w:p w14:paraId="55327AE4" w14:textId="151486BB" w:rsidR="003D11F3" w:rsidRDefault="00000000" w:rsidP="00017C56">
      <w:pPr>
        <w:spacing w:after="0" w:line="259" w:lineRule="auto"/>
        <w:ind w:left="674" w:firstLine="0"/>
      </w:pPr>
      <w:r>
        <w:rPr>
          <w:sz w:val="18"/>
        </w:rPr>
        <w:t>Jersey City, NJ | (814) 737-7063 | akhilmuduganti@hotmail.com | GitHub: github.com/akhilreddy2303 |</w:t>
      </w:r>
      <w:r w:rsidR="00017C56">
        <w:rPr>
          <w:sz w:val="18"/>
        </w:rPr>
        <w:t>LinkedIn</w:t>
      </w:r>
      <w:r w:rsidR="00FF03B1">
        <w:rPr>
          <w:sz w:val="18"/>
        </w:rPr>
        <w:t>:</w:t>
      </w:r>
      <w:r w:rsidR="00017C56" w:rsidRPr="00017C56">
        <w:t xml:space="preserve"> </w:t>
      </w:r>
      <w:r w:rsidR="00017C56" w:rsidRPr="00017C56">
        <w:rPr>
          <w:sz w:val="18"/>
        </w:rPr>
        <w:t>linkedin.com/in/</w:t>
      </w:r>
      <w:proofErr w:type="spellStart"/>
      <w:r w:rsidR="00017C56" w:rsidRPr="00017C56">
        <w:rPr>
          <w:sz w:val="18"/>
        </w:rPr>
        <w:t>akhilreddymudugan</w:t>
      </w:r>
      <w:r w:rsidR="00017C56">
        <w:t>ti</w:t>
      </w:r>
      <w:proofErr w:type="spellEnd"/>
      <w:r w:rsidR="00017C56">
        <w:t xml:space="preserve"> | </w:t>
      </w:r>
      <w:r>
        <w:rPr>
          <w:sz w:val="18"/>
        </w:rPr>
        <w:t>Portfolio: akhilreddy2303.github.io</w:t>
      </w:r>
    </w:p>
    <w:p w14:paraId="0CA16009" w14:textId="77777777" w:rsidR="003D11F3" w:rsidRDefault="00000000">
      <w:pPr>
        <w:pStyle w:val="Heading1"/>
        <w:ind w:left="-5"/>
      </w:pPr>
      <w:r>
        <w:t>SUMMARY</w:t>
      </w:r>
    </w:p>
    <w:p w14:paraId="25EDFFA1" w14:textId="77777777" w:rsidR="003D11F3" w:rsidRDefault="00000000">
      <w:pPr>
        <w:spacing w:after="48" w:line="259" w:lineRule="auto"/>
        <w:ind w:left="0" w:right="-26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308A5B6" wp14:editId="6DCA1766">
                <wp:extent cx="6858000" cy="7620"/>
                <wp:effectExtent l="0" t="0" r="0" b="0"/>
                <wp:docPr id="1654" name="Group 1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7620"/>
                          <a:chOff x="0" y="0"/>
                          <a:chExt cx="6858000" cy="762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4" style="width:540pt;height:0.6pt;mso-position-horizontal-relative:char;mso-position-vertical-relative:line" coordsize="68580,76">
                <v:shape id="Shape 11" style="position:absolute;width:68580;height:0;left:0;top:0;" coordsize="6858000,0" path="m0,0l6858000,0">
                  <v:stroke weight="0.6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6748C78" w14:textId="77777777" w:rsidR="003D11F3" w:rsidRDefault="00000000">
      <w:pPr>
        <w:spacing w:after="82"/>
        <w:ind w:left="259" w:hanging="10"/>
      </w:pPr>
      <w:r>
        <w:rPr>
          <w:sz w:val="20"/>
        </w:rPr>
        <w:t>SOC-focused Cybersecurity Analyst with 4+ years of experience in SIEM monitoring, incident detection, threat analysis, and vulnerability management across financial services and enterprise environments. Proven ability to reduce false positives by 20%, accelerate incident response by 30%, and remediate critical vulnerabilities using Splunk, Nessus, and Qualys. Strong background in IAM audits, cloud security (AWS/Azure), and automation using Python to improve SOC efficiency and support compliance with NIST, ISO 27001, PCI-DSS, and SOX.</w:t>
      </w:r>
    </w:p>
    <w:p w14:paraId="303DAE49" w14:textId="77777777" w:rsidR="003D11F3" w:rsidRDefault="00000000">
      <w:pPr>
        <w:pStyle w:val="Heading1"/>
        <w:ind w:left="-5"/>
      </w:pPr>
      <w:r>
        <w:t>TECHNICAL SKILLS</w:t>
      </w:r>
    </w:p>
    <w:p w14:paraId="4954066D" w14:textId="77777777" w:rsidR="003D11F3" w:rsidRDefault="00000000">
      <w:pPr>
        <w:spacing w:after="46" w:line="259" w:lineRule="auto"/>
        <w:ind w:left="0" w:right="-26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CF08D8D" wp14:editId="337350D6">
                <wp:extent cx="6858000" cy="7620"/>
                <wp:effectExtent l="0" t="0" r="0" b="0"/>
                <wp:docPr id="1655" name="Group 1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7620"/>
                          <a:chOff x="0" y="0"/>
                          <a:chExt cx="6858000" cy="762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5" style="width:540pt;height:0.6pt;mso-position-horizontal-relative:char;mso-position-vertical-relative:line" coordsize="68580,76">
                <v:shape id="Shape 19" style="position:absolute;width:68580;height:0;left:0;top:0;" coordsize="6858000,0" path="m0,0l6858000,0">
                  <v:stroke weight="0.6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787709F" w14:textId="77777777" w:rsidR="003D11F3" w:rsidRDefault="00000000">
      <w:pPr>
        <w:ind w:left="264" w:firstLine="0"/>
      </w:pPr>
      <w:r>
        <w:t xml:space="preserve">SIEM &amp; SOC Operations: Splunk, </w:t>
      </w:r>
      <w:proofErr w:type="spellStart"/>
      <w:r>
        <w:t>QRadar</w:t>
      </w:r>
      <w:proofErr w:type="spellEnd"/>
      <w:r>
        <w:t>, LogRhythm, AlienVault, ArcSight</w:t>
      </w:r>
    </w:p>
    <w:p w14:paraId="61F84240" w14:textId="77777777" w:rsidR="003D11F3" w:rsidRDefault="00000000">
      <w:pPr>
        <w:ind w:left="264" w:firstLine="0"/>
      </w:pPr>
      <w:r>
        <w:t>Incident Response &amp; Threat Detection: Phishing, Malware, Insider Threats, IDS/IPS, EDR, Antivirus,</w:t>
      </w:r>
    </w:p>
    <w:p w14:paraId="0C127DD3" w14:textId="77777777" w:rsidR="003D11F3" w:rsidRDefault="00000000">
      <w:pPr>
        <w:ind w:left="264" w:firstLine="0"/>
      </w:pPr>
      <w:r>
        <w:t>Firewalls, VPN, Wireshark, Burp Suite</w:t>
      </w:r>
    </w:p>
    <w:p w14:paraId="3C71C2B2" w14:textId="77777777" w:rsidR="003D11F3" w:rsidRDefault="00000000">
      <w:pPr>
        <w:ind w:left="264" w:firstLine="0"/>
      </w:pPr>
      <w:r>
        <w:t>Vulnerability Management: Nessus, Qualys, Tenable, OpenVAS, CVE Triage, Risk Assessments, Security Posture Reviews</w:t>
      </w:r>
    </w:p>
    <w:p w14:paraId="73470598" w14:textId="77777777" w:rsidR="003D11F3" w:rsidRDefault="00000000">
      <w:pPr>
        <w:ind w:left="264" w:firstLine="0"/>
      </w:pPr>
      <w:r>
        <w:t>Identity &amp; Access Management: Active Directory, Azure AD, Okta, MFA, SSO, RBAC, Privileged Access Monitoring</w:t>
      </w:r>
    </w:p>
    <w:p w14:paraId="06AE9DBF" w14:textId="77777777" w:rsidR="003D11F3" w:rsidRDefault="00000000">
      <w:pPr>
        <w:ind w:left="264" w:firstLine="0"/>
      </w:pPr>
      <w:r>
        <w:t>Cloud Security: AWS Security Hub, Azure Security Center, CIS Benchmarks, CloudTrail, CloudWatch, IAM Policies</w:t>
      </w:r>
    </w:p>
    <w:p w14:paraId="73E64FDF" w14:textId="77777777" w:rsidR="003D11F3" w:rsidRDefault="00000000">
      <w:pPr>
        <w:ind w:left="264" w:firstLine="0"/>
      </w:pPr>
      <w:r>
        <w:t>Compliance: NIST CSF, ISO 27001, HIPAA, SOX, PCI DSS, GDPR</w:t>
      </w:r>
    </w:p>
    <w:p w14:paraId="659313A6" w14:textId="77777777" w:rsidR="003D11F3" w:rsidRDefault="00000000">
      <w:pPr>
        <w:spacing w:after="66"/>
        <w:ind w:left="264" w:right="442" w:firstLine="0"/>
      </w:pPr>
      <w:r>
        <w:t>Security Automation: Python, PowerShell, Bash (Log Parsing, Incident Triage, Reporting) Collaboration: JIRA, Confluence, ServiceNow, Microsoft Teams, Git</w:t>
      </w:r>
    </w:p>
    <w:p w14:paraId="5665A809" w14:textId="77777777" w:rsidR="003D11F3" w:rsidRDefault="00000000">
      <w:pPr>
        <w:pStyle w:val="Heading1"/>
        <w:ind w:left="-5"/>
      </w:pPr>
      <w:r>
        <w:t>PROFESSIONAL EXPERIENCE</w:t>
      </w:r>
    </w:p>
    <w:p w14:paraId="14EC4E38" w14:textId="77777777" w:rsidR="003D11F3" w:rsidRDefault="00000000">
      <w:pPr>
        <w:spacing w:after="89" w:line="259" w:lineRule="auto"/>
        <w:ind w:left="0" w:right="-26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9F0E9E5" wp14:editId="5A49F352">
                <wp:extent cx="6858000" cy="7620"/>
                <wp:effectExtent l="0" t="0" r="0" b="0"/>
                <wp:docPr id="1656" name="Group 1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7620"/>
                          <a:chOff x="0" y="0"/>
                          <a:chExt cx="6858000" cy="7620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6" style="width:540pt;height:0.6pt;mso-position-horizontal-relative:char;mso-position-vertical-relative:line" coordsize="68580,76">
                <v:shape id="Shape 33" style="position:absolute;width:68580;height:0;left:0;top:0;" coordsize="6858000,0" path="m0,0l6858000,0">
                  <v:stroke weight="0.6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8171DE" w14:textId="77777777" w:rsidR="003D11F3" w:rsidRDefault="00000000">
      <w:pPr>
        <w:spacing w:after="8" w:line="231" w:lineRule="auto"/>
        <w:ind w:left="259" w:hanging="10"/>
      </w:pPr>
      <w:r>
        <w:rPr>
          <w:b/>
          <w:sz w:val="20"/>
        </w:rPr>
        <w:t>Cybersecurity Analyst | JPMorgan Chase, Erie, PA Jan 2025 – Current</w:t>
      </w:r>
    </w:p>
    <w:p w14:paraId="28FA1BFB" w14:textId="77777777" w:rsidR="003D11F3" w:rsidRDefault="00000000">
      <w:pPr>
        <w:numPr>
          <w:ilvl w:val="0"/>
          <w:numId w:val="1"/>
        </w:numPr>
        <w:ind w:hanging="200"/>
      </w:pPr>
      <w:r>
        <w:t>Monitored and investigated security events through Splunk SIEM; tuned correlation rules to reduce false positives by 20% and improved detection across financial systems.</w:t>
      </w:r>
    </w:p>
    <w:p w14:paraId="1E1026DB" w14:textId="77777777" w:rsidR="003D11F3" w:rsidRDefault="00000000">
      <w:pPr>
        <w:numPr>
          <w:ilvl w:val="0"/>
          <w:numId w:val="1"/>
        </w:numPr>
        <w:ind w:hanging="200"/>
      </w:pPr>
      <w:r>
        <w:t>Conducted enterprise-wide vulnerability assessments using Nessus and Qualys; partnered with remediation teams to reduce critical CVEs by 25% within three months and support regulatory compliance.</w:t>
      </w:r>
    </w:p>
    <w:p w14:paraId="6CAF5BA6" w14:textId="77777777" w:rsidR="003D11F3" w:rsidRDefault="00000000">
      <w:pPr>
        <w:numPr>
          <w:ilvl w:val="0"/>
          <w:numId w:val="1"/>
        </w:numPr>
        <w:ind w:hanging="200"/>
      </w:pPr>
      <w:r>
        <w:t>Performed forensic analysis of phishing, malware, and insider threat incidents; improved average incident response time from 12 hours to 8 hours, strengthening SOC efficiency.</w:t>
      </w:r>
    </w:p>
    <w:p w14:paraId="1E5BE312" w14:textId="77777777" w:rsidR="003D11F3" w:rsidRDefault="00000000">
      <w:pPr>
        <w:numPr>
          <w:ilvl w:val="0"/>
          <w:numId w:val="1"/>
        </w:numPr>
        <w:ind w:hanging="200"/>
      </w:pPr>
      <w:r>
        <w:t>Implemented IAM audits using Azure AD, Okta, and Active Directory; verified privileged access controls aligned with PCI-DSS and SOX requirements.</w:t>
      </w:r>
    </w:p>
    <w:p w14:paraId="4622F571" w14:textId="77777777" w:rsidR="003D11F3" w:rsidRDefault="00000000">
      <w:pPr>
        <w:numPr>
          <w:ilvl w:val="0"/>
          <w:numId w:val="1"/>
        </w:numPr>
        <w:ind w:hanging="200"/>
      </w:pPr>
      <w:r>
        <w:t>Automated log parsing and incident triage workflows with Python scripts, saving 15+ analyst hours weekly and improving reporting accuracy.</w:t>
      </w:r>
    </w:p>
    <w:p w14:paraId="462EC9F7" w14:textId="77777777" w:rsidR="003D11F3" w:rsidRDefault="00000000">
      <w:pPr>
        <w:numPr>
          <w:ilvl w:val="0"/>
          <w:numId w:val="1"/>
        </w:numPr>
        <w:ind w:hanging="200"/>
      </w:pPr>
      <w:r>
        <w:t>Hardened AWS and Azure environments by enforcing CIS benchmarks; closed 15+ misconfigurations flagged during compliance reviews to improve cloud security posture.</w:t>
      </w:r>
    </w:p>
    <w:p w14:paraId="0C06E160" w14:textId="77777777" w:rsidR="003D11F3" w:rsidRDefault="00000000">
      <w:pPr>
        <w:spacing w:after="8" w:line="231" w:lineRule="auto"/>
        <w:ind w:left="259" w:hanging="10"/>
      </w:pPr>
      <w:r>
        <w:rPr>
          <w:b/>
          <w:sz w:val="20"/>
        </w:rPr>
        <w:t xml:space="preserve">Junior Cybersecurity Analyst | </w:t>
      </w:r>
      <w:proofErr w:type="spellStart"/>
      <w:r>
        <w:rPr>
          <w:b/>
          <w:sz w:val="20"/>
        </w:rPr>
        <w:t>Adons</w:t>
      </w:r>
      <w:proofErr w:type="spellEnd"/>
      <w:r>
        <w:rPr>
          <w:b/>
          <w:sz w:val="20"/>
        </w:rPr>
        <w:t xml:space="preserve"> Softech, India Mar 2019 – Nov 2022</w:t>
      </w:r>
    </w:p>
    <w:p w14:paraId="7F00CEC7" w14:textId="77777777" w:rsidR="003D11F3" w:rsidRDefault="00000000">
      <w:pPr>
        <w:numPr>
          <w:ilvl w:val="0"/>
          <w:numId w:val="1"/>
        </w:numPr>
        <w:ind w:hanging="200"/>
      </w:pPr>
      <w:r>
        <w:t>Developed and implemented security policies aligned with NIST and ISO 27001 frameworks, reducing external audit findings by 30% across enterprise systems and applications.</w:t>
      </w:r>
    </w:p>
    <w:p w14:paraId="5D099D41" w14:textId="77777777" w:rsidR="003D11F3" w:rsidRDefault="00000000">
      <w:pPr>
        <w:numPr>
          <w:ilvl w:val="0"/>
          <w:numId w:val="1"/>
        </w:numPr>
        <w:ind w:hanging="200"/>
      </w:pPr>
      <w:r>
        <w:t>Conducted SOC monitoring and incident triage using Splunk and AlienVault; detected insider threats and escalated 25+ confirmed incidents for remediation.</w:t>
      </w:r>
    </w:p>
    <w:p w14:paraId="54E2B548" w14:textId="77777777" w:rsidR="003D11F3" w:rsidRDefault="00000000">
      <w:pPr>
        <w:numPr>
          <w:ilvl w:val="0"/>
          <w:numId w:val="1"/>
        </w:numPr>
        <w:ind w:hanging="200"/>
      </w:pPr>
      <w:r>
        <w:t>Performed risk assessments for applications, servers, and network infrastructure; recommended controls that reduced high-risk vulnerabilities by 18% within the first year.</w:t>
      </w:r>
    </w:p>
    <w:p w14:paraId="18516FDD" w14:textId="77777777" w:rsidR="003D11F3" w:rsidRDefault="00000000">
      <w:pPr>
        <w:numPr>
          <w:ilvl w:val="0"/>
          <w:numId w:val="1"/>
        </w:numPr>
        <w:ind w:hanging="200"/>
      </w:pPr>
      <w:r>
        <w:t>Strengthened endpoint security posture using IDS/IPS, EDR, and antivirus solutions, reducing malware infection attempts by 22% through proactive detection and response.</w:t>
      </w:r>
    </w:p>
    <w:p w14:paraId="073D298F" w14:textId="77777777" w:rsidR="003D11F3" w:rsidRDefault="00000000">
      <w:pPr>
        <w:numPr>
          <w:ilvl w:val="0"/>
          <w:numId w:val="1"/>
        </w:numPr>
        <w:spacing w:after="67"/>
        <w:ind w:hanging="200"/>
      </w:pPr>
      <w:r>
        <w:t>Designed and executed business continuity and ransomware simulation drills, improving readiness and reducing incident recovery time by 35% across critical units.</w:t>
      </w:r>
    </w:p>
    <w:p w14:paraId="5070163C" w14:textId="77777777" w:rsidR="003D11F3" w:rsidRDefault="00000000">
      <w:pPr>
        <w:pStyle w:val="Heading1"/>
        <w:ind w:left="-5"/>
      </w:pPr>
      <w:r>
        <w:t>PROJECTS</w:t>
      </w:r>
    </w:p>
    <w:p w14:paraId="7711D9FB" w14:textId="77777777" w:rsidR="003D11F3" w:rsidRDefault="00000000">
      <w:pPr>
        <w:spacing w:after="89" w:line="259" w:lineRule="auto"/>
        <w:ind w:left="0" w:right="-26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0877AA" wp14:editId="79E39DA7">
                <wp:extent cx="6858000" cy="7620"/>
                <wp:effectExtent l="0" t="0" r="0" b="0"/>
                <wp:docPr id="1657" name="Group 1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7620"/>
                          <a:chOff x="0" y="0"/>
                          <a:chExt cx="6858000" cy="762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7" style="width:540pt;height:0.6pt;mso-position-horizontal-relative:char;mso-position-vertical-relative:line" coordsize="68580,76">
                <v:shape id="Shape 71" style="position:absolute;width:68580;height:0;left:0;top:0;" coordsize="6858000,0" path="m0,0l6858000,0">
                  <v:stroke weight="0.6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2E45864" w14:textId="77777777" w:rsidR="003D11F3" w:rsidRDefault="00000000">
      <w:pPr>
        <w:spacing w:after="8" w:line="231" w:lineRule="auto"/>
        <w:ind w:left="259" w:hanging="10"/>
      </w:pPr>
      <w:r>
        <w:rPr>
          <w:b/>
          <w:sz w:val="20"/>
        </w:rPr>
        <w:t xml:space="preserve">Cybersecurity Incident Response and Automation Project | </w:t>
      </w:r>
      <w:proofErr w:type="spellStart"/>
      <w:r>
        <w:rPr>
          <w:b/>
          <w:sz w:val="20"/>
        </w:rPr>
        <w:t>i</w:t>
      </w:r>
      <w:proofErr w:type="spellEnd"/>
      <w:r>
        <w:rPr>
          <w:b/>
          <w:sz w:val="20"/>
        </w:rPr>
        <w:t>-Hidden Talent Jul 2019 – Jan 2020</w:t>
      </w:r>
    </w:p>
    <w:p w14:paraId="0D1F9E84" w14:textId="77777777" w:rsidR="003D11F3" w:rsidRDefault="00000000">
      <w:pPr>
        <w:ind w:left="264" w:firstLine="0"/>
      </w:pPr>
      <w:r>
        <w:lastRenderedPageBreak/>
        <w:t>Technologies: Splunk, Python, Azure AD, Okta, Active Directory, Nessus, Qualys, AWS Security Hub, Azure</w:t>
      </w:r>
    </w:p>
    <w:p w14:paraId="1110EB8D" w14:textId="77777777" w:rsidR="003D11F3" w:rsidRDefault="00000000">
      <w:pPr>
        <w:ind w:left="264" w:firstLine="0"/>
      </w:pPr>
      <w:r>
        <w:t>Security Center</w:t>
      </w:r>
    </w:p>
    <w:p w14:paraId="5129302B" w14:textId="77777777" w:rsidR="003D11F3" w:rsidRDefault="00000000">
      <w:pPr>
        <w:numPr>
          <w:ilvl w:val="0"/>
          <w:numId w:val="2"/>
        </w:numPr>
        <w:spacing w:after="24" w:line="243" w:lineRule="auto"/>
        <w:ind w:hanging="200"/>
      </w:pPr>
      <w:r>
        <w:t>Developed a centralized incident response platform using Splunk SIEM and Python automation to monitor, triage, and respond to security events across hybrid cloud and on-prem environments.</w:t>
      </w:r>
    </w:p>
    <w:p w14:paraId="3429B5CE" w14:textId="77777777" w:rsidR="003D11F3" w:rsidRDefault="00000000">
      <w:pPr>
        <w:numPr>
          <w:ilvl w:val="0"/>
          <w:numId w:val="2"/>
        </w:numPr>
        <w:ind w:hanging="200"/>
      </w:pPr>
      <w:r>
        <w:t>Automated log parsing, correlation, and alert prioritization; reduced manual analyst effort by 15+ hours weekly and improved detection accuracy for phishing, malware, and insider threats by 30%.</w:t>
      </w:r>
    </w:p>
    <w:p w14:paraId="3F306944" w14:textId="77777777" w:rsidR="003D11F3" w:rsidRDefault="00000000">
      <w:pPr>
        <w:numPr>
          <w:ilvl w:val="0"/>
          <w:numId w:val="2"/>
        </w:numPr>
        <w:ind w:hanging="200"/>
      </w:pPr>
      <w:r>
        <w:t>Conducted vulnerability assessments with Nessus and Qualys; remediated critical CVEs and cloud misconfigurations in AWS and Azure, improving security posture by 25%.</w:t>
      </w:r>
    </w:p>
    <w:p w14:paraId="3F432FD8" w14:textId="77777777" w:rsidR="003D11F3" w:rsidRDefault="00000000">
      <w:pPr>
        <w:numPr>
          <w:ilvl w:val="0"/>
          <w:numId w:val="2"/>
        </w:numPr>
        <w:ind w:hanging="200"/>
      </w:pPr>
      <w:r>
        <w:t>Implemented privileged access monitoring using Azure AD, Okta, and Active Directory; enforced RBAC and MFA policies aligned with PCI-DSS and SOX standards.</w:t>
      </w:r>
    </w:p>
    <w:p w14:paraId="0F8F38A7" w14:textId="77777777" w:rsidR="003D11F3" w:rsidRDefault="00000000">
      <w:pPr>
        <w:spacing w:after="8" w:line="231" w:lineRule="auto"/>
        <w:ind w:left="259" w:hanging="10"/>
      </w:pPr>
      <w:r>
        <w:rPr>
          <w:b/>
          <w:sz w:val="20"/>
        </w:rPr>
        <w:t>Capstone Project: Zero Trust Security in Permissioned Blockchain (Hyperledger Fabric) | Gannon University May 2025</w:t>
      </w:r>
    </w:p>
    <w:p w14:paraId="047D2794" w14:textId="77777777" w:rsidR="003D11F3" w:rsidRDefault="00000000">
      <w:pPr>
        <w:ind w:left="264" w:firstLine="0"/>
      </w:pPr>
      <w:r>
        <w:t>GitHub: github.com/akhilreddy2303/zero-trust-permissioned-blockchain</w:t>
      </w:r>
    </w:p>
    <w:p w14:paraId="50640220" w14:textId="77777777" w:rsidR="003D11F3" w:rsidRDefault="00000000">
      <w:pPr>
        <w:numPr>
          <w:ilvl w:val="0"/>
          <w:numId w:val="2"/>
        </w:numPr>
        <w:ind w:hanging="200"/>
      </w:pPr>
      <w:r>
        <w:t>Analyzed Hyperledger Fabric security mechanisms including MSP, PKI, RBAC, ACLs, channels, and private data collections.</w:t>
      </w:r>
    </w:p>
    <w:p w14:paraId="27B269A8" w14:textId="77777777" w:rsidR="003D11F3" w:rsidRDefault="00000000">
      <w:pPr>
        <w:numPr>
          <w:ilvl w:val="0"/>
          <w:numId w:val="2"/>
        </w:numPr>
        <w:ind w:hanging="200"/>
      </w:pPr>
      <w:r>
        <w:t xml:space="preserve">Mapped Zero Trust principles (least privilege, continuous verification) to </w:t>
      </w:r>
      <w:proofErr w:type="gramStart"/>
      <w:r>
        <w:t>permissioned</w:t>
      </w:r>
      <w:proofErr w:type="gramEnd"/>
      <w:r>
        <w:t xml:space="preserve"> blockchain environments to reduce insider risk and over-privileged access.</w:t>
      </w:r>
    </w:p>
    <w:p w14:paraId="028C1851" w14:textId="77777777" w:rsidR="003D11F3" w:rsidRDefault="00000000">
      <w:pPr>
        <w:numPr>
          <w:ilvl w:val="0"/>
          <w:numId w:val="2"/>
        </w:numPr>
        <w:ind w:hanging="200"/>
      </w:pPr>
      <w:r>
        <w:t>Identified security gaps related to access governance, misconfiguration, credential lifecycle management, and lateral movement within consortium networks.</w:t>
      </w:r>
    </w:p>
    <w:p w14:paraId="538D9D70" w14:textId="77777777" w:rsidR="003D11F3" w:rsidRDefault="00000000">
      <w:pPr>
        <w:numPr>
          <w:ilvl w:val="0"/>
          <w:numId w:val="2"/>
        </w:numPr>
        <w:ind w:hanging="200"/>
      </w:pPr>
      <w:r>
        <w:t>Developed a Zero Trust–aligned security framework with actionable recommendations to improve auditability, identity governance, resilience, and compliance readiness.</w:t>
      </w:r>
    </w:p>
    <w:p w14:paraId="7ADDAC80" w14:textId="77777777" w:rsidR="003D11F3" w:rsidRDefault="00000000">
      <w:pPr>
        <w:numPr>
          <w:ilvl w:val="0"/>
          <w:numId w:val="2"/>
        </w:numPr>
        <w:spacing w:after="67"/>
        <w:ind w:hanging="200"/>
      </w:pPr>
      <w:r>
        <w:t>Demonstrated SOC-relevant access control analysis and threat modeling aligned with Zero Trust security principles.</w:t>
      </w:r>
    </w:p>
    <w:p w14:paraId="252FA10A" w14:textId="77777777" w:rsidR="003D11F3" w:rsidRDefault="00000000">
      <w:pPr>
        <w:pStyle w:val="Heading1"/>
        <w:ind w:left="-5"/>
      </w:pPr>
      <w:r>
        <w:t>EDUCATION</w:t>
      </w:r>
    </w:p>
    <w:p w14:paraId="2F41BDE6" w14:textId="77777777" w:rsidR="003D11F3" w:rsidRDefault="00000000">
      <w:pPr>
        <w:spacing w:after="48" w:line="259" w:lineRule="auto"/>
        <w:ind w:left="0" w:right="-26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241B43" wp14:editId="00369C1B">
                <wp:extent cx="6858000" cy="7620"/>
                <wp:effectExtent l="0" t="0" r="0" b="0"/>
                <wp:docPr id="1590" name="Group 1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7620"/>
                          <a:chOff x="0" y="0"/>
                          <a:chExt cx="6858000" cy="7620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0" style="width:540pt;height:0.6pt;mso-position-horizontal-relative:char;mso-position-vertical-relative:line" coordsize="68580,76">
                <v:shape id="Shape 109" style="position:absolute;width:68580;height:0;left:0;top:0;" coordsize="6858000,0" path="m0,0l6858000,0">
                  <v:stroke weight="0.6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81EDC0D" w14:textId="77777777" w:rsidR="003D11F3" w:rsidRDefault="00000000">
      <w:pPr>
        <w:spacing w:after="82"/>
        <w:ind w:left="259" w:hanging="10"/>
      </w:pPr>
      <w:r>
        <w:rPr>
          <w:sz w:val="20"/>
        </w:rPr>
        <w:t>Master of Science in Information Assurance and Cybersecurity | Gannon University – Erie, PA</w:t>
      </w:r>
    </w:p>
    <w:p w14:paraId="22EC9ABE" w14:textId="77777777" w:rsidR="003D11F3" w:rsidRDefault="00000000">
      <w:pPr>
        <w:pStyle w:val="Heading1"/>
        <w:ind w:left="-5"/>
      </w:pPr>
      <w:r>
        <w:t>CERTIFICATION</w:t>
      </w:r>
    </w:p>
    <w:p w14:paraId="69F93174" w14:textId="77777777" w:rsidR="003D11F3" w:rsidRDefault="00000000">
      <w:pPr>
        <w:spacing w:after="48" w:line="259" w:lineRule="auto"/>
        <w:ind w:left="0" w:right="-26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A0F6537" wp14:editId="4BAACBAB">
                <wp:extent cx="6858000" cy="7620"/>
                <wp:effectExtent l="0" t="0" r="0" b="0"/>
                <wp:docPr id="1591" name="Group 1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7620"/>
                          <a:chOff x="0" y="0"/>
                          <a:chExt cx="6858000" cy="7620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1" style="width:540pt;height:0.6pt;mso-position-horizontal-relative:char;mso-position-vertical-relative:line" coordsize="68580,76">
                <v:shape id="Shape 112" style="position:absolute;width:68580;height:0;left:0;top:0;" coordsize="6858000,0" path="m0,0l6858000,0">
                  <v:stroke weight="0.6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7EB2575" w14:textId="77777777" w:rsidR="003D11F3" w:rsidRDefault="00000000">
      <w:pPr>
        <w:spacing w:after="82"/>
        <w:ind w:left="259" w:hanging="10"/>
      </w:pPr>
      <w:r>
        <w:rPr>
          <w:sz w:val="20"/>
        </w:rPr>
        <w:t>CompTIA Security+</w:t>
      </w:r>
    </w:p>
    <w:sectPr w:rsidR="003D11F3">
      <w:pgSz w:w="12240" w:h="15840"/>
      <w:pgMar w:top="886" w:right="984" w:bottom="103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561CD"/>
    <w:multiLevelType w:val="hybridMultilevel"/>
    <w:tmpl w:val="ABE4F0AC"/>
    <w:lvl w:ilvl="0" w:tplc="A9D84C8C">
      <w:start w:val="1"/>
      <w:numFmt w:val="bullet"/>
      <w:lvlText w:val="•"/>
      <w:lvlJc w:val="left"/>
      <w:pPr>
        <w:ind w:left="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264BDE4">
      <w:start w:val="1"/>
      <w:numFmt w:val="bullet"/>
      <w:lvlText w:val="o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F92DFF0">
      <w:start w:val="1"/>
      <w:numFmt w:val="bullet"/>
      <w:lvlText w:val="▪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AE80EFC">
      <w:start w:val="1"/>
      <w:numFmt w:val="bullet"/>
      <w:lvlText w:val="•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02476DE">
      <w:start w:val="1"/>
      <w:numFmt w:val="bullet"/>
      <w:lvlText w:val="o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DEEFB4A">
      <w:start w:val="1"/>
      <w:numFmt w:val="bullet"/>
      <w:lvlText w:val="▪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D9EA658">
      <w:start w:val="1"/>
      <w:numFmt w:val="bullet"/>
      <w:lvlText w:val="•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C76689C">
      <w:start w:val="1"/>
      <w:numFmt w:val="bullet"/>
      <w:lvlText w:val="o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026ADDA">
      <w:start w:val="1"/>
      <w:numFmt w:val="bullet"/>
      <w:lvlText w:val="▪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8D388A"/>
    <w:multiLevelType w:val="hybridMultilevel"/>
    <w:tmpl w:val="A8180C40"/>
    <w:lvl w:ilvl="0" w:tplc="7436CF72">
      <w:start w:val="1"/>
      <w:numFmt w:val="bullet"/>
      <w:lvlText w:val="•"/>
      <w:lvlJc w:val="left"/>
      <w:pPr>
        <w:ind w:left="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2E84C3C">
      <w:start w:val="1"/>
      <w:numFmt w:val="bullet"/>
      <w:lvlText w:val="o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1A45D62">
      <w:start w:val="1"/>
      <w:numFmt w:val="bullet"/>
      <w:lvlText w:val="▪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91E81CE">
      <w:start w:val="1"/>
      <w:numFmt w:val="bullet"/>
      <w:lvlText w:val="•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7C0C0F2">
      <w:start w:val="1"/>
      <w:numFmt w:val="bullet"/>
      <w:lvlText w:val="o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CB2AB1E">
      <w:start w:val="1"/>
      <w:numFmt w:val="bullet"/>
      <w:lvlText w:val="▪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E4E24A2">
      <w:start w:val="1"/>
      <w:numFmt w:val="bullet"/>
      <w:lvlText w:val="•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5C2F31A">
      <w:start w:val="1"/>
      <w:numFmt w:val="bullet"/>
      <w:lvlText w:val="o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1C6259C">
      <w:start w:val="1"/>
      <w:numFmt w:val="bullet"/>
      <w:lvlText w:val="▪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8977910">
    <w:abstractNumId w:val="0"/>
  </w:num>
  <w:num w:numId="2" w16cid:durableId="1541091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1F3"/>
    <w:rsid w:val="00017C56"/>
    <w:rsid w:val="0036190F"/>
    <w:rsid w:val="003D11F3"/>
    <w:rsid w:val="00FF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BEF7"/>
  <w15:docId w15:val="{2A3C5333-57B4-4E28-AFB8-0FC858E6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 w:line="248" w:lineRule="auto"/>
      <w:ind w:left="474" w:hanging="210"/>
    </w:pPr>
    <w:rPr>
      <w:rFonts w:ascii="Calibri" w:eastAsia="Calibri" w:hAnsi="Calibri" w:cs="Calibri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E5AA8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E5AA8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821</Words>
  <Characters>4685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Muduganti, Akhil Reddy</cp:lastModifiedBy>
  <cp:revision>2</cp:revision>
  <dcterms:created xsi:type="dcterms:W3CDTF">2026-05-26T04:18:00Z</dcterms:created>
  <dcterms:modified xsi:type="dcterms:W3CDTF">2026-05-26T04:18:00Z</dcterms:modified>
</cp:coreProperties>
</file>