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Report</w:t>
      </w:r>
    </w:p>
    <w:p>
      <w:pPr>
        <w:pStyle w:val="Heading1"/>
      </w:pPr>
      <w:r>
        <w:t>Research Query</w:t>
      </w:r>
    </w:p>
    <w:p>
      <w:r>
        <w:t>Model Context Protocol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Model Context Protocol (MCP)</w:t>
      </w:r>
    </w:p>
    <w:p>
      <w:pPr>
        <w:pStyle w:val="Heading3"/>
      </w:pPr>
      <w:r>
        <w:t>Overview</w:t>
      </w:r>
    </w:p>
    <w:p>
      <w:pPr>
        <w:pStyle w:val="ListBullet"/>
      </w:pPr>
      <w:r>
        <w:t>**Definition** – An open‑source, open‑standard framework that enables large language model (LLM) applications to integrate with external data sources, tools, and workflows.</w:t>
      </w:r>
    </w:p>
    <w:p>
      <w:pPr>
        <w:pStyle w:val="ListBullet"/>
      </w:pPr>
      <w:r>
        <w:t>**Origin** – Introduced by Anthropic in **November 2024** and published as an open standard.</w:t>
      </w:r>
    </w:p>
    <w:p>
      <w:pPr>
        <w:pStyle w:val="ListBullet"/>
      </w:pPr>
      <w:r>
        <w:t>**Goal** – Provide a “USB‑C‑like” port for AI assistants, allowing seamless, context‑aware interaction with content repositories, business systems, development environments, and other resources.</w:t>
      </w:r>
    </w:p>
    <w:p>
      <w:pPr>
        <w:pStyle w:val="Heading3"/>
      </w:pPr>
      <w:r>
        <w:t>Core Concepts</w:t>
      </w:r>
    </w:p>
    <w:p>
      <w:pPr>
        <w:pStyle w:val="ListBullet"/>
      </w:pPr>
      <w:r>
        <w:t>**Host** – The LLM application (e.g., Claude, ChatGPT) that initiates context requests.</w:t>
      </w:r>
    </w:p>
    <w:p>
      <w:pPr>
        <w:pStyle w:val="ListBullet"/>
      </w:pPr>
      <w:r>
        <w:t>**Client** – A connector running inside the host that implements the MCP protocol.</w:t>
      </w:r>
    </w:p>
    <w:p>
      <w:pPr>
        <w:pStyle w:val="ListBullet"/>
      </w:pPr>
      <w:r>
        <w:t>**Server** – One or more services that expose **Resources**, **Prompts**, **Tools**, and optional **Sampling** capabilities.</w:t>
      </w:r>
    </w:p>
    <w:p>
      <w:pPr>
        <w:pStyle w:val="Heading3"/>
      </w:pPr>
      <w:r>
        <w:t>Architecture</w:t>
      </w:r>
    </w:p>
    <w:p>
      <w:pPr>
        <w:pStyle w:val="ListBullet"/>
      </w:pPr>
      <w:r>
        <w:t>**Client‑Server Model**</w:t>
      </w:r>
    </w:p>
    <w:p>
      <w:pPr>
        <w:pStyle w:val="ListBullet"/>
      </w:pPr>
      <w:r>
        <w:t>The MCP client communicates with MCP servers over **JSON‑RPC 2.0**.</w:t>
      </w:r>
    </w:p>
    <w:p>
      <w:pPr>
        <w:pStyle w:val="ListBullet"/>
      </w:pPr>
      <w:r>
        <w:t>Connections are **stateful**, supporting lifecycle management, authentication, and session negotiation.</w:t>
      </w:r>
    </w:p>
    <w:p>
      <w:pPr>
        <w:pStyle w:val="ListBullet"/>
      </w:pPr>
      <w:r>
        <w:t>**Capability Negotiation** – Upon establishing a session, the client and server exchange supported features (e.g., which tools or resource types are available).</w:t>
      </w:r>
    </w:p>
    <w:p>
      <w:pPr>
        <w:pStyle w:val="ListBullet"/>
      </w:pPr>
      <w:r>
        <w:t>**Utility Functions** – Include cancellation, logging, and notification mechanisms to manage long‑running or interactive operations.</w:t>
      </w:r>
    </w:p>
    <w:p>
      <w:pPr>
        <w:pStyle w:val="Heading3"/>
      </w:pPr>
      <w:r>
        <w:t>Key Features</w:t>
      </w:r>
    </w:p>
    <w:p>
      <w:pPr>
        <w:pStyle w:val="ListBullet"/>
      </w:pPr>
      <w:r>
        <w:t>**Resources** – Structured data objects (files, database records, API responses) that can be fetched or streamed into the LLM context.</w:t>
      </w:r>
    </w:p>
    <w:p>
      <w:pPr>
        <w:pStyle w:val="ListBullet"/>
      </w:pPr>
      <w:r>
        <w:t>**Prompts** – Reusable, parameterizable prompt templates that the host can invoke with context‑specific variables.</w:t>
      </w:r>
    </w:p>
    <w:p>
      <w:pPr>
        <w:pStyle w:val="ListBullet"/>
      </w:pPr>
      <w:r>
        <w:t>**Tools** – External services (search engines, calculators, code interpreters) exposed via standardized RPC calls.</w:t>
      </w:r>
    </w:p>
    <w:p>
      <w:pPr>
        <w:pStyle w:val="ListBullet"/>
      </w:pPr>
      <w:r>
        <w:t>**Sampling Controls** – Optional mechanisms that let the host influence LLM generation behavior when interacting with tools.</w:t>
      </w:r>
    </w:p>
    <w:p>
      <w:pPr>
        <w:pStyle w:val="Heading3"/>
      </w:pPr>
      <w:r>
        <w:t>Security &amp; Privacy Principles</w:t>
      </w:r>
    </w:p>
    <w:p>
      <w:pPr>
        <w:pStyle w:val="ListBullet"/>
      </w:pPr>
      <w:r>
        <w:t>**User Consent** – Operations that access or transmit user data require explicit consent.</w:t>
      </w:r>
    </w:p>
    <w:p>
      <w:pPr>
        <w:pStyle w:val="ListBullet"/>
      </w:pPr>
      <w:r>
        <w:t>**Data Privacy** – Protocol design emphasizes minimal data exposure and supports encryption of RPC payloads.</w:t>
      </w:r>
    </w:p>
    <w:p>
      <w:pPr>
        <w:pStyle w:val="ListBullet"/>
      </w:pPr>
      <w:r>
        <w:t>**Tool Safety** – Servers must declare safety constraints; hosts can enforce sandboxing or validation before tool execution.</w:t>
      </w:r>
    </w:p>
    <w:p>
      <w:pPr>
        <w:pStyle w:val="ListBullet"/>
      </w:pPr>
      <w:r>
        <w:t>**LLM Sampling Controls** – Provide hooks for hosts to limit or guide model output when invoking external capabilities.</w:t>
      </w:r>
    </w:p>
    <w:p>
      <w:pPr>
        <w:pStyle w:val="Heading3"/>
      </w:pPr>
      <w:r>
        <w:t>Comparative Context</w:t>
      </w:r>
    </w:p>
    <w:p>
      <w:pPr>
        <w:pStyle w:val="ListBullet"/>
      </w:pPr>
      <w:r>
        <w:t>The architecture mirrors the **Language Server Protocol (LSP)**, using JSON‑RPC for language‑agnostic communication and a clear separation between host (client) and server responsibilities.</w:t>
      </w:r>
    </w:p>
    <w:p>
      <w:pPr>
        <w:pStyle w:val="Heading3"/>
      </w:pPr>
      <w:r>
        <w:t>Adoption &amp; Ecosystem (as reported)</w:t>
      </w:r>
    </w:p>
    <w:p>
      <w:pPr>
        <w:pStyle w:val="ListBullet"/>
      </w:pPr>
      <w:r>
        <w:t>Described as a “structured way for AI models to interact with various tools” in community and vendor blogs (e.g., Microsoft Tech Community, Precisely).</w:t>
      </w:r>
    </w:p>
    <w:p>
      <w:pPr>
        <w:pStyle w:val="ListBullet"/>
      </w:pPr>
      <w:r>
        <w:t>Documentation and starter guides are hosted on **modelcontextprotocol.io**, with sections on getting started, architecture, and full specification.</w:t>
      </w:r>
    </w:p>
    <w:p>
      <w:pPr>
        <w:pStyle w:val="Heading2"/>
      </w:pPr>
      <w:r>
        <w:t>Conclusion</w:t>
      </w:r>
    </w:p>
    <w:p>
      <w:r>
        <w:t>The Model Context Protocol establishes a standardized, secure, and extensible interface for LLMs to harness external data and tools. By adopting a client‑server model built on JSON‑RPC and offering clearly defined resources, prompts, and tool abstractions, MCP aims to make AI assistants more context‑aware and capable across diverse enterprise and developer environments.</w:t>
      </w:r>
    </w:p>
    <w:p>
      <w:r>
        <w:t>*All information presented above is derived directly from the supplied research findings.*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