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Impact" w:cs="Impact" w:eastAsia="Impact" w:hAnsi="Impact"/>
          <w:b w:val="1"/>
          <w:sz w:val="56"/>
          <w:szCs w:val="56"/>
        </w:rPr>
      </w:pPr>
      <w:r w:rsidDel="00000000" w:rsidR="00000000" w:rsidRPr="00000000">
        <w:rPr>
          <w:rFonts w:ascii="Impact" w:cs="Impact" w:eastAsia="Impact" w:hAnsi="Impact"/>
          <w:b w:val="1"/>
          <w:sz w:val="56"/>
          <w:szCs w:val="56"/>
          <w:rtl w:val="0"/>
        </w:rPr>
        <w:t xml:space="preserve">About Us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Welcome to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Shoppinkart,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your one-stop destination for all your shopping needs! We are dedicated to making your shopping experience seamless, enjoyable, and convenient.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At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Shoppinkart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, we bring you a wide range of products—from daily essentials to premium goods—all at your fingertips. Our mission is to save you time and effort while providing the best deals, top-notch quality, and exceptional customer service.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276" w:lineRule="auto"/>
        <w:rPr>
          <w:rFonts w:ascii="Roboto" w:cs="Roboto" w:eastAsia="Roboto" w:hAnsi="Roboto"/>
          <w:b w:val="1"/>
          <w:color w:val="000000"/>
          <w:sz w:val="36"/>
          <w:szCs w:val="36"/>
        </w:rPr>
      </w:pPr>
      <w:bookmarkStart w:colFirst="0" w:colLast="0" w:name="_7f03271tjrb3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6"/>
          <w:szCs w:val="36"/>
          <w:rtl w:val="0"/>
        </w:rPr>
        <w:t xml:space="preserve">Why Choose Us?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Vast Selection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: Explore a diverse collection of products that suit every taste and need.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User-Friendly Interface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: Shop effortlessly with a clean, intuitive design.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Fast Delivery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: Get your purchases delivered to your doorstep in no time.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Secure Payments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: Enjoy peace of mind with our trusted and secure payment options.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Our vision is to revolutionize the way you shop by combining technology, innovation, and reliability. Join our growing community of satisfied shoppers today, and discover a better way to shop !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Impact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